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ACC9" w14:textId="0288653B" w:rsidR="007441CE" w:rsidRPr="007441CE" w:rsidRDefault="007441CE" w:rsidP="007441CE">
      <w:pPr>
        <w:pStyle w:val="NormalWeb"/>
        <w:shd w:val="clear" w:color="auto" w:fill="FFFFFF"/>
        <w:spacing w:before="0" w:beforeAutospacing="0" w:after="0" w:afterAutospacing="0"/>
        <w:jc w:val="center"/>
        <w:rPr>
          <w:rFonts w:ascii="Arial" w:hAnsi="Arial" w:cs="Arial"/>
          <w:b/>
          <w:bCs/>
          <w:color w:val="242424"/>
          <w:sz w:val="20"/>
          <w:szCs w:val="20"/>
          <w:bdr w:val="none" w:sz="0" w:space="0" w:color="auto" w:frame="1"/>
          <w:lang w:val="en-US"/>
        </w:rPr>
      </w:pPr>
      <w:r w:rsidRPr="007441CE">
        <w:rPr>
          <w:rFonts w:ascii="Arial" w:hAnsi="Arial" w:cs="Arial"/>
          <w:b/>
          <w:bCs/>
          <w:color w:val="242424"/>
          <w:sz w:val="20"/>
          <w:szCs w:val="20"/>
          <w:bdr w:val="none" w:sz="0" w:space="0" w:color="auto" w:frame="1"/>
          <w:lang w:val="en-US"/>
        </w:rPr>
        <w:t>Bayer AG Response</w:t>
      </w:r>
    </w:p>
    <w:p w14:paraId="28D29AC5" w14:textId="77777777" w:rsidR="007441CE" w:rsidRDefault="007441CE" w:rsidP="007441CE">
      <w:pPr>
        <w:pStyle w:val="NormalWeb"/>
        <w:shd w:val="clear" w:color="auto" w:fill="FFFFFF"/>
        <w:spacing w:before="0" w:beforeAutospacing="0" w:after="0" w:afterAutospacing="0"/>
        <w:jc w:val="both"/>
        <w:rPr>
          <w:rFonts w:ascii="Arial" w:hAnsi="Arial" w:cs="Arial"/>
          <w:color w:val="242424"/>
          <w:sz w:val="20"/>
          <w:szCs w:val="20"/>
          <w:bdr w:val="none" w:sz="0" w:space="0" w:color="auto" w:frame="1"/>
          <w:lang w:val="en-US"/>
        </w:rPr>
      </w:pPr>
    </w:p>
    <w:p w14:paraId="31578396" w14:textId="77777777" w:rsidR="007441CE" w:rsidRDefault="007441CE" w:rsidP="007441CE">
      <w:pPr>
        <w:pStyle w:val="NormalWeb"/>
        <w:shd w:val="clear" w:color="auto" w:fill="FFFFFF"/>
        <w:spacing w:before="0" w:beforeAutospacing="0" w:after="0" w:afterAutospacing="0"/>
        <w:jc w:val="both"/>
        <w:rPr>
          <w:rFonts w:ascii="Arial" w:hAnsi="Arial" w:cs="Arial"/>
          <w:color w:val="242424"/>
          <w:sz w:val="20"/>
          <w:szCs w:val="20"/>
          <w:bdr w:val="none" w:sz="0" w:space="0" w:color="auto" w:frame="1"/>
          <w:lang w:val="en-US"/>
        </w:rPr>
      </w:pPr>
    </w:p>
    <w:p w14:paraId="2902EC91" w14:textId="328848A4" w:rsidR="007441CE" w:rsidRDefault="007441CE" w:rsidP="007441CE">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lang w:val="en-US"/>
        </w:rPr>
        <w:t>Thank you for your inquiry to </w:t>
      </w:r>
      <w:r>
        <w:rPr>
          <w:rStyle w:val="markscg4cbky9"/>
          <w:rFonts w:ascii="Arial" w:hAnsi="Arial" w:cs="Arial"/>
          <w:color w:val="242424"/>
          <w:sz w:val="20"/>
          <w:szCs w:val="20"/>
          <w:bdr w:val="none" w:sz="0" w:space="0" w:color="auto" w:frame="1"/>
          <w:lang w:val="en-US"/>
        </w:rPr>
        <w:t>Bayer</w:t>
      </w:r>
      <w:r>
        <w:rPr>
          <w:rFonts w:ascii="Arial" w:hAnsi="Arial" w:cs="Arial"/>
          <w:color w:val="242424"/>
          <w:sz w:val="20"/>
          <w:szCs w:val="20"/>
          <w:bdr w:val="none" w:sz="0" w:space="0" w:color="auto" w:frame="1"/>
          <w:lang w:val="en-US"/>
        </w:rPr>
        <w:t>.</w:t>
      </w:r>
    </w:p>
    <w:p w14:paraId="703A4B58" w14:textId="77777777" w:rsidR="007441CE" w:rsidRDefault="007441CE" w:rsidP="007441CE">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1F497D"/>
          <w:sz w:val="20"/>
          <w:szCs w:val="20"/>
          <w:bdr w:val="none" w:sz="0" w:space="0" w:color="auto" w:frame="1"/>
          <w:lang w:val="en-US"/>
        </w:rPr>
        <w:t> </w:t>
      </w:r>
    </w:p>
    <w:p w14:paraId="0769528D" w14:textId="77777777" w:rsidR="007441CE" w:rsidRDefault="007441CE" w:rsidP="007441CE">
      <w:pPr>
        <w:pStyle w:val="NormalWeb"/>
        <w:shd w:val="clear" w:color="auto" w:fill="FFFFFF"/>
        <w:spacing w:before="0" w:beforeAutospacing="0" w:after="0" w:afterAutospacing="0" w:line="253" w:lineRule="atLeast"/>
        <w:jc w:val="both"/>
        <w:rPr>
          <w:rFonts w:ascii="Calibri" w:hAnsi="Calibri" w:cs="Calibri"/>
          <w:color w:val="242424"/>
          <w:sz w:val="22"/>
          <w:szCs w:val="22"/>
        </w:rPr>
      </w:pPr>
      <w:r>
        <w:rPr>
          <w:rFonts w:ascii="Arial" w:hAnsi="Arial" w:cs="Arial"/>
          <w:color w:val="242424"/>
          <w:sz w:val="20"/>
          <w:szCs w:val="20"/>
          <w:bdr w:val="none" w:sz="0" w:space="0" w:color="auto" w:frame="1"/>
          <w:lang w:val="en-US"/>
        </w:rPr>
        <w:t xml:space="preserve">The mere fact that a plant protection product is not authorized or banned in the EU says nothing about its safety. Many other regulatory agencies around the world also have very reliable, robust, carefully </w:t>
      </w:r>
      <w:proofErr w:type="gramStart"/>
      <w:r>
        <w:rPr>
          <w:rFonts w:ascii="Arial" w:hAnsi="Arial" w:cs="Arial"/>
          <w:color w:val="242424"/>
          <w:sz w:val="20"/>
          <w:szCs w:val="20"/>
          <w:bdr w:val="none" w:sz="0" w:space="0" w:color="auto" w:frame="1"/>
          <w:lang w:val="en-US"/>
        </w:rPr>
        <w:t>working</w:t>
      </w:r>
      <w:proofErr w:type="gramEnd"/>
      <w:r>
        <w:rPr>
          <w:rFonts w:ascii="Arial" w:hAnsi="Arial" w:cs="Arial"/>
          <w:color w:val="242424"/>
          <w:sz w:val="20"/>
          <w:szCs w:val="20"/>
          <w:bdr w:val="none" w:sz="0" w:space="0" w:color="auto" w:frame="1"/>
          <w:lang w:val="en-US"/>
        </w:rPr>
        <w:t xml:space="preserve"> and sophisticated regulatory systems in place to protect human health and the environment. Their safety ratings reflect the specific agronomic conditions in each country and the local needs of farmers.</w:t>
      </w:r>
    </w:p>
    <w:p w14:paraId="6E90AE22" w14:textId="77777777" w:rsidR="007441CE" w:rsidRDefault="007441CE" w:rsidP="007441CE">
      <w:pPr>
        <w:pStyle w:val="NormalWeb"/>
        <w:shd w:val="clear" w:color="auto" w:fill="FFFFFF"/>
        <w:spacing w:before="0" w:beforeAutospacing="0" w:after="0" w:afterAutospacing="0" w:line="253" w:lineRule="atLeast"/>
        <w:jc w:val="both"/>
        <w:rPr>
          <w:rFonts w:ascii="Calibri" w:hAnsi="Calibri" w:cs="Calibri"/>
          <w:color w:val="242424"/>
          <w:sz w:val="22"/>
          <w:szCs w:val="22"/>
        </w:rPr>
      </w:pPr>
      <w:r>
        <w:rPr>
          <w:rFonts w:ascii="Calibri" w:hAnsi="Calibri" w:cs="Calibri"/>
          <w:color w:val="242424"/>
          <w:sz w:val="22"/>
          <w:szCs w:val="22"/>
          <w:bdr w:val="none" w:sz="0" w:space="0" w:color="auto" w:frame="1"/>
          <w:lang w:val="en-US"/>
        </w:rPr>
        <w:t> </w:t>
      </w:r>
    </w:p>
    <w:p w14:paraId="3F75300F" w14:textId="77777777" w:rsidR="007441CE" w:rsidRDefault="007441CE" w:rsidP="007441CE">
      <w:pPr>
        <w:pStyle w:val="NormalWeb"/>
        <w:shd w:val="clear" w:color="auto" w:fill="FFFFFF"/>
        <w:spacing w:before="0" w:beforeAutospacing="0" w:after="0" w:afterAutospacing="0" w:line="253" w:lineRule="atLeast"/>
        <w:jc w:val="both"/>
        <w:rPr>
          <w:rFonts w:ascii="Calibri" w:hAnsi="Calibri" w:cs="Calibri"/>
          <w:color w:val="242424"/>
          <w:sz w:val="22"/>
          <w:szCs w:val="22"/>
        </w:rPr>
      </w:pPr>
      <w:r>
        <w:rPr>
          <w:rFonts w:ascii="Arial" w:hAnsi="Arial" w:cs="Arial"/>
          <w:color w:val="242424"/>
          <w:sz w:val="20"/>
          <w:szCs w:val="20"/>
          <w:bdr w:val="none" w:sz="0" w:space="0" w:color="auto" w:frame="1"/>
          <w:lang w:val="en-US"/>
        </w:rPr>
        <w:t>Examples of the different challenges caused by climatic conditions or crops are locust plagues in parts of Africa and Asia or the spread of the Fall Armyworm in Africa. We therefore support approval processes that follow high science-based standards. In both new registrations and re-authorization procedures, we weigh up whether a plant protection product is even relevant in a region.</w:t>
      </w:r>
    </w:p>
    <w:p w14:paraId="0DC183E6" w14:textId="77777777" w:rsidR="007441CE" w:rsidRDefault="007441CE" w:rsidP="007441CE">
      <w:pPr>
        <w:pStyle w:val="NormalWeb"/>
        <w:shd w:val="clear" w:color="auto" w:fill="FFFFFF"/>
        <w:spacing w:before="0" w:beforeAutospacing="0" w:after="0" w:afterAutospacing="0" w:line="253" w:lineRule="atLeast"/>
        <w:jc w:val="both"/>
        <w:rPr>
          <w:rFonts w:ascii="Calibri" w:hAnsi="Calibri" w:cs="Calibri"/>
          <w:color w:val="242424"/>
          <w:sz w:val="22"/>
          <w:szCs w:val="22"/>
        </w:rPr>
      </w:pPr>
      <w:r>
        <w:rPr>
          <w:rFonts w:ascii="Calibri" w:hAnsi="Calibri" w:cs="Calibri"/>
          <w:color w:val="242424"/>
          <w:sz w:val="22"/>
          <w:szCs w:val="22"/>
          <w:bdr w:val="none" w:sz="0" w:space="0" w:color="auto" w:frame="1"/>
          <w:lang w:val="de-DE"/>
        </w:rPr>
        <w:t> </w:t>
      </w:r>
    </w:p>
    <w:p w14:paraId="53EDB6DD" w14:textId="77777777" w:rsidR="007441CE" w:rsidRDefault="007441CE" w:rsidP="007441CE">
      <w:pPr>
        <w:pStyle w:val="NormalWeb"/>
        <w:shd w:val="clear" w:color="auto" w:fill="FFFFFF"/>
        <w:spacing w:before="0" w:beforeAutospacing="0" w:after="0" w:afterAutospacing="0" w:line="253" w:lineRule="atLeast"/>
        <w:jc w:val="both"/>
        <w:rPr>
          <w:rFonts w:ascii="Calibri" w:hAnsi="Calibri" w:cs="Calibri"/>
          <w:color w:val="242424"/>
          <w:sz w:val="22"/>
          <w:szCs w:val="22"/>
        </w:rPr>
      </w:pPr>
      <w:r>
        <w:rPr>
          <w:rFonts w:ascii="Arial" w:hAnsi="Arial" w:cs="Arial"/>
          <w:color w:val="242424"/>
          <w:sz w:val="20"/>
          <w:szCs w:val="20"/>
          <w:bdr w:val="none" w:sz="0" w:space="0" w:color="auto" w:frame="1"/>
          <w:lang w:val="en-US"/>
        </w:rPr>
        <w:t>In 2012, </w:t>
      </w:r>
      <w:r>
        <w:rPr>
          <w:rStyle w:val="markscg4cbky9"/>
          <w:rFonts w:ascii="Arial" w:hAnsi="Arial" w:cs="Arial"/>
          <w:color w:val="242424"/>
          <w:sz w:val="20"/>
          <w:szCs w:val="20"/>
          <w:bdr w:val="none" w:sz="0" w:space="0" w:color="auto" w:frame="1"/>
          <w:lang w:val="en-US"/>
        </w:rPr>
        <w:t>Bayer</w:t>
      </w:r>
      <w:r>
        <w:rPr>
          <w:rFonts w:ascii="Arial" w:hAnsi="Arial" w:cs="Arial"/>
          <w:color w:val="242424"/>
          <w:sz w:val="20"/>
          <w:szCs w:val="20"/>
          <w:bdr w:val="none" w:sz="0" w:space="0" w:color="auto" w:frame="1"/>
          <w:lang w:val="en-US"/>
        </w:rPr>
        <w:t> stopped selling crop protection products that are classified as acute toxic (Classes 1a or 1b) by the World Health Organization. Since 2016, </w:t>
      </w:r>
      <w:r>
        <w:rPr>
          <w:rStyle w:val="markscg4cbky9"/>
          <w:rFonts w:ascii="Arial" w:hAnsi="Arial" w:cs="Arial"/>
          <w:color w:val="242424"/>
          <w:sz w:val="20"/>
          <w:szCs w:val="20"/>
          <w:bdr w:val="none" w:sz="0" w:space="0" w:color="auto" w:frame="1"/>
          <w:lang w:val="en-US"/>
        </w:rPr>
        <w:t>Bayer</w:t>
      </w:r>
      <w:r>
        <w:rPr>
          <w:rFonts w:ascii="Arial" w:hAnsi="Arial" w:cs="Arial"/>
          <w:color w:val="242424"/>
          <w:sz w:val="20"/>
          <w:szCs w:val="20"/>
          <w:bdr w:val="none" w:sz="0" w:space="0" w:color="auto" w:frame="1"/>
          <w:lang w:val="en-US"/>
        </w:rPr>
        <w:t xml:space="preserve"> has committed itself to only selling crop protection products whose active ingredients are registered in at least one OECD country, or, in the case of new active ingredients, for which an OECD equivalent data package has been compiled.  In addition, we are currently implementing the voluntary commitment announced in 2019, to only market crop protection products in developing countries that meet the regulatory requirements of </w:t>
      </w:r>
      <w:proofErr w:type="gramStart"/>
      <w:r>
        <w:rPr>
          <w:rFonts w:ascii="Arial" w:hAnsi="Arial" w:cs="Arial"/>
          <w:color w:val="242424"/>
          <w:sz w:val="20"/>
          <w:szCs w:val="20"/>
          <w:bdr w:val="none" w:sz="0" w:space="0" w:color="auto" w:frame="1"/>
          <w:lang w:val="en-US"/>
        </w:rPr>
        <w:t>a majority of</w:t>
      </w:r>
      <w:proofErr w:type="gramEnd"/>
      <w:r>
        <w:rPr>
          <w:rFonts w:ascii="Arial" w:hAnsi="Arial" w:cs="Arial"/>
          <w:color w:val="242424"/>
          <w:sz w:val="20"/>
          <w:szCs w:val="20"/>
          <w:bdr w:val="none" w:sz="0" w:space="0" w:color="auto" w:frame="1"/>
          <w:lang w:val="en-US"/>
        </w:rPr>
        <w:t xml:space="preserve"> renowned international approval authorities. These authorities include the USA, Canada, Brazil, the EU, Australia, New Zealand, Japan, and China.</w:t>
      </w:r>
    </w:p>
    <w:p w14:paraId="618D31D9" w14:textId="77777777" w:rsidR="007441CE" w:rsidRDefault="007441CE" w:rsidP="007441CE">
      <w:pPr>
        <w:pStyle w:val="NormalWeb"/>
        <w:shd w:val="clear" w:color="auto" w:fill="FFFFFF"/>
        <w:spacing w:before="0" w:beforeAutospacing="0" w:after="0" w:afterAutospacing="0" w:line="253" w:lineRule="atLeast"/>
        <w:jc w:val="both"/>
        <w:rPr>
          <w:rFonts w:ascii="Calibri" w:hAnsi="Calibri" w:cs="Calibri"/>
          <w:color w:val="242424"/>
          <w:sz w:val="22"/>
          <w:szCs w:val="22"/>
        </w:rPr>
      </w:pPr>
      <w:r>
        <w:rPr>
          <w:rFonts w:ascii="Arial" w:hAnsi="Arial" w:cs="Arial"/>
          <w:color w:val="242424"/>
          <w:sz w:val="20"/>
          <w:szCs w:val="20"/>
          <w:bdr w:val="none" w:sz="0" w:space="0" w:color="auto" w:frame="1"/>
          <w:lang w:val="en-US"/>
        </w:rPr>
        <w:t> </w:t>
      </w:r>
    </w:p>
    <w:p w14:paraId="00BE2B73" w14:textId="77777777" w:rsidR="007441CE" w:rsidRDefault="007441CE" w:rsidP="007441CE">
      <w:pPr>
        <w:pStyle w:val="NormalWeb"/>
        <w:shd w:val="clear" w:color="auto" w:fill="FFFFFF"/>
        <w:spacing w:before="0" w:beforeAutospacing="0" w:after="0" w:afterAutospacing="0" w:line="253" w:lineRule="atLeast"/>
        <w:jc w:val="both"/>
        <w:rPr>
          <w:rFonts w:ascii="Calibri" w:hAnsi="Calibri" w:cs="Calibri"/>
          <w:color w:val="242424"/>
          <w:sz w:val="22"/>
          <w:szCs w:val="22"/>
        </w:rPr>
      </w:pPr>
      <w:r>
        <w:rPr>
          <w:rStyle w:val="markscg4cbky9"/>
          <w:rFonts w:ascii="Arial" w:hAnsi="Arial" w:cs="Arial"/>
          <w:color w:val="242424"/>
          <w:sz w:val="20"/>
          <w:szCs w:val="20"/>
          <w:bdr w:val="none" w:sz="0" w:space="0" w:color="auto" w:frame="1"/>
          <w:lang w:val="en-US"/>
        </w:rPr>
        <w:t>Bayer</w:t>
      </w:r>
      <w:r>
        <w:rPr>
          <w:rFonts w:ascii="Arial" w:hAnsi="Arial" w:cs="Arial"/>
          <w:color w:val="242424"/>
          <w:sz w:val="20"/>
          <w:szCs w:val="20"/>
          <w:bdr w:val="none" w:sz="0" w:space="0" w:color="auto" w:frame="1"/>
          <w:lang w:val="en-US"/>
        </w:rPr>
        <w:t xml:space="preserve"> conducts numerous </w:t>
      </w:r>
      <w:proofErr w:type="gramStart"/>
      <w:r>
        <w:rPr>
          <w:rFonts w:ascii="Arial" w:hAnsi="Arial" w:cs="Arial"/>
          <w:color w:val="242424"/>
          <w:sz w:val="20"/>
          <w:szCs w:val="20"/>
          <w:bdr w:val="none" w:sz="0" w:space="0" w:color="auto" w:frame="1"/>
          <w:lang w:val="en-US"/>
        </w:rPr>
        <w:t>trainings</w:t>
      </w:r>
      <w:proofErr w:type="gramEnd"/>
      <w:r>
        <w:rPr>
          <w:rFonts w:ascii="Arial" w:hAnsi="Arial" w:cs="Arial"/>
          <w:color w:val="242424"/>
          <w:sz w:val="20"/>
          <w:szCs w:val="20"/>
          <w:bdr w:val="none" w:sz="0" w:space="0" w:color="auto" w:frame="1"/>
          <w:lang w:val="en-US"/>
        </w:rPr>
        <w:t xml:space="preserve"> on the safe use of crop protection products. In the past few years, </w:t>
      </w:r>
      <w:r>
        <w:rPr>
          <w:rStyle w:val="markscg4cbky9"/>
          <w:rFonts w:ascii="Arial" w:hAnsi="Arial" w:cs="Arial"/>
          <w:color w:val="242424"/>
          <w:sz w:val="20"/>
          <w:szCs w:val="20"/>
          <w:bdr w:val="none" w:sz="0" w:space="0" w:color="auto" w:frame="1"/>
          <w:lang w:val="en-US"/>
        </w:rPr>
        <w:t>Bayer</w:t>
      </w:r>
      <w:r>
        <w:rPr>
          <w:rFonts w:ascii="Arial" w:hAnsi="Arial" w:cs="Arial"/>
          <w:color w:val="242424"/>
          <w:sz w:val="20"/>
          <w:szCs w:val="20"/>
          <w:bdr w:val="none" w:sz="0" w:space="0" w:color="auto" w:frame="1"/>
          <w:lang w:val="en-US"/>
        </w:rPr>
        <w:t> has regularly provided more than a million training courses per year. All approved active ingredients sold by us are safe for humans and the environment if they are used in accordance with the instructions for use. If we receive information that suggests improper use, we will of course follow up locally.</w:t>
      </w:r>
    </w:p>
    <w:p w14:paraId="1A95978C" w14:textId="77777777" w:rsidR="007441CE" w:rsidRDefault="007441CE" w:rsidP="007441CE">
      <w:pPr>
        <w:pStyle w:val="NormalWeb"/>
        <w:shd w:val="clear" w:color="auto" w:fill="FFFFFF"/>
        <w:spacing w:before="0" w:beforeAutospacing="0" w:after="0" w:afterAutospacing="0" w:line="253" w:lineRule="atLeast"/>
        <w:jc w:val="both"/>
        <w:rPr>
          <w:rFonts w:ascii="Calibri" w:hAnsi="Calibri" w:cs="Calibri"/>
          <w:color w:val="242424"/>
          <w:sz w:val="22"/>
          <w:szCs w:val="22"/>
        </w:rPr>
      </w:pPr>
      <w:r>
        <w:rPr>
          <w:rFonts w:ascii="Arial" w:hAnsi="Arial" w:cs="Arial"/>
          <w:color w:val="242424"/>
          <w:sz w:val="20"/>
          <w:szCs w:val="20"/>
          <w:bdr w:val="none" w:sz="0" w:space="0" w:color="auto" w:frame="1"/>
          <w:lang w:val="en-US"/>
        </w:rPr>
        <w:t> </w:t>
      </w:r>
    </w:p>
    <w:p w14:paraId="77E3953F" w14:textId="77777777" w:rsidR="007441CE" w:rsidRDefault="007441CE" w:rsidP="007441CE">
      <w:pPr>
        <w:pStyle w:val="NormalWeb"/>
        <w:shd w:val="clear" w:color="auto" w:fill="FFFFFF"/>
        <w:spacing w:before="0" w:beforeAutospacing="0" w:after="0" w:afterAutospacing="0" w:line="253" w:lineRule="atLeast"/>
        <w:jc w:val="both"/>
        <w:rPr>
          <w:rFonts w:ascii="Calibri" w:hAnsi="Calibri" w:cs="Calibri"/>
          <w:color w:val="242424"/>
          <w:sz w:val="22"/>
          <w:szCs w:val="22"/>
        </w:rPr>
      </w:pPr>
      <w:r>
        <w:rPr>
          <w:rFonts w:ascii="Arial" w:hAnsi="Arial" w:cs="Arial"/>
          <w:color w:val="242424"/>
          <w:sz w:val="20"/>
          <w:szCs w:val="20"/>
          <w:bdr w:val="none" w:sz="0" w:space="0" w:color="auto" w:frame="1"/>
          <w:lang w:val="en-US"/>
        </w:rPr>
        <w:t>In 2022, we continued to offer the virtual training activities we widely used during the COVID-19 pandemic, but also resumed on-site training wherever possible. The flexible approach and the use of digital tools enabled us to reach more than 3.4 million external contacts worldwide (</w:t>
      </w:r>
      <w:proofErr w:type="gramStart"/>
      <w:r>
        <w:rPr>
          <w:rFonts w:ascii="Arial" w:hAnsi="Arial" w:cs="Arial"/>
          <w:color w:val="242424"/>
          <w:sz w:val="20"/>
          <w:szCs w:val="20"/>
          <w:bdr w:val="none" w:sz="0" w:space="0" w:color="auto" w:frame="1"/>
          <w:lang w:val="en-US"/>
        </w:rPr>
        <w:t>i.e.</w:t>
      </w:r>
      <w:proofErr w:type="gramEnd"/>
      <w:r>
        <w:rPr>
          <w:rFonts w:ascii="Arial" w:hAnsi="Arial" w:cs="Arial"/>
          <w:color w:val="242424"/>
          <w:sz w:val="20"/>
          <w:szCs w:val="20"/>
          <w:bdr w:val="none" w:sz="0" w:space="0" w:color="auto" w:frame="1"/>
          <w:lang w:val="en-US"/>
        </w:rPr>
        <w:t xml:space="preserve"> farmers, field workers, distributors, retailers and other stakeholders in the agriculture industry), including around 2.7 million smallholder farmers. We focused our training activities on countries where there are no statutory certification requirements for farmers concerning the safe handling of crop protection products. Most of the people we trained were in Asia, followed by Africa and Latin America.</w:t>
      </w:r>
    </w:p>
    <w:p w14:paraId="70E190DA" w14:textId="77777777" w:rsidR="007441CE" w:rsidRDefault="007441CE" w:rsidP="007441CE">
      <w:pPr>
        <w:pStyle w:val="NormalWeb"/>
        <w:shd w:val="clear" w:color="auto" w:fill="FFFFFF"/>
        <w:spacing w:before="0" w:beforeAutospacing="0" w:after="0" w:afterAutospacing="0" w:line="253" w:lineRule="atLeast"/>
        <w:jc w:val="both"/>
        <w:rPr>
          <w:rFonts w:ascii="Calibri" w:hAnsi="Calibri" w:cs="Calibri"/>
          <w:color w:val="242424"/>
          <w:sz w:val="22"/>
          <w:szCs w:val="22"/>
        </w:rPr>
      </w:pPr>
      <w:r>
        <w:rPr>
          <w:rFonts w:ascii="Arial" w:hAnsi="Arial" w:cs="Arial"/>
          <w:color w:val="242424"/>
          <w:sz w:val="20"/>
          <w:szCs w:val="20"/>
          <w:bdr w:val="none" w:sz="0" w:space="0" w:color="auto" w:frame="1"/>
          <w:lang w:val="en-US"/>
        </w:rPr>
        <w:t> </w:t>
      </w:r>
    </w:p>
    <w:p w14:paraId="187EE047" w14:textId="77777777" w:rsidR="007441CE" w:rsidRDefault="007441CE" w:rsidP="007441CE">
      <w:pPr>
        <w:pStyle w:val="NormalWeb"/>
        <w:shd w:val="clear" w:color="auto" w:fill="FFFFFF"/>
        <w:spacing w:before="0" w:beforeAutospacing="0" w:after="0" w:afterAutospacing="0" w:line="253" w:lineRule="atLeast"/>
        <w:jc w:val="both"/>
        <w:rPr>
          <w:rFonts w:ascii="Calibri" w:hAnsi="Calibri" w:cs="Calibri"/>
          <w:color w:val="242424"/>
          <w:sz w:val="22"/>
          <w:szCs w:val="22"/>
        </w:rPr>
      </w:pPr>
      <w:r>
        <w:rPr>
          <w:rFonts w:ascii="Arial" w:hAnsi="Arial" w:cs="Arial"/>
          <w:color w:val="242424"/>
          <w:sz w:val="20"/>
          <w:szCs w:val="20"/>
          <w:bdr w:val="none" w:sz="0" w:space="0" w:color="auto" w:frame="1"/>
          <w:lang w:val="en-US"/>
        </w:rPr>
        <w:t>For crop protection products, we have committed to the voluntary standard by the Food and Agriculture Organization of the United Nations (FAO) and the World Health Organization (WHO): the International Code of Conduct on Pesticide Management (2014). </w:t>
      </w:r>
    </w:p>
    <w:p w14:paraId="566EB89E" w14:textId="77777777" w:rsidR="007441CE" w:rsidRDefault="007441CE" w:rsidP="007441CE">
      <w:pPr>
        <w:pStyle w:val="NormalWeb"/>
        <w:shd w:val="clear" w:color="auto" w:fill="FFFFFF"/>
        <w:spacing w:before="0" w:beforeAutospacing="0" w:after="0" w:afterAutospacing="0" w:line="253" w:lineRule="atLeast"/>
        <w:jc w:val="both"/>
        <w:rPr>
          <w:rFonts w:ascii="Calibri" w:hAnsi="Calibri" w:cs="Calibri"/>
          <w:color w:val="242424"/>
          <w:sz w:val="22"/>
          <w:szCs w:val="22"/>
        </w:rPr>
      </w:pPr>
      <w:r>
        <w:rPr>
          <w:rFonts w:ascii="Arial" w:hAnsi="Arial" w:cs="Arial"/>
          <w:color w:val="242424"/>
          <w:sz w:val="20"/>
          <w:szCs w:val="20"/>
          <w:bdr w:val="none" w:sz="0" w:space="0" w:color="auto" w:frame="1"/>
          <w:lang w:val="en-US"/>
        </w:rPr>
        <w:t>Find out more about how we fulfil our commitment in our here: </w:t>
      </w:r>
      <w:r>
        <w:rPr>
          <w:rFonts w:ascii="Arial" w:hAnsi="Arial" w:cs="Arial"/>
          <w:color w:val="0D2A40"/>
          <w:spacing w:val="8"/>
          <w:sz w:val="20"/>
          <w:szCs w:val="20"/>
          <w:bdr w:val="none" w:sz="0" w:space="0" w:color="auto" w:frame="1"/>
          <w:lang w:val="en-US"/>
        </w:rPr>
        <w:t> </w:t>
      </w:r>
    </w:p>
    <w:p w14:paraId="70AD6168" w14:textId="77777777" w:rsidR="007441CE" w:rsidRDefault="007441CE" w:rsidP="007441CE">
      <w:pPr>
        <w:pStyle w:val="NormalWeb"/>
        <w:shd w:val="clear" w:color="auto" w:fill="FFFFFF"/>
        <w:spacing w:before="0" w:beforeAutospacing="0" w:after="0" w:afterAutospacing="0"/>
        <w:jc w:val="both"/>
        <w:rPr>
          <w:rFonts w:ascii="Calibri" w:hAnsi="Calibri" w:cs="Calibri"/>
          <w:color w:val="242424"/>
          <w:sz w:val="22"/>
          <w:szCs w:val="22"/>
        </w:rPr>
      </w:pPr>
      <w:hyperlink r:id="rId4" w:tgtFrame="_blank" w:history="1">
        <w:r>
          <w:rPr>
            <w:rStyle w:val="Hyperlink"/>
            <w:rFonts w:ascii="Arial" w:hAnsi="Arial" w:cs="Arial"/>
            <w:b/>
            <w:bCs/>
            <w:color w:val="0D2A40"/>
            <w:spacing w:val="7"/>
            <w:sz w:val="20"/>
            <w:szCs w:val="20"/>
            <w:bdr w:val="none" w:sz="0" w:space="0" w:color="auto" w:frame="1"/>
            <w:shd w:val="clear" w:color="auto" w:fill="F2F7F9"/>
            <w:lang w:val="en-US"/>
          </w:rPr>
          <w:t>Sustainable Pesticide Management at </w:t>
        </w:r>
        <w:r>
          <w:rPr>
            <w:rStyle w:val="markscg4cbky9"/>
            <w:rFonts w:ascii="Arial" w:hAnsi="Arial" w:cs="Arial"/>
            <w:b/>
            <w:bCs/>
            <w:color w:val="0D2A40"/>
            <w:spacing w:val="7"/>
            <w:sz w:val="20"/>
            <w:szCs w:val="20"/>
            <w:bdr w:val="none" w:sz="0" w:space="0" w:color="auto" w:frame="1"/>
            <w:shd w:val="clear" w:color="auto" w:fill="F2F7F9"/>
            <w:lang w:val="en-US"/>
          </w:rPr>
          <w:t>Bayer</w:t>
        </w:r>
        <w:r>
          <w:rPr>
            <w:rStyle w:val="Hyperlink"/>
            <w:rFonts w:ascii="Arial" w:hAnsi="Arial" w:cs="Arial"/>
            <w:b/>
            <w:bCs/>
            <w:color w:val="0D2A40"/>
            <w:spacing w:val="7"/>
            <w:sz w:val="20"/>
            <w:szCs w:val="20"/>
            <w:bdr w:val="none" w:sz="0" w:space="0" w:color="auto" w:frame="1"/>
            <w:shd w:val="clear" w:color="auto" w:fill="F2F7F9"/>
            <w:lang w:val="en-US"/>
          </w:rPr>
          <w:t> - How we live the FAO-WHO Code of Conduct on Pesticide Management</w:t>
        </w:r>
      </w:hyperlink>
    </w:p>
    <w:p w14:paraId="18626C26" w14:textId="77777777" w:rsidR="00412A7C" w:rsidRDefault="00412A7C" w:rsidP="007441CE">
      <w:pPr>
        <w:jc w:val="both"/>
      </w:pPr>
    </w:p>
    <w:sectPr w:rsidR="00412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9C"/>
    <w:rsid w:val="00412A7C"/>
    <w:rsid w:val="007441CE"/>
    <w:rsid w:val="00DB0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741B"/>
  <w15:chartTrackingRefBased/>
  <w15:docId w15:val="{C83839A8-7565-4BD3-BD3C-4B813675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1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scg4cbky9">
    <w:name w:val="markscg4cbky9"/>
    <w:basedOn w:val="DefaultParagraphFont"/>
    <w:rsid w:val="007441CE"/>
  </w:style>
  <w:style w:type="character" w:styleId="Hyperlink">
    <w:name w:val="Hyperlink"/>
    <w:basedOn w:val="DefaultParagraphFont"/>
    <w:uiPriority w:val="99"/>
    <w:semiHidden/>
    <w:unhideWhenUsed/>
    <w:rsid w:val="00744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yer.com/en/file/270596/download?token=cwrcmI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Ngo Pouhe (PG Research)</dc:creator>
  <cp:keywords/>
  <dc:description/>
  <cp:lastModifiedBy>Stephanie Ngo Pouhe (PG Research)</cp:lastModifiedBy>
  <cp:revision>2</cp:revision>
  <dcterms:created xsi:type="dcterms:W3CDTF">2023-09-25T08:56:00Z</dcterms:created>
  <dcterms:modified xsi:type="dcterms:W3CDTF">2023-09-25T08:57:00Z</dcterms:modified>
</cp:coreProperties>
</file>