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96" w:rsidRPr="006E3B02" w:rsidRDefault="00480B96" w:rsidP="00480B96">
      <w:pPr>
        <w:pStyle w:val="Default"/>
        <w:spacing w:line="360" w:lineRule="auto"/>
        <w:jc w:val="both"/>
        <w:rPr>
          <w:rFonts w:eastAsia="Times New Roman"/>
          <w:b/>
          <w:color w:val="auto"/>
          <w:sz w:val="22"/>
          <w:szCs w:val="22"/>
          <w:lang w:eastAsia="en-GB"/>
        </w:rPr>
      </w:pPr>
      <w:r>
        <w:rPr>
          <w:b/>
          <w:bCs/>
          <w:color w:val="auto"/>
          <w:sz w:val="22"/>
          <w:szCs w:val="22"/>
        </w:rPr>
        <w:t>Chevron’s</w:t>
      </w:r>
      <w:r w:rsidRPr="006E3B02">
        <w:rPr>
          <w:b/>
          <w:bCs/>
          <w:color w:val="auto"/>
          <w:sz w:val="22"/>
          <w:szCs w:val="22"/>
        </w:rPr>
        <w:t xml:space="preserve"> respon</w:t>
      </w:r>
      <w:r w:rsidR="00B720EE">
        <w:rPr>
          <w:b/>
          <w:bCs/>
          <w:color w:val="auto"/>
          <w:sz w:val="22"/>
          <w:szCs w:val="22"/>
        </w:rPr>
        <w:t xml:space="preserve">se regarding allegations of oil spill from its oil flow facility </w:t>
      </w:r>
      <w:r w:rsidRPr="006E3B02">
        <w:rPr>
          <w:b/>
          <w:bCs/>
          <w:color w:val="auto"/>
          <w:sz w:val="22"/>
          <w:szCs w:val="22"/>
        </w:rPr>
        <w:t xml:space="preserve">in Nigeria </w:t>
      </w:r>
    </w:p>
    <w:p w:rsidR="00480B96" w:rsidRPr="00D92A62" w:rsidRDefault="00480B96" w:rsidP="00480B96">
      <w:pPr>
        <w:pStyle w:val="Default"/>
        <w:spacing w:line="360" w:lineRule="auto"/>
        <w:jc w:val="both"/>
        <w:rPr>
          <w:color w:val="auto"/>
          <w:sz w:val="20"/>
          <w:szCs w:val="20"/>
        </w:rPr>
      </w:pPr>
      <w:r w:rsidRPr="00D92A62">
        <w:rPr>
          <w:b/>
          <w:bCs/>
          <w:color w:val="auto"/>
          <w:sz w:val="20"/>
          <w:szCs w:val="20"/>
        </w:rPr>
        <w:t xml:space="preserve"> </w:t>
      </w:r>
    </w:p>
    <w:p w:rsidR="00480B96" w:rsidRPr="00D92A62" w:rsidRDefault="00B720EE" w:rsidP="00480B96">
      <w:pPr>
        <w:pStyle w:val="Default"/>
        <w:spacing w:line="360" w:lineRule="auto"/>
        <w:jc w:val="both"/>
        <w:rPr>
          <w:color w:val="auto"/>
          <w:sz w:val="20"/>
          <w:szCs w:val="20"/>
        </w:rPr>
      </w:pPr>
      <w:r>
        <w:rPr>
          <w:color w:val="auto"/>
          <w:sz w:val="20"/>
          <w:szCs w:val="20"/>
        </w:rPr>
        <w:t>9 January 2015</w:t>
      </w:r>
    </w:p>
    <w:p w:rsidR="00480B96" w:rsidRPr="00D92A62" w:rsidRDefault="00480B96" w:rsidP="00480B96">
      <w:pPr>
        <w:pStyle w:val="Default"/>
        <w:spacing w:line="360" w:lineRule="auto"/>
        <w:jc w:val="both"/>
        <w:rPr>
          <w:color w:val="auto"/>
          <w:sz w:val="20"/>
          <w:szCs w:val="20"/>
        </w:rPr>
      </w:pPr>
      <w:r w:rsidRPr="00D92A62">
        <w:rPr>
          <w:color w:val="auto"/>
          <w:sz w:val="20"/>
          <w:szCs w:val="20"/>
        </w:rPr>
        <w:t xml:space="preserve"> </w:t>
      </w:r>
    </w:p>
    <w:p w:rsidR="00480B96" w:rsidRPr="00D92A62" w:rsidRDefault="00480B96" w:rsidP="00480B96">
      <w:pPr>
        <w:pStyle w:val="Default"/>
        <w:spacing w:line="360" w:lineRule="auto"/>
        <w:ind w:left="720"/>
        <w:jc w:val="both"/>
        <w:rPr>
          <w:i/>
          <w:iCs/>
          <w:color w:val="auto"/>
          <w:sz w:val="20"/>
          <w:szCs w:val="20"/>
        </w:rPr>
      </w:pPr>
      <w:r w:rsidRPr="00D92A62">
        <w:rPr>
          <w:i/>
          <w:iCs/>
          <w:color w:val="auto"/>
          <w:sz w:val="20"/>
          <w:szCs w:val="20"/>
        </w:rPr>
        <w:t xml:space="preserve">Business &amp; Human Rights Resource Centre invited </w:t>
      </w:r>
      <w:r w:rsidR="00B720EE">
        <w:rPr>
          <w:i/>
          <w:iCs/>
          <w:color w:val="auto"/>
          <w:sz w:val="20"/>
          <w:szCs w:val="20"/>
        </w:rPr>
        <w:t xml:space="preserve">Chevron </w:t>
      </w:r>
      <w:r w:rsidRPr="00D92A62">
        <w:rPr>
          <w:i/>
          <w:iCs/>
          <w:color w:val="auto"/>
          <w:sz w:val="20"/>
          <w:szCs w:val="20"/>
        </w:rPr>
        <w:t xml:space="preserve">to respond to the following article: </w:t>
      </w:r>
    </w:p>
    <w:p w:rsidR="00480B96" w:rsidRPr="00D92A62" w:rsidRDefault="00480B96" w:rsidP="00480B96">
      <w:pPr>
        <w:pStyle w:val="Default"/>
        <w:spacing w:line="360" w:lineRule="auto"/>
        <w:ind w:left="720"/>
        <w:jc w:val="both"/>
        <w:rPr>
          <w:i/>
          <w:iCs/>
          <w:color w:val="auto"/>
          <w:sz w:val="20"/>
          <w:szCs w:val="20"/>
        </w:rPr>
      </w:pPr>
    </w:p>
    <w:p w:rsidR="00502510" w:rsidRPr="00502510" w:rsidRDefault="00502510" w:rsidP="00502510">
      <w:pPr>
        <w:pStyle w:val="ListParagraph"/>
        <w:numPr>
          <w:ilvl w:val="0"/>
          <w:numId w:val="2"/>
        </w:numPr>
        <w:rPr>
          <w:rFonts w:ascii="Arial" w:hAnsi="Arial" w:cs="Arial"/>
          <w:i/>
          <w:sz w:val="20"/>
          <w:szCs w:val="20"/>
          <w:lang w:val="en-ZA"/>
        </w:rPr>
      </w:pPr>
      <w:r w:rsidRPr="00502510">
        <w:rPr>
          <w:rFonts w:ascii="Arial" w:hAnsi="Arial" w:cs="Arial"/>
          <w:i/>
          <w:sz w:val="20"/>
          <w:szCs w:val="20"/>
          <w:lang w:val="en-ZA"/>
        </w:rPr>
        <w:t xml:space="preserve">“Ijaw, </w:t>
      </w:r>
      <w:proofErr w:type="spellStart"/>
      <w:r w:rsidRPr="00502510">
        <w:rPr>
          <w:rFonts w:ascii="Arial" w:hAnsi="Arial" w:cs="Arial"/>
          <w:i/>
          <w:sz w:val="20"/>
          <w:szCs w:val="20"/>
          <w:lang w:val="en-ZA"/>
        </w:rPr>
        <w:t>Itsekiri</w:t>
      </w:r>
      <w:proofErr w:type="spellEnd"/>
      <w:r w:rsidRPr="00502510">
        <w:rPr>
          <w:rFonts w:ascii="Arial" w:hAnsi="Arial" w:cs="Arial"/>
          <w:i/>
          <w:sz w:val="20"/>
          <w:szCs w:val="20"/>
          <w:lang w:val="en-ZA"/>
        </w:rPr>
        <w:t xml:space="preserve"> communities protest oil spills in </w:t>
      </w:r>
      <w:proofErr w:type="spellStart"/>
      <w:r w:rsidRPr="00502510">
        <w:rPr>
          <w:rFonts w:ascii="Arial" w:hAnsi="Arial" w:cs="Arial"/>
          <w:i/>
          <w:sz w:val="20"/>
          <w:szCs w:val="20"/>
          <w:lang w:val="en-ZA"/>
        </w:rPr>
        <w:t>Escravos</w:t>
      </w:r>
      <w:proofErr w:type="spellEnd"/>
      <w:r w:rsidRPr="00502510">
        <w:rPr>
          <w:rFonts w:ascii="Arial" w:hAnsi="Arial" w:cs="Arial"/>
          <w:i/>
          <w:sz w:val="20"/>
          <w:szCs w:val="20"/>
          <w:lang w:val="en-ZA"/>
        </w:rPr>
        <w:t>”, Dai</w:t>
      </w:r>
      <w:r w:rsidRPr="00502510">
        <w:rPr>
          <w:rFonts w:ascii="Arial" w:hAnsi="Arial" w:cs="Arial"/>
          <w:i/>
          <w:sz w:val="20"/>
          <w:szCs w:val="20"/>
          <w:lang w:val="en-ZA"/>
        </w:rPr>
        <w:t>ly Independent, 5 November 2014</w:t>
      </w:r>
      <w:r w:rsidRPr="00502510">
        <w:rPr>
          <w:rFonts w:ascii="Arial" w:hAnsi="Arial" w:cs="Arial"/>
          <w:i/>
          <w:sz w:val="20"/>
          <w:szCs w:val="20"/>
          <w:lang w:val="en-ZA"/>
        </w:rPr>
        <w:t> </w:t>
      </w:r>
      <w:hyperlink r:id="rId5" w:history="1">
        <w:r w:rsidRPr="00502510">
          <w:rPr>
            <w:rStyle w:val="Hyperlink"/>
            <w:rFonts w:ascii="Arial" w:hAnsi="Arial" w:cs="Arial"/>
            <w:i/>
            <w:sz w:val="20"/>
            <w:szCs w:val="20"/>
            <w:lang w:val="en-ZA"/>
          </w:rPr>
          <w:t>http://dailyindependentnig.com/2014/12/ijaw-itsekiri-communities-protest-oil-spills-escravos/</w:t>
        </w:r>
      </w:hyperlink>
    </w:p>
    <w:p w:rsidR="00480B96" w:rsidRPr="00D92A62" w:rsidRDefault="00480B96" w:rsidP="00480B96">
      <w:pPr>
        <w:spacing w:line="360" w:lineRule="auto"/>
        <w:ind w:left="720"/>
        <w:jc w:val="both"/>
        <w:rPr>
          <w:rFonts w:ascii="Arial" w:eastAsia="Times New Roman" w:hAnsi="Arial" w:cs="Arial"/>
          <w:i/>
          <w:sz w:val="20"/>
          <w:szCs w:val="20"/>
        </w:rPr>
      </w:pPr>
    </w:p>
    <w:p w:rsidR="00480B96" w:rsidRDefault="00480B96" w:rsidP="00480B96">
      <w:pPr>
        <w:spacing w:line="360" w:lineRule="auto"/>
        <w:jc w:val="both"/>
        <w:rPr>
          <w:rFonts w:ascii="Arial" w:hAnsi="Arial" w:cs="Arial"/>
          <w:iCs/>
          <w:sz w:val="20"/>
          <w:szCs w:val="20"/>
        </w:rPr>
      </w:pPr>
      <w:r w:rsidRPr="00D92A62">
        <w:rPr>
          <w:rFonts w:ascii="Arial" w:hAnsi="Arial" w:cs="Arial"/>
          <w:iCs/>
          <w:sz w:val="20"/>
          <w:szCs w:val="20"/>
        </w:rPr>
        <w:t xml:space="preserve">In response, </w:t>
      </w:r>
      <w:r w:rsidR="00502510">
        <w:rPr>
          <w:rFonts w:ascii="Arial" w:hAnsi="Arial" w:cs="Arial"/>
          <w:iCs/>
          <w:sz w:val="20"/>
          <w:szCs w:val="20"/>
        </w:rPr>
        <w:t xml:space="preserve">Chevron </w:t>
      </w:r>
      <w:r w:rsidRPr="00D92A62">
        <w:rPr>
          <w:rFonts w:ascii="Arial" w:hAnsi="Arial" w:cs="Arial"/>
          <w:iCs/>
          <w:sz w:val="20"/>
          <w:szCs w:val="20"/>
        </w:rPr>
        <w:t>sent the following statement:</w:t>
      </w:r>
    </w:p>
    <w:p w:rsidR="00007292" w:rsidRPr="00FA01E2" w:rsidRDefault="00007292" w:rsidP="00007292">
      <w:r w:rsidRPr="00FA01E2">
        <w:t>Chevron Nigeria Limited (CNL), operator of the NNPC/CNL Joint Venture confirms as follows:</w:t>
      </w:r>
    </w:p>
    <w:p w:rsidR="00007292" w:rsidRPr="00FA01E2" w:rsidRDefault="00007292" w:rsidP="00007292">
      <w:pPr>
        <w:numPr>
          <w:ilvl w:val="0"/>
          <w:numId w:val="3"/>
        </w:numPr>
        <w:spacing w:after="200" w:line="276" w:lineRule="auto"/>
      </w:pPr>
      <w:r w:rsidRPr="00FA01E2">
        <w:t xml:space="preserve">The 18” </w:t>
      </w:r>
      <w:proofErr w:type="spellStart"/>
      <w:r w:rsidRPr="00FA01E2">
        <w:t>Abiteye</w:t>
      </w:r>
      <w:proofErr w:type="spellEnd"/>
      <w:r w:rsidRPr="00FA01E2">
        <w:t xml:space="preserve"> to </w:t>
      </w:r>
      <w:proofErr w:type="spellStart"/>
      <w:r w:rsidRPr="00FA01E2">
        <w:t>Escravos</w:t>
      </w:r>
      <w:proofErr w:type="spellEnd"/>
      <w:r w:rsidRPr="00FA01E2">
        <w:t xml:space="preserve"> pipeline was damaged by third parties on March 25, 2014, causing a spill.</w:t>
      </w:r>
    </w:p>
    <w:p w:rsidR="00007292" w:rsidRPr="00FA01E2" w:rsidRDefault="00007292" w:rsidP="00007292">
      <w:pPr>
        <w:numPr>
          <w:ilvl w:val="0"/>
          <w:numId w:val="3"/>
        </w:numPr>
        <w:spacing w:after="200" w:line="276" w:lineRule="auto"/>
      </w:pPr>
      <w:r w:rsidRPr="00FA01E2">
        <w:t xml:space="preserve">On April 14, 2014, in the process of repairing the damage to the 18” </w:t>
      </w:r>
      <w:proofErr w:type="spellStart"/>
      <w:r w:rsidRPr="00FA01E2">
        <w:t>Abiteye</w:t>
      </w:r>
      <w:proofErr w:type="spellEnd"/>
      <w:r w:rsidRPr="00FA01E2">
        <w:t xml:space="preserve"> to </w:t>
      </w:r>
      <w:proofErr w:type="spellStart"/>
      <w:r w:rsidRPr="00FA01E2">
        <w:t>Escravos</w:t>
      </w:r>
      <w:proofErr w:type="spellEnd"/>
      <w:r w:rsidRPr="00FA01E2">
        <w:t xml:space="preserve"> pipeline caused by the third party interference of March 25, 2014 another spill occurred.</w:t>
      </w:r>
    </w:p>
    <w:p w:rsidR="00007292" w:rsidRPr="00FA01E2" w:rsidRDefault="00007292" w:rsidP="00007292">
      <w:pPr>
        <w:numPr>
          <w:ilvl w:val="0"/>
          <w:numId w:val="3"/>
        </w:numPr>
        <w:spacing w:after="200" w:line="276" w:lineRule="auto"/>
      </w:pPr>
      <w:r w:rsidRPr="00FA01E2">
        <w:t>A Joint Investigation (JIV) team which included representatives of regulatory bodies, community leaders and CNL jointly agreed on volume and the spill was duly cleaned up by CNL.</w:t>
      </w:r>
    </w:p>
    <w:p w:rsidR="00007292" w:rsidRPr="00FA01E2" w:rsidRDefault="00007292" w:rsidP="00007292">
      <w:pPr>
        <w:numPr>
          <w:ilvl w:val="0"/>
          <w:numId w:val="3"/>
        </w:numPr>
        <w:spacing w:after="200" w:line="276" w:lineRule="auto"/>
      </w:pPr>
      <w:r w:rsidRPr="00FA01E2">
        <w:t xml:space="preserve">In the course of engagement with community stakeholders, CNL agreed to provide relief materials to the communities. One of the three communities has already collected the payment provided for this purpose, while the remaining two raised some issues which are being addressed. </w:t>
      </w:r>
    </w:p>
    <w:p w:rsidR="00007292" w:rsidRPr="00FA01E2" w:rsidRDefault="00007292" w:rsidP="00007292">
      <w:pPr>
        <w:numPr>
          <w:ilvl w:val="0"/>
          <w:numId w:val="3"/>
        </w:numPr>
        <w:spacing w:after="200" w:line="276" w:lineRule="auto"/>
      </w:pPr>
      <w:r w:rsidRPr="00FA01E2">
        <w:t xml:space="preserve">At CNL, we hold our communities in very high esteem and have a cordial relationship with them. We have been working together with communities in the area to resolve all contending issues since this incident happened, and we expect that our ongoing engagements with the community leaders will lead to amicable settlement. </w:t>
      </w:r>
    </w:p>
    <w:p w:rsidR="00007292" w:rsidRPr="00FA01E2" w:rsidRDefault="00007292" w:rsidP="00007292">
      <w:pPr>
        <w:numPr>
          <w:ilvl w:val="0"/>
          <w:numId w:val="3"/>
        </w:numPr>
        <w:spacing w:after="200" w:line="276" w:lineRule="auto"/>
      </w:pPr>
      <w:r w:rsidRPr="00FA01E2">
        <w:t xml:space="preserve">CNL operates with the highest safety standards in the country. The company ranks among the best in safety performance.  Operational excellence is our core objective. As a company, we remain committed to protecting people, the environment and conducting our operations reliably and safely with the highest ethical standards.    </w:t>
      </w:r>
    </w:p>
    <w:p w:rsidR="00007292" w:rsidRPr="00D92A62" w:rsidRDefault="00007292" w:rsidP="00480B96">
      <w:pPr>
        <w:spacing w:line="360" w:lineRule="auto"/>
        <w:jc w:val="both"/>
        <w:rPr>
          <w:rFonts w:ascii="Arial" w:hAnsi="Arial" w:cs="Arial"/>
          <w:iCs/>
          <w:sz w:val="20"/>
          <w:szCs w:val="20"/>
        </w:rPr>
      </w:pPr>
      <w:bookmarkStart w:id="0" w:name="_GoBack"/>
      <w:bookmarkEnd w:id="0"/>
    </w:p>
    <w:p w:rsidR="005F2B66" w:rsidRDefault="00007292"/>
    <w:sectPr w:rsidR="005F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2F16"/>
    <w:multiLevelType w:val="hybridMultilevel"/>
    <w:tmpl w:val="DF3A2E1C"/>
    <w:lvl w:ilvl="0" w:tplc="6950BAEE">
      <w:start w:val="1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E60490"/>
    <w:multiLevelType w:val="hybridMultilevel"/>
    <w:tmpl w:val="572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85E1A"/>
    <w:multiLevelType w:val="hybridMultilevel"/>
    <w:tmpl w:val="9836D63C"/>
    <w:lvl w:ilvl="0" w:tplc="3AC64B04">
      <w:numFmt w:val="bullet"/>
      <w:lvlText w:val="-"/>
      <w:lvlJc w:val="left"/>
      <w:pPr>
        <w:ind w:left="720" w:hanging="360"/>
      </w:pPr>
      <w:rPr>
        <w:rFonts w:ascii="Arial" w:eastAsia="Calibri"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96"/>
    <w:rsid w:val="00007292"/>
    <w:rsid w:val="00480B96"/>
    <w:rsid w:val="00502510"/>
    <w:rsid w:val="005E563F"/>
    <w:rsid w:val="00662E00"/>
    <w:rsid w:val="00B7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FF023-9284-4D91-82F0-C621F483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9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B96"/>
    <w:rPr>
      <w:color w:val="0000FF"/>
      <w:u w:val="single"/>
    </w:rPr>
  </w:style>
  <w:style w:type="paragraph" w:customStyle="1" w:styleId="Default">
    <w:name w:val="Default"/>
    <w:rsid w:val="00480B96"/>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025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ilyindependentnig.com/2014/12/ijaw-itsekiri-communities-protest-oil-spills-escrav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2015-01-12T10:26:00Z</dcterms:created>
  <dcterms:modified xsi:type="dcterms:W3CDTF">2015-01-12T10:35:00Z</dcterms:modified>
</cp:coreProperties>
</file>