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C92" w:rsidRDefault="004A6F75" w:rsidP="00D246AA">
      <w:pPr>
        <w:spacing w:after="0"/>
        <w:jc w:val="center"/>
        <w:rPr>
          <w:b/>
          <w:sz w:val="28"/>
          <w:szCs w:val="28"/>
        </w:rPr>
      </w:pPr>
      <w:r>
        <w:rPr>
          <w:noProof/>
          <w:lang w:eastAsia="en-GB"/>
        </w:rPr>
        <w:drawing>
          <wp:inline distT="0" distB="0" distL="0" distR="0" wp14:anchorId="06A3D637" wp14:editId="607A8BB2">
            <wp:extent cx="5731510" cy="274573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2745736"/>
                    </a:xfrm>
                    <a:prstGeom prst="rect">
                      <a:avLst/>
                    </a:prstGeom>
                  </pic:spPr>
                </pic:pic>
              </a:graphicData>
            </a:graphic>
          </wp:inline>
        </w:drawing>
      </w:r>
    </w:p>
    <w:p w:rsidR="00065833" w:rsidRDefault="00E9574A" w:rsidP="00D246AA">
      <w:pPr>
        <w:spacing w:after="0"/>
        <w:jc w:val="center"/>
        <w:rPr>
          <w:b/>
          <w:sz w:val="32"/>
          <w:szCs w:val="32"/>
        </w:rPr>
      </w:pPr>
      <w:r w:rsidRPr="00065833">
        <w:rPr>
          <w:b/>
          <w:sz w:val="32"/>
          <w:szCs w:val="32"/>
        </w:rPr>
        <w:t xml:space="preserve">Headline Recommendations for </w:t>
      </w:r>
      <w:r w:rsidR="00065833">
        <w:rPr>
          <w:b/>
          <w:sz w:val="32"/>
          <w:szCs w:val="32"/>
        </w:rPr>
        <w:t xml:space="preserve">the </w:t>
      </w:r>
      <w:r w:rsidRPr="00065833">
        <w:rPr>
          <w:b/>
          <w:sz w:val="32"/>
          <w:szCs w:val="32"/>
        </w:rPr>
        <w:t xml:space="preserve">2015 Review of </w:t>
      </w:r>
    </w:p>
    <w:p w:rsidR="00EE60FF" w:rsidRPr="00065833" w:rsidRDefault="00E9574A" w:rsidP="00D246AA">
      <w:pPr>
        <w:spacing w:after="0"/>
        <w:jc w:val="center"/>
        <w:rPr>
          <w:b/>
          <w:sz w:val="32"/>
          <w:szCs w:val="32"/>
        </w:rPr>
      </w:pPr>
      <w:r w:rsidRPr="00065833">
        <w:rPr>
          <w:b/>
          <w:sz w:val="32"/>
          <w:szCs w:val="32"/>
        </w:rPr>
        <w:t>UK’s National Action Plan on Business and Human Rights</w:t>
      </w:r>
    </w:p>
    <w:p w:rsidR="00D246AA" w:rsidRDefault="00D246AA">
      <w:pPr>
        <w:rPr>
          <w:sz w:val="28"/>
          <w:szCs w:val="28"/>
        </w:rPr>
      </w:pPr>
    </w:p>
    <w:p w:rsidR="00695F44" w:rsidRDefault="009B59CA" w:rsidP="004A6F75">
      <w:pPr>
        <w:spacing w:after="0"/>
        <w:rPr>
          <w:sz w:val="28"/>
          <w:szCs w:val="28"/>
        </w:rPr>
      </w:pPr>
      <w:r>
        <w:rPr>
          <w:sz w:val="28"/>
          <w:szCs w:val="28"/>
        </w:rPr>
        <w:t>These headlines points are intended to reflect the minimum ‘</w:t>
      </w:r>
      <w:r w:rsidRPr="009B59CA">
        <w:rPr>
          <w:i/>
          <w:sz w:val="28"/>
          <w:szCs w:val="28"/>
        </w:rPr>
        <w:t>must do</w:t>
      </w:r>
      <w:r>
        <w:rPr>
          <w:sz w:val="28"/>
          <w:szCs w:val="28"/>
        </w:rPr>
        <w:t xml:space="preserve">’ steps that the UK </w:t>
      </w:r>
      <w:r w:rsidR="00556C52">
        <w:rPr>
          <w:sz w:val="28"/>
          <w:szCs w:val="28"/>
        </w:rPr>
        <w:t>g</w:t>
      </w:r>
      <w:r>
        <w:rPr>
          <w:sz w:val="28"/>
          <w:szCs w:val="28"/>
        </w:rPr>
        <w:t>overnment should take to ensure a basic level of coherence with the UN G</w:t>
      </w:r>
      <w:r w:rsidR="00D246AA">
        <w:rPr>
          <w:sz w:val="28"/>
          <w:szCs w:val="28"/>
        </w:rPr>
        <w:t xml:space="preserve">uiding </w:t>
      </w:r>
      <w:r>
        <w:rPr>
          <w:sz w:val="28"/>
          <w:szCs w:val="28"/>
        </w:rPr>
        <w:t>P</w:t>
      </w:r>
      <w:r w:rsidR="00D246AA">
        <w:rPr>
          <w:sz w:val="28"/>
          <w:szCs w:val="28"/>
        </w:rPr>
        <w:t>rinciples</w:t>
      </w:r>
      <w:r>
        <w:rPr>
          <w:sz w:val="28"/>
          <w:szCs w:val="28"/>
        </w:rPr>
        <w:t xml:space="preserve"> </w:t>
      </w:r>
      <w:r w:rsidR="00D246AA">
        <w:rPr>
          <w:sz w:val="28"/>
          <w:szCs w:val="28"/>
        </w:rPr>
        <w:t xml:space="preserve">(UNGPs) </w:t>
      </w:r>
      <w:r>
        <w:rPr>
          <w:sz w:val="28"/>
          <w:szCs w:val="28"/>
        </w:rPr>
        <w:t xml:space="preserve">that </w:t>
      </w:r>
      <w:r w:rsidR="00D246AA" w:rsidRPr="00D246AA">
        <w:rPr>
          <w:i/>
          <w:sz w:val="28"/>
          <w:szCs w:val="28"/>
        </w:rPr>
        <w:t>build on</w:t>
      </w:r>
      <w:r w:rsidRPr="00D246AA">
        <w:rPr>
          <w:i/>
          <w:sz w:val="28"/>
          <w:szCs w:val="28"/>
        </w:rPr>
        <w:t xml:space="preserve"> existing</w:t>
      </w:r>
      <w:r w:rsidRPr="00225D83">
        <w:rPr>
          <w:i/>
          <w:sz w:val="28"/>
          <w:szCs w:val="28"/>
        </w:rPr>
        <w:t xml:space="preserve"> policy commitments</w:t>
      </w:r>
      <w:r>
        <w:rPr>
          <w:sz w:val="28"/>
          <w:szCs w:val="28"/>
        </w:rPr>
        <w:t xml:space="preserve"> across the three pillars – Protect, Respect and Remedy.</w:t>
      </w:r>
      <w:r w:rsidR="001F4265">
        <w:rPr>
          <w:sz w:val="28"/>
          <w:szCs w:val="28"/>
        </w:rPr>
        <w:t xml:space="preserve"> </w:t>
      </w:r>
      <w:r w:rsidR="006620D7">
        <w:rPr>
          <w:sz w:val="28"/>
          <w:szCs w:val="28"/>
        </w:rPr>
        <w:t xml:space="preserve">Implementing these steps as part of a revised </w:t>
      </w:r>
      <w:r w:rsidR="00D246AA">
        <w:rPr>
          <w:sz w:val="28"/>
          <w:szCs w:val="28"/>
        </w:rPr>
        <w:t xml:space="preserve">National </w:t>
      </w:r>
      <w:r w:rsidR="006620D7">
        <w:rPr>
          <w:sz w:val="28"/>
          <w:szCs w:val="28"/>
        </w:rPr>
        <w:t xml:space="preserve">Action Plan </w:t>
      </w:r>
      <w:r w:rsidR="00D246AA">
        <w:rPr>
          <w:sz w:val="28"/>
          <w:szCs w:val="28"/>
        </w:rPr>
        <w:t xml:space="preserve">(NAP) </w:t>
      </w:r>
      <w:r w:rsidR="006620D7">
        <w:rPr>
          <w:sz w:val="28"/>
          <w:szCs w:val="28"/>
        </w:rPr>
        <w:t xml:space="preserve">will </w:t>
      </w:r>
      <w:r w:rsidR="00D246AA">
        <w:rPr>
          <w:sz w:val="28"/>
          <w:szCs w:val="28"/>
        </w:rPr>
        <w:t xml:space="preserve">increase </w:t>
      </w:r>
      <w:r w:rsidR="006620D7">
        <w:rPr>
          <w:sz w:val="28"/>
          <w:szCs w:val="28"/>
        </w:rPr>
        <w:t>the</w:t>
      </w:r>
      <w:r w:rsidR="00D246AA">
        <w:rPr>
          <w:sz w:val="28"/>
          <w:szCs w:val="28"/>
        </w:rPr>
        <w:t xml:space="preserve"> effectiveness of the steps that</w:t>
      </w:r>
      <w:r w:rsidR="006620D7">
        <w:rPr>
          <w:sz w:val="28"/>
          <w:szCs w:val="28"/>
        </w:rPr>
        <w:t xml:space="preserve"> the government has already undertaken, and </w:t>
      </w:r>
      <w:r w:rsidR="00D246AA">
        <w:rPr>
          <w:sz w:val="28"/>
          <w:szCs w:val="28"/>
        </w:rPr>
        <w:t xml:space="preserve">help </w:t>
      </w:r>
      <w:r w:rsidR="006620D7">
        <w:rPr>
          <w:sz w:val="28"/>
          <w:szCs w:val="28"/>
        </w:rPr>
        <w:t>enhance the reputation of UK companies internationally.</w:t>
      </w:r>
      <w:r w:rsidR="00695F44">
        <w:rPr>
          <w:sz w:val="28"/>
          <w:szCs w:val="28"/>
        </w:rPr>
        <w:t xml:space="preserve"> </w:t>
      </w:r>
    </w:p>
    <w:p w:rsidR="00695F44" w:rsidRDefault="00695F44" w:rsidP="004A6F75">
      <w:pPr>
        <w:spacing w:after="0"/>
        <w:rPr>
          <w:sz w:val="28"/>
          <w:szCs w:val="28"/>
        </w:rPr>
      </w:pPr>
      <w:r>
        <w:rPr>
          <w:sz w:val="28"/>
          <w:szCs w:val="28"/>
        </w:rPr>
        <w:t xml:space="preserve">In addition to these </w:t>
      </w:r>
      <w:r w:rsidR="00D246AA">
        <w:rPr>
          <w:sz w:val="28"/>
          <w:szCs w:val="28"/>
        </w:rPr>
        <w:t>elements</w:t>
      </w:r>
      <w:r>
        <w:rPr>
          <w:sz w:val="28"/>
          <w:szCs w:val="28"/>
        </w:rPr>
        <w:t xml:space="preserve">, </w:t>
      </w:r>
      <w:r w:rsidR="00D246AA">
        <w:rPr>
          <w:sz w:val="28"/>
          <w:szCs w:val="28"/>
        </w:rPr>
        <w:t>Amnesty International</w:t>
      </w:r>
      <w:r>
        <w:rPr>
          <w:sz w:val="28"/>
          <w:szCs w:val="28"/>
        </w:rPr>
        <w:t xml:space="preserve"> support</w:t>
      </w:r>
      <w:r w:rsidR="00556C52">
        <w:rPr>
          <w:sz w:val="28"/>
          <w:szCs w:val="28"/>
        </w:rPr>
        <w:t>s</w:t>
      </w:r>
      <w:r>
        <w:rPr>
          <w:sz w:val="28"/>
          <w:szCs w:val="28"/>
        </w:rPr>
        <w:t xml:space="preserve"> the measures </w:t>
      </w:r>
      <w:r w:rsidR="00D246AA">
        <w:rPr>
          <w:sz w:val="28"/>
          <w:szCs w:val="28"/>
        </w:rPr>
        <w:t>proposed in</w:t>
      </w:r>
      <w:r>
        <w:rPr>
          <w:sz w:val="28"/>
          <w:szCs w:val="28"/>
        </w:rPr>
        <w:t xml:space="preserve"> CORE’s submission that reflect a </w:t>
      </w:r>
      <w:r w:rsidR="004A6F75">
        <w:rPr>
          <w:sz w:val="28"/>
          <w:szCs w:val="28"/>
        </w:rPr>
        <w:t xml:space="preserve">broader </w:t>
      </w:r>
      <w:r>
        <w:rPr>
          <w:sz w:val="28"/>
          <w:szCs w:val="28"/>
        </w:rPr>
        <w:t>set of considerations to enable the UK’s revised plan to be consistent with the UNGPs.</w:t>
      </w:r>
    </w:p>
    <w:p w:rsidR="00844DAA" w:rsidRDefault="00844DAA" w:rsidP="00844DAA">
      <w:pPr>
        <w:spacing w:after="120"/>
        <w:rPr>
          <w:sz w:val="28"/>
          <w:szCs w:val="28"/>
        </w:rPr>
      </w:pPr>
    </w:p>
    <w:p w:rsidR="00E9574A" w:rsidRDefault="00E9574A" w:rsidP="00D246AA">
      <w:pPr>
        <w:spacing w:after="240"/>
        <w:rPr>
          <w:b/>
          <w:sz w:val="28"/>
          <w:szCs w:val="28"/>
        </w:rPr>
      </w:pPr>
      <w:r w:rsidRPr="00E9574A">
        <w:rPr>
          <w:b/>
          <w:sz w:val="28"/>
          <w:szCs w:val="28"/>
        </w:rPr>
        <w:t>On process and integration</w:t>
      </w:r>
    </w:p>
    <w:p w:rsidR="00E9574A" w:rsidRDefault="00E9574A" w:rsidP="004A6F75">
      <w:pPr>
        <w:pStyle w:val="ListParagraph"/>
        <w:numPr>
          <w:ilvl w:val="0"/>
          <w:numId w:val="2"/>
        </w:numPr>
        <w:spacing w:after="100" w:afterAutospacing="1"/>
        <w:rPr>
          <w:sz w:val="28"/>
          <w:szCs w:val="28"/>
        </w:rPr>
      </w:pPr>
      <w:r>
        <w:rPr>
          <w:sz w:val="28"/>
          <w:szCs w:val="28"/>
        </w:rPr>
        <w:t xml:space="preserve">Conduct a cross-Departmental mapping, to be shared with internal and external stakeholders, setting out the Departmental functions and teams that interface with the Business and Human Rights agenda, and </w:t>
      </w:r>
      <w:r w:rsidR="00D77567">
        <w:rPr>
          <w:sz w:val="28"/>
          <w:szCs w:val="28"/>
        </w:rPr>
        <w:t>identify priorities to be addressed by each Department</w:t>
      </w:r>
      <w:r>
        <w:rPr>
          <w:sz w:val="28"/>
          <w:szCs w:val="28"/>
        </w:rPr>
        <w:t xml:space="preserve"> with regard to </w:t>
      </w:r>
      <w:r w:rsidR="00D246AA">
        <w:rPr>
          <w:sz w:val="28"/>
          <w:szCs w:val="28"/>
        </w:rPr>
        <w:t>UK’s NAP.</w:t>
      </w:r>
    </w:p>
    <w:p w:rsidR="009D644D" w:rsidRDefault="009D644D" w:rsidP="004A6F75">
      <w:pPr>
        <w:pStyle w:val="ListParagraph"/>
        <w:spacing w:after="100" w:afterAutospacing="1"/>
        <w:rPr>
          <w:sz w:val="28"/>
          <w:szCs w:val="28"/>
        </w:rPr>
      </w:pPr>
    </w:p>
    <w:p w:rsidR="00E9574A" w:rsidRDefault="00E9574A" w:rsidP="004A6F75">
      <w:pPr>
        <w:pStyle w:val="ListParagraph"/>
        <w:numPr>
          <w:ilvl w:val="0"/>
          <w:numId w:val="2"/>
        </w:numPr>
        <w:spacing w:after="100" w:afterAutospacing="1"/>
        <w:rPr>
          <w:sz w:val="28"/>
          <w:szCs w:val="28"/>
        </w:rPr>
      </w:pPr>
      <w:r>
        <w:rPr>
          <w:sz w:val="28"/>
          <w:szCs w:val="28"/>
        </w:rPr>
        <w:t xml:space="preserve">Strengthen the </w:t>
      </w:r>
      <w:r w:rsidR="009D644D">
        <w:rPr>
          <w:sz w:val="28"/>
          <w:szCs w:val="28"/>
        </w:rPr>
        <w:t>c</w:t>
      </w:r>
      <w:r>
        <w:rPr>
          <w:sz w:val="28"/>
          <w:szCs w:val="28"/>
        </w:rPr>
        <w:t xml:space="preserve">ross-Departmental Working Group on Business and Human Rights, </w:t>
      </w:r>
      <w:r w:rsidR="009D644D">
        <w:rPr>
          <w:sz w:val="28"/>
          <w:szCs w:val="28"/>
        </w:rPr>
        <w:t xml:space="preserve">through representation at </w:t>
      </w:r>
      <w:r w:rsidR="00556C52">
        <w:rPr>
          <w:sz w:val="28"/>
          <w:szCs w:val="28"/>
        </w:rPr>
        <w:t>appropriate</w:t>
      </w:r>
      <w:r w:rsidR="009D644D">
        <w:rPr>
          <w:sz w:val="28"/>
          <w:szCs w:val="28"/>
        </w:rPr>
        <w:t xml:space="preserve"> level, by creating terms of reference for the Working Group</w:t>
      </w:r>
      <w:r w:rsidR="00225D83">
        <w:rPr>
          <w:sz w:val="28"/>
          <w:szCs w:val="28"/>
        </w:rPr>
        <w:t xml:space="preserve"> </w:t>
      </w:r>
      <w:r w:rsidR="00844DAA">
        <w:rPr>
          <w:sz w:val="28"/>
          <w:szCs w:val="28"/>
        </w:rPr>
        <w:t xml:space="preserve">that reflect the above </w:t>
      </w:r>
      <w:r w:rsidR="00844DAA">
        <w:rPr>
          <w:sz w:val="28"/>
          <w:szCs w:val="28"/>
        </w:rPr>
        <w:lastRenderedPageBreak/>
        <w:t>mapping</w:t>
      </w:r>
      <w:r w:rsidR="00556C52">
        <w:rPr>
          <w:sz w:val="28"/>
          <w:szCs w:val="28"/>
        </w:rPr>
        <w:t xml:space="preserve"> and commitments set out in the NAP, and by allocating roles and responsibilities to make this happen.</w:t>
      </w:r>
    </w:p>
    <w:p w:rsidR="00844DAA" w:rsidRPr="00844DAA" w:rsidRDefault="00844DAA" w:rsidP="004A6F75">
      <w:pPr>
        <w:pStyle w:val="ListParagraph"/>
        <w:spacing w:after="100" w:afterAutospacing="1"/>
        <w:rPr>
          <w:sz w:val="28"/>
          <w:szCs w:val="28"/>
        </w:rPr>
      </w:pPr>
    </w:p>
    <w:p w:rsidR="00844DAA" w:rsidRDefault="00844DAA" w:rsidP="004A6F75">
      <w:pPr>
        <w:pStyle w:val="ListParagraph"/>
        <w:numPr>
          <w:ilvl w:val="0"/>
          <w:numId w:val="2"/>
        </w:numPr>
        <w:spacing w:after="100" w:afterAutospacing="1"/>
        <w:rPr>
          <w:sz w:val="28"/>
          <w:szCs w:val="28"/>
        </w:rPr>
      </w:pPr>
      <w:r>
        <w:rPr>
          <w:sz w:val="28"/>
          <w:szCs w:val="28"/>
        </w:rPr>
        <w:t xml:space="preserve">Ensure planned actions are specific with </w:t>
      </w:r>
      <w:r w:rsidR="004A6F75">
        <w:rPr>
          <w:sz w:val="28"/>
          <w:szCs w:val="28"/>
        </w:rPr>
        <w:t xml:space="preserve">success </w:t>
      </w:r>
      <w:r>
        <w:rPr>
          <w:sz w:val="28"/>
          <w:szCs w:val="28"/>
        </w:rPr>
        <w:t>criteria</w:t>
      </w:r>
      <w:r w:rsidR="004A6F75">
        <w:rPr>
          <w:sz w:val="28"/>
          <w:szCs w:val="28"/>
        </w:rPr>
        <w:t>,</w:t>
      </w:r>
      <w:r>
        <w:rPr>
          <w:sz w:val="28"/>
          <w:szCs w:val="28"/>
        </w:rPr>
        <w:t xml:space="preserve"> measurable targets and timetables.</w:t>
      </w:r>
    </w:p>
    <w:p w:rsidR="00844DAA" w:rsidRPr="00844DAA" w:rsidRDefault="00844DAA" w:rsidP="004A6F75">
      <w:pPr>
        <w:pStyle w:val="ListParagraph"/>
        <w:spacing w:after="100" w:afterAutospacing="1"/>
        <w:rPr>
          <w:sz w:val="28"/>
          <w:szCs w:val="28"/>
        </w:rPr>
      </w:pPr>
    </w:p>
    <w:p w:rsidR="00844DAA" w:rsidRDefault="00844DAA" w:rsidP="004A6F75">
      <w:pPr>
        <w:pStyle w:val="ListParagraph"/>
        <w:numPr>
          <w:ilvl w:val="0"/>
          <w:numId w:val="2"/>
        </w:numPr>
        <w:spacing w:after="100" w:afterAutospacing="1"/>
        <w:rPr>
          <w:sz w:val="28"/>
          <w:szCs w:val="28"/>
        </w:rPr>
      </w:pPr>
      <w:r>
        <w:rPr>
          <w:sz w:val="28"/>
          <w:szCs w:val="28"/>
        </w:rPr>
        <w:t>Rebalance the NAP to enable it to reflect better all three pillars of the UNGPs and to address the most serious business-related human rights abuses.</w:t>
      </w:r>
    </w:p>
    <w:p w:rsidR="009D644D" w:rsidRPr="009D644D" w:rsidRDefault="009D644D" w:rsidP="004A6F75">
      <w:pPr>
        <w:pStyle w:val="ListParagraph"/>
        <w:spacing w:after="100" w:afterAutospacing="1"/>
        <w:rPr>
          <w:sz w:val="28"/>
          <w:szCs w:val="28"/>
        </w:rPr>
      </w:pPr>
    </w:p>
    <w:p w:rsidR="009D644D" w:rsidRDefault="009D644D" w:rsidP="004A6F75">
      <w:pPr>
        <w:pStyle w:val="ListParagraph"/>
        <w:numPr>
          <w:ilvl w:val="0"/>
          <w:numId w:val="2"/>
        </w:numPr>
        <w:spacing w:after="100" w:afterAutospacing="1"/>
        <w:rPr>
          <w:sz w:val="28"/>
          <w:szCs w:val="28"/>
        </w:rPr>
      </w:pPr>
      <w:r>
        <w:rPr>
          <w:sz w:val="28"/>
          <w:szCs w:val="28"/>
        </w:rPr>
        <w:t xml:space="preserve">Conduct a further review </w:t>
      </w:r>
      <w:r w:rsidR="00D77567">
        <w:rPr>
          <w:sz w:val="28"/>
          <w:szCs w:val="28"/>
        </w:rPr>
        <w:t xml:space="preserve">in 2017 </w:t>
      </w:r>
      <w:r>
        <w:rPr>
          <w:sz w:val="28"/>
          <w:szCs w:val="28"/>
        </w:rPr>
        <w:t xml:space="preserve">of UK’s progress in taking forward the UNGPs and implementing the </w:t>
      </w:r>
      <w:r w:rsidR="00556C52">
        <w:rPr>
          <w:sz w:val="28"/>
          <w:szCs w:val="28"/>
        </w:rPr>
        <w:t xml:space="preserve">National </w:t>
      </w:r>
      <w:r w:rsidR="00D77567">
        <w:rPr>
          <w:sz w:val="28"/>
          <w:szCs w:val="28"/>
        </w:rPr>
        <w:t>Action Plan</w:t>
      </w:r>
      <w:r>
        <w:rPr>
          <w:sz w:val="28"/>
          <w:szCs w:val="28"/>
        </w:rPr>
        <w:t>.</w:t>
      </w:r>
    </w:p>
    <w:p w:rsidR="009D644D" w:rsidRPr="009D644D" w:rsidRDefault="009D644D" w:rsidP="00D246AA">
      <w:pPr>
        <w:pStyle w:val="ListParagraph"/>
        <w:spacing w:after="120"/>
        <w:rPr>
          <w:sz w:val="28"/>
          <w:szCs w:val="28"/>
        </w:rPr>
      </w:pPr>
    </w:p>
    <w:p w:rsidR="009D644D" w:rsidRDefault="009D644D" w:rsidP="00D246AA">
      <w:pPr>
        <w:spacing w:after="120"/>
        <w:rPr>
          <w:b/>
          <w:sz w:val="28"/>
          <w:szCs w:val="28"/>
        </w:rPr>
      </w:pPr>
      <w:r w:rsidRPr="009D644D">
        <w:rPr>
          <w:b/>
          <w:sz w:val="28"/>
          <w:szCs w:val="28"/>
        </w:rPr>
        <w:t>On Duty to Protect</w:t>
      </w:r>
    </w:p>
    <w:p w:rsidR="00225D83" w:rsidRPr="00225D83" w:rsidRDefault="00D77567" w:rsidP="00D246AA">
      <w:pPr>
        <w:pStyle w:val="ListParagraph"/>
        <w:numPr>
          <w:ilvl w:val="0"/>
          <w:numId w:val="5"/>
        </w:numPr>
        <w:spacing w:after="120"/>
        <w:rPr>
          <w:sz w:val="28"/>
          <w:szCs w:val="28"/>
        </w:rPr>
      </w:pPr>
      <w:r w:rsidRPr="00225D83">
        <w:rPr>
          <w:sz w:val="28"/>
          <w:szCs w:val="28"/>
        </w:rPr>
        <w:t>Monitor implementation of the TISC provision of the Modern Slavery Act, identify gaps and blockages, and take the steps necessary to ensure more effective implementation</w:t>
      </w:r>
      <w:r w:rsidR="00225D83">
        <w:rPr>
          <w:sz w:val="28"/>
          <w:szCs w:val="28"/>
        </w:rPr>
        <w:t xml:space="preserve"> with regard to </w:t>
      </w:r>
      <w:r w:rsidR="00F322E2">
        <w:rPr>
          <w:sz w:val="28"/>
          <w:szCs w:val="28"/>
        </w:rPr>
        <w:t xml:space="preserve">the </w:t>
      </w:r>
      <w:r w:rsidR="00225D83">
        <w:rPr>
          <w:sz w:val="28"/>
          <w:szCs w:val="28"/>
        </w:rPr>
        <w:t>eradicati</w:t>
      </w:r>
      <w:r w:rsidR="00F322E2">
        <w:rPr>
          <w:sz w:val="28"/>
          <w:szCs w:val="28"/>
        </w:rPr>
        <w:t>on of</w:t>
      </w:r>
      <w:r w:rsidR="00225D83">
        <w:rPr>
          <w:sz w:val="28"/>
          <w:szCs w:val="28"/>
        </w:rPr>
        <w:t xml:space="preserve"> slavery from supply chains</w:t>
      </w:r>
      <w:r w:rsidR="00225D83" w:rsidRPr="00225D83">
        <w:rPr>
          <w:sz w:val="28"/>
          <w:szCs w:val="28"/>
        </w:rPr>
        <w:t>.</w:t>
      </w:r>
    </w:p>
    <w:p w:rsidR="00225D83" w:rsidRPr="00225D83" w:rsidRDefault="00225D83" w:rsidP="00225D83">
      <w:pPr>
        <w:pStyle w:val="ListParagraph"/>
        <w:ind w:left="360"/>
        <w:rPr>
          <w:sz w:val="28"/>
          <w:szCs w:val="28"/>
        </w:rPr>
      </w:pPr>
      <w:bookmarkStart w:id="0" w:name="_GoBack"/>
      <w:bookmarkEnd w:id="0"/>
    </w:p>
    <w:p w:rsidR="00225D83" w:rsidRDefault="00F322E2" w:rsidP="00225D83">
      <w:pPr>
        <w:pStyle w:val="ListParagraph"/>
        <w:numPr>
          <w:ilvl w:val="0"/>
          <w:numId w:val="3"/>
        </w:numPr>
        <w:rPr>
          <w:sz w:val="28"/>
          <w:szCs w:val="28"/>
        </w:rPr>
      </w:pPr>
      <w:r>
        <w:rPr>
          <w:sz w:val="28"/>
          <w:szCs w:val="28"/>
        </w:rPr>
        <w:t>Integrate human rights considerations into Public Procurement Policy</w:t>
      </w:r>
      <w:r w:rsidR="001F4265">
        <w:rPr>
          <w:sz w:val="28"/>
          <w:szCs w:val="28"/>
        </w:rPr>
        <w:t xml:space="preserve"> </w:t>
      </w:r>
      <w:r w:rsidR="00994C92">
        <w:rPr>
          <w:sz w:val="28"/>
          <w:szCs w:val="28"/>
        </w:rPr>
        <w:t>with regard to the 2014 EU Procurement Directive, in a way that will</w:t>
      </w:r>
      <w:r w:rsidR="001F4265">
        <w:rPr>
          <w:sz w:val="28"/>
          <w:szCs w:val="28"/>
        </w:rPr>
        <w:t xml:space="preserve"> send signals to companies that their contracts with central</w:t>
      </w:r>
      <w:r w:rsidR="00844DAA">
        <w:rPr>
          <w:sz w:val="28"/>
          <w:szCs w:val="28"/>
        </w:rPr>
        <w:t>/local</w:t>
      </w:r>
      <w:r w:rsidR="001F4265">
        <w:rPr>
          <w:sz w:val="28"/>
          <w:szCs w:val="28"/>
        </w:rPr>
        <w:t xml:space="preserve"> government might be at risk if they fail to respect human rights across their operations.</w:t>
      </w:r>
    </w:p>
    <w:p w:rsidR="0006694E" w:rsidRDefault="0006694E" w:rsidP="0006694E">
      <w:pPr>
        <w:pStyle w:val="ListParagraph"/>
        <w:rPr>
          <w:sz w:val="28"/>
          <w:szCs w:val="28"/>
        </w:rPr>
      </w:pPr>
    </w:p>
    <w:p w:rsidR="001F4265" w:rsidRDefault="001F4265" w:rsidP="001F4265">
      <w:pPr>
        <w:pStyle w:val="ListParagraph"/>
        <w:numPr>
          <w:ilvl w:val="0"/>
          <w:numId w:val="3"/>
        </w:numPr>
        <w:rPr>
          <w:sz w:val="28"/>
          <w:szCs w:val="28"/>
        </w:rPr>
      </w:pPr>
      <w:r w:rsidRPr="001F4265">
        <w:rPr>
          <w:sz w:val="28"/>
          <w:szCs w:val="28"/>
        </w:rPr>
        <w:t>Require DFID’s private sector partners to commit to undertak</w:t>
      </w:r>
      <w:r w:rsidR="00556C52">
        <w:rPr>
          <w:sz w:val="28"/>
          <w:szCs w:val="28"/>
        </w:rPr>
        <w:t>e</w:t>
      </w:r>
      <w:r w:rsidRPr="001F4265">
        <w:rPr>
          <w:sz w:val="28"/>
          <w:szCs w:val="28"/>
        </w:rPr>
        <w:t xml:space="preserve"> human rights due diligence, in keeping with the UNGPs, so that the</w:t>
      </w:r>
      <w:r w:rsidR="00556C52">
        <w:rPr>
          <w:sz w:val="28"/>
          <w:szCs w:val="28"/>
        </w:rPr>
        <w:t>se companies</w:t>
      </w:r>
      <w:r w:rsidRPr="001F4265">
        <w:rPr>
          <w:sz w:val="28"/>
          <w:szCs w:val="28"/>
        </w:rPr>
        <w:t xml:space="preserve"> do not have adverse impacts on the rights of people in developing countries whose lives they seek to improve.</w:t>
      </w:r>
    </w:p>
    <w:p w:rsidR="001F4265" w:rsidRPr="001F4265" w:rsidRDefault="001F4265" w:rsidP="001F4265">
      <w:pPr>
        <w:pStyle w:val="ListParagraph"/>
        <w:rPr>
          <w:sz w:val="28"/>
          <w:szCs w:val="28"/>
        </w:rPr>
      </w:pPr>
    </w:p>
    <w:p w:rsidR="001F4265" w:rsidRDefault="001F4265" w:rsidP="001F4265">
      <w:pPr>
        <w:pStyle w:val="ListParagraph"/>
        <w:numPr>
          <w:ilvl w:val="0"/>
          <w:numId w:val="3"/>
        </w:numPr>
        <w:rPr>
          <w:sz w:val="28"/>
          <w:szCs w:val="28"/>
        </w:rPr>
      </w:pPr>
      <w:r>
        <w:rPr>
          <w:sz w:val="28"/>
          <w:szCs w:val="28"/>
        </w:rPr>
        <w:t xml:space="preserve">Monitor how embassies and </w:t>
      </w:r>
      <w:r w:rsidR="00DF5267">
        <w:rPr>
          <w:sz w:val="28"/>
          <w:szCs w:val="28"/>
        </w:rPr>
        <w:t xml:space="preserve">missions abroad </w:t>
      </w:r>
      <w:r>
        <w:rPr>
          <w:sz w:val="28"/>
          <w:szCs w:val="28"/>
        </w:rPr>
        <w:t>are supporting human rights defenders working on issues relating to business and human rights</w:t>
      </w:r>
      <w:r w:rsidR="006620D7">
        <w:rPr>
          <w:sz w:val="28"/>
          <w:szCs w:val="28"/>
        </w:rPr>
        <w:t>,</w:t>
      </w:r>
      <w:r>
        <w:rPr>
          <w:sz w:val="28"/>
          <w:szCs w:val="28"/>
        </w:rPr>
        <w:t xml:space="preserve"> </w:t>
      </w:r>
      <w:r w:rsidR="006620D7">
        <w:rPr>
          <w:sz w:val="28"/>
          <w:szCs w:val="28"/>
        </w:rPr>
        <w:t xml:space="preserve">in line with </w:t>
      </w:r>
      <w:r w:rsidR="00844DAA">
        <w:rPr>
          <w:sz w:val="28"/>
          <w:szCs w:val="28"/>
        </w:rPr>
        <w:t xml:space="preserve">the UN and </w:t>
      </w:r>
      <w:r w:rsidR="006620D7">
        <w:rPr>
          <w:sz w:val="28"/>
          <w:szCs w:val="28"/>
        </w:rPr>
        <w:t xml:space="preserve">EU Guidelines on </w:t>
      </w:r>
      <w:r w:rsidR="009512FB">
        <w:rPr>
          <w:sz w:val="28"/>
          <w:szCs w:val="28"/>
        </w:rPr>
        <w:t>H</w:t>
      </w:r>
      <w:r w:rsidR="006620D7">
        <w:rPr>
          <w:sz w:val="28"/>
          <w:szCs w:val="28"/>
        </w:rPr>
        <w:t xml:space="preserve">uman </w:t>
      </w:r>
      <w:r w:rsidR="009512FB">
        <w:rPr>
          <w:sz w:val="28"/>
          <w:szCs w:val="28"/>
        </w:rPr>
        <w:t>R</w:t>
      </w:r>
      <w:r w:rsidR="006620D7">
        <w:rPr>
          <w:sz w:val="28"/>
          <w:szCs w:val="28"/>
        </w:rPr>
        <w:t xml:space="preserve">ights </w:t>
      </w:r>
      <w:r w:rsidR="009512FB">
        <w:rPr>
          <w:sz w:val="28"/>
          <w:szCs w:val="28"/>
        </w:rPr>
        <w:t>D</w:t>
      </w:r>
      <w:r w:rsidR="006620D7">
        <w:rPr>
          <w:sz w:val="28"/>
          <w:szCs w:val="28"/>
        </w:rPr>
        <w:t>efenders, and require improved action from those missions abroad that are doing little.</w:t>
      </w:r>
    </w:p>
    <w:p w:rsidR="006620D7" w:rsidRPr="006620D7" w:rsidRDefault="006620D7" w:rsidP="006620D7">
      <w:pPr>
        <w:pStyle w:val="ListParagraph"/>
        <w:rPr>
          <w:sz w:val="28"/>
          <w:szCs w:val="28"/>
        </w:rPr>
      </w:pPr>
    </w:p>
    <w:p w:rsidR="006620D7" w:rsidRDefault="006620D7" w:rsidP="001F4265">
      <w:pPr>
        <w:pStyle w:val="ListParagraph"/>
        <w:numPr>
          <w:ilvl w:val="0"/>
          <w:numId w:val="3"/>
        </w:numPr>
        <w:rPr>
          <w:sz w:val="28"/>
          <w:szCs w:val="28"/>
        </w:rPr>
      </w:pPr>
      <w:r>
        <w:rPr>
          <w:sz w:val="28"/>
          <w:szCs w:val="28"/>
        </w:rPr>
        <w:t>Lobby foreign states bilaterally to develop and implement National Action Plans on the UNGPs</w:t>
      </w:r>
      <w:r w:rsidR="0006694E">
        <w:rPr>
          <w:sz w:val="28"/>
          <w:szCs w:val="28"/>
        </w:rPr>
        <w:t>,</w:t>
      </w:r>
      <w:r>
        <w:rPr>
          <w:sz w:val="28"/>
          <w:szCs w:val="28"/>
        </w:rPr>
        <w:t xml:space="preserve"> and encourage </w:t>
      </w:r>
      <w:r w:rsidR="0006694E">
        <w:rPr>
          <w:sz w:val="28"/>
          <w:szCs w:val="28"/>
        </w:rPr>
        <w:t xml:space="preserve">integration of the UNGPs within multilateral institutions and instruments, including </w:t>
      </w:r>
      <w:r w:rsidR="00BD0F5D">
        <w:rPr>
          <w:sz w:val="28"/>
          <w:szCs w:val="28"/>
        </w:rPr>
        <w:t>trade and investment</w:t>
      </w:r>
      <w:r w:rsidR="00994C92">
        <w:rPr>
          <w:sz w:val="28"/>
          <w:szCs w:val="28"/>
        </w:rPr>
        <w:t xml:space="preserve"> agreements</w:t>
      </w:r>
      <w:r w:rsidR="00BD0F5D">
        <w:rPr>
          <w:sz w:val="28"/>
          <w:szCs w:val="28"/>
        </w:rPr>
        <w:t>, to help create a level playing field internationally.</w:t>
      </w:r>
    </w:p>
    <w:p w:rsidR="004166AA" w:rsidRPr="004166AA" w:rsidRDefault="004166AA" w:rsidP="004166AA">
      <w:pPr>
        <w:pStyle w:val="ListParagraph"/>
        <w:rPr>
          <w:sz w:val="28"/>
          <w:szCs w:val="28"/>
        </w:rPr>
      </w:pPr>
    </w:p>
    <w:p w:rsidR="004166AA" w:rsidRDefault="004166AA" w:rsidP="004166AA">
      <w:pPr>
        <w:rPr>
          <w:b/>
          <w:sz w:val="28"/>
          <w:szCs w:val="28"/>
        </w:rPr>
      </w:pPr>
      <w:r>
        <w:rPr>
          <w:b/>
          <w:sz w:val="28"/>
          <w:szCs w:val="28"/>
        </w:rPr>
        <w:t>On Responsibility to Respect</w:t>
      </w:r>
    </w:p>
    <w:p w:rsidR="00DF5267" w:rsidRDefault="00DF5267" w:rsidP="00DF5267">
      <w:pPr>
        <w:pStyle w:val="ListParagraph"/>
        <w:numPr>
          <w:ilvl w:val="0"/>
          <w:numId w:val="7"/>
        </w:numPr>
        <w:rPr>
          <w:sz w:val="28"/>
          <w:szCs w:val="28"/>
        </w:rPr>
      </w:pPr>
      <w:r w:rsidRPr="00DF5267">
        <w:rPr>
          <w:sz w:val="28"/>
          <w:szCs w:val="28"/>
        </w:rPr>
        <w:t>Ensure consistency of Government guidance to companies, includ</w:t>
      </w:r>
      <w:r w:rsidR="00994C92">
        <w:rPr>
          <w:sz w:val="28"/>
          <w:szCs w:val="28"/>
        </w:rPr>
        <w:t xml:space="preserve">ing briefings produced by UKTI and FCO, </w:t>
      </w:r>
      <w:r w:rsidRPr="00DF5267">
        <w:rPr>
          <w:sz w:val="28"/>
          <w:szCs w:val="28"/>
        </w:rPr>
        <w:t>so that the UNGPs are reflected in a wide range of print and online material intended to raise companies’ awareness of risk and country-specific contexts.</w:t>
      </w:r>
    </w:p>
    <w:p w:rsidR="00DF5267" w:rsidRPr="00DF5267" w:rsidRDefault="00DF5267" w:rsidP="00DF5267">
      <w:pPr>
        <w:pStyle w:val="ListParagraph"/>
        <w:rPr>
          <w:sz w:val="28"/>
          <w:szCs w:val="28"/>
        </w:rPr>
      </w:pPr>
    </w:p>
    <w:p w:rsidR="00DF5267" w:rsidRDefault="00E90EA1" w:rsidP="00DF5267">
      <w:pPr>
        <w:pStyle w:val="ListParagraph"/>
        <w:numPr>
          <w:ilvl w:val="0"/>
          <w:numId w:val="7"/>
        </w:numPr>
        <w:rPr>
          <w:sz w:val="28"/>
          <w:szCs w:val="28"/>
        </w:rPr>
      </w:pPr>
      <w:r>
        <w:rPr>
          <w:sz w:val="28"/>
          <w:szCs w:val="28"/>
        </w:rPr>
        <w:t>Instruct</w:t>
      </w:r>
      <w:r w:rsidR="00DF5267">
        <w:rPr>
          <w:sz w:val="28"/>
          <w:szCs w:val="28"/>
        </w:rPr>
        <w:t xml:space="preserve"> UK embassies and missions abroad to raise human rights issues</w:t>
      </w:r>
      <w:r>
        <w:rPr>
          <w:sz w:val="28"/>
          <w:szCs w:val="28"/>
        </w:rPr>
        <w:t xml:space="preserve"> with UK companies and communicate to them Government expectations that they respect human rights, especially in situations where there is concern that they may have caused or contributed to human rights abuses.</w:t>
      </w:r>
    </w:p>
    <w:p w:rsidR="00994C92" w:rsidRPr="00994C92" w:rsidRDefault="00994C92" w:rsidP="00994C92">
      <w:pPr>
        <w:pStyle w:val="ListParagraph"/>
        <w:rPr>
          <w:sz w:val="28"/>
          <w:szCs w:val="28"/>
        </w:rPr>
      </w:pPr>
    </w:p>
    <w:p w:rsidR="00E90EA1" w:rsidRDefault="00994C92" w:rsidP="00E90EA1">
      <w:pPr>
        <w:pStyle w:val="ListParagraph"/>
        <w:numPr>
          <w:ilvl w:val="0"/>
          <w:numId w:val="7"/>
        </w:numPr>
        <w:rPr>
          <w:sz w:val="28"/>
          <w:szCs w:val="28"/>
        </w:rPr>
      </w:pPr>
      <w:r w:rsidRPr="00984C43">
        <w:rPr>
          <w:sz w:val="28"/>
          <w:szCs w:val="28"/>
        </w:rPr>
        <w:t xml:space="preserve">Encourage companies to </w:t>
      </w:r>
      <w:r w:rsidR="00984C43" w:rsidRPr="00984C43">
        <w:rPr>
          <w:sz w:val="28"/>
          <w:szCs w:val="28"/>
        </w:rPr>
        <w:t xml:space="preserve">promote Freedom of Association and the living wage throughout their </w:t>
      </w:r>
      <w:r w:rsidR="00984C43">
        <w:rPr>
          <w:sz w:val="28"/>
          <w:szCs w:val="28"/>
        </w:rPr>
        <w:t xml:space="preserve">global </w:t>
      </w:r>
      <w:r w:rsidR="00984C43" w:rsidRPr="00984C43">
        <w:rPr>
          <w:sz w:val="28"/>
          <w:szCs w:val="28"/>
        </w:rPr>
        <w:t xml:space="preserve">supply chains, </w:t>
      </w:r>
      <w:r w:rsidR="00984C43">
        <w:rPr>
          <w:sz w:val="28"/>
          <w:szCs w:val="28"/>
        </w:rPr>
        <w:t>and to enter into agreements with their sub-contractors and trade unions to further this.</w:t>
      </w:r>
    </w:p>
    <w:p w:rsidR="00984C43" w:rsidRPr="00984C43" w:rsidRDefault="00984C43" w:rsidP="00984C43">
      <w:pPr>
        <w:pStyle w:val="ListParagraph"/>
        <w:rPr>
          <w:sz w:val="28"/>
          <w:szCs w:val="28"/>
        </w:rPr>
      </w:pPr>
    </w:p>
    <w:p w:rsidR="00463C39" w:rsidRPr="00463C39" w:rsidRDefault="00E90EA1" w:rsidP="00E90EA1">
      <w:pPr>
        <w:rPr>
          <w:sz w:val="28"/>
          <w:szCs w:val="28"/>
        </w:rPr>
      </w:pPr>
      <w:r>
        <w:rPr>
          <w:b/>
          <w:sz w:val="28"/>
          <w:szCs w:val="28"/>
        </w:rPr>
        <w:t>On Remedy</w:t>
      </w:r>
      <w:r w:rsidR="00463C39">
        <w:rPr>
          <w:b/>
          <w:sz w:val="28"/>
          <w:szCs w:val="28"/>
        </w:rPr>
        <w:t xml:space="preserve"> – criminal sanctions</w:t>
      </w:r>
      <w:r w:rsidR="00463C39">
        <w:rPr>
          <w:sz w:val="28"/>
          <w:szCs w:val="28"/>
        </w:rPr>
        <w:t xml:space="preserve"> </w:t>
      </w:r>
      <w:r w:rsidR="00463C39" w:rsidRPr="00463C39">
        <w:rPr>
          <w:sz w:val="28"/>
          <w:szCs w:val="28"/>
        </w:rPr>
        <w:t xml:space="preserve">(these fall within the remedy pillar in so far as </w:t>
      </w:r>
      <w:r w:rsidR="00463C39">
        <w:rPr>
          <w:sz w:val="28"/>
          <w:szCs w:val="28"/>
        </w:rPr>
        <w:t xml:space="preserve">victims of corporate abuse want </w:t>
      </w:r>
      <w:r w:rsidR="00065833">
        <w:rPr>
          <w:sz w:val="28"/>
          <w:szCs w:val="28"/>
        </w:rPr>
        <w:t xml:space="preserve">to see </w:t>
      </w:r>
      <w:r w:rsidR="00463C39">
        <w:rPr>
          <w:sz w:val="28"/>
          <w:szCs w:val="28"/>
        </w:rPr>
        <w:t>the perpetrators held accountable for their crimes)</w:t>
      </w:r>
    </w:p>
    <w:p w:rsidR="00EC5234" w:rsidRDefault="00EC5234" w:rsidP="00EC5234">
      <w:pPr>
        <w:pStyle w:val="ListParagraph"/>
        <w:numPr>
          <w:ilvl w:val="0"/>
          <w:numId w:val="8"/>
        </w:numPr>
        <w:rPr>
          <w:sz w:val="28"/>
          <w:szCs w:val="28"/>
        </w:rPr>
      </w:pPr>
      <w:r w:rsidRPr="00EC5234">
        <w:rPr>
          <w:sz w:val="28"/>
          <w:szCs w:val="28"/>
        </w:rPr>
        <w:t>Ensure investigators and prosecutors have the resources, knowledge, expertise and capacity needed to successfully investigate and prosecute corporate crime with regard to existing</w:t>
      </w:r>
      <w:r>
        <w:rPr>
          <w:sz w:val="28"/>
          <w:szCs w:val="28"/>
        </w:rPr>
        <w:t xml:space="preserve"> laws, including those with an extra-territorial dimension; e.g. section 1A of the Criminal Law Act 1977.</w:t>
      </w:r>
    </w:p>
    <w:p w:rsidR="00EC5234" w:rsidRPr="00EC5234" w:rsidRDefault="00EC5234" w:rsidP="00EC5234">
      <w:pPr>
        <w:pStyle w:val="ListParagraph"/>
        <w:rPr>
          <w:sz w:val="28"/>
          <w:szCs w:val="28"/>
        </w:rPr>
      </w:pPr>
    </w:p>
    <w:p w:rsidR="00EC5234" w:rsidRDefault="00EC5234" w:rsidP="00EC5234">
      <w:pPr>
        <w:pStyle w:val="ListParagraph"/>
        <w:numPr>
          <w:ilvl w:val="0"/>
          <w:numId w:val="8"/>
        </w:numPr>
        <w:rPr>
          <w:sz w:val="28"/>
          <w:szCs w:val="28"/>
        </w:rPr>
      </w:pPr>
      <w:r>
        <w:rPr>
          <w:sz w:val="28"/>
          <w:szCs w:val="28"/>
        </w:rPr>
        <w:t>Develop and adopt into law a consistent and coherent concept of corporate criminal liability that would enable authorities to investigate and prosecute UK companies involved in serious crime overseas.</w:t>
      </w:r>
    </w:p>
    <w:p w:rsidR="00EC5234" w:rsidRPr="00EC5234" w:rsidRDefault="00EC5234" w:rsidP="00EC5234">
      <w:pPr>
        <w:pStyle w:val="ListParagraph"/>
        <w:rPr>
          <w:sz w:val="28"/>
          <w:szCs w:val="28"/>
        </w:rPr>
      </w:pPr>
    </w:p>
    <w:p w:rsidR="00EC5234" w:rsidRDefault="00463C39" w:rsidP="00463C39">
      <w:pPr>
        <w:rPr>
          <w:b/>
          <w:sz w:val="28"/>
          <w:szCs w:val="28"/>
        </w:rPr>
      </w:pPr>
      <w:r>
        <w:rPr>
          <w:b/>
          <w:sz w:val="28"/>
          <w:szCs w:val="28"/>
        </w:rPr>
        <w:t>On Remedy – judicial and non-judicial</w:t>
      </w:r>
    </w:p>
    <w:p w:rsidR="00463C39" w:rsidRDefault="00463C39" w:rsidP="00463C39">
      <w:pPr>
        <w:pStyle w:val="ListParagraph"/>
        <w:numPr>
          <w:ilvl w:val="0"/>
          <w:numId w:val="9"/>
        </w:numPr>
        <w:rPr>
          <w:sz w:val="28"/>
          <w:szCs w:val="28"/>
        </w:rPr>
      </w:pPr>
      <w:r>
        <w:rPr>
          <w:sz w:val="28"/>
          <w:szCs w:val="28"/>
        </w:rPr>
        <w:t xml:space="preserve">Take steps to limit the financial risk taken by victims and by law firms acting for them, in bringing civil actions </w:t>
      </w:r>
      <w:r w:rsidR="00065833">
        <w:rPr>
          <w:sz w:val="28"/>
          <w:szCs w:val="28"/>
        </w:rPr>
        <w:t xml:space="preserve">in the UK </w:t>
      </w:r>
      <w:r>
        <w:rPr>
          <w:sz w:val="28"/>
          <w:szCs w:val="28"/>
        </w:rPr>
        <w:t>against multinational corporations</w:t>
      </w:r>
      <w:r w:rsidR="00065833">
        <w:rPr>
          <w:sz w:val="28"/>
          <w:szCs w:val="28"/>
        </w:rPr>
        <w:t>,</w:t>
      </w:r>
      <w:r>
        <w:rPr>
          <w:sz w:val="28"/>
          <w:szCs w:val="28"/>
        </w:rPr>
        <w:t xml:space="preserve"> for human rights related harm</w:t>
      </w:r>
      <w:r w:rsidR="00065833">
        <w:rPr>
          <w:sz w:val="28"/>
          <w:szCs w:val="28"/>
        </w:rPr>
        <w:t xml:space="preserve"> occurring in the UK or abroad.</w:t>
      </w:r>
    </w:p>
    <w:p w:rsidR="00463C39" w:rsidRDefault="00463C39" w:rsidP="00463C39">
      <w:pPr>
        <w:pStyle w:val="ListParagraph"/>
        <w:rPr>
          <w:sz w:val="28"/>
          <w:szCs w:val="28"/>
        </w:rPr>
      </w:pPr>
    </w:p>
    <w:p w:rsidR="00463C39" w:rsidRDefault="00065833" w:rsidP="00463C39">
      <w:pPr>
        <w:pStyle w:val="ListParagraph"/>
        <w:numPr>
          <w:ilvl w:val="0"/>
          <w:numId w:val="9"/>
        </w:numPr>
        <w:rPr>
          <w:sz w:val="28"/>
          <w:szCs w:val="28"/>
        </w:rPr>
      </w:pPr>
      <w:r>
        <w:rPr>
          <w:sz w:val="28"/>
          <w:szCs w:val="28"/>
        </w:rPr>
        <w:t>Avoid treating company grievance procedures as a substitute for judicial and non-judicial remedy in cases of serious harm, where lives and health are at risk, and in contexts where justice cannot be properly served through a company-led grievance procedure.</w:t>
      </w:r>
    </w:p>
    <w:p w:rsidR="00065833" w:rsidRPr="00065833" w:rsidRDefault="00065833" w:rsidP="00065833">
      <w:pPr>
        <w:pStyle w:val="ListParagraph"/>
        <w:rPr>
          <w:sz w:val="28"/>
          <w:szCs w:val="28"/>
        </w:rPr>
      </w:pPr>
    </w:p>
    <w:p w:rsidR="00065833" w:rsidRDefault="00AA4ABA" w:rsidP="00463C39">
      <w:pPr>
        <w:pStyle w:val="ListParagraph"/>
        <w:numPr>
          <w:ilvl w:val="0"/>
          <w:numId w:val="9"/>
        </w:numPr>
        <w:rPr>
          <w:sz w:val="28"/>
          <w:szCs w:val="28"/>
        </w:rPr>
      </w:pPr>
      <w:r>
        <w:rPr>
          <w:sz w:val="28"/>
          <w:szCs w:val="28"/>
        </w:rPr>
        <w:t xml:space="preserve">Overhaul the </w:t>
      </w:r>
      <w:r w:rsidR="00A43ED7">
        <w:rPr>
          <w:sz w:val="28"/>
          <w:szCs w:val="28"/>
        </w:rPr>
        <w:t xml:space="preserve">complaints </w:t>
      </w:r>
      <w:r>
        <w:rPr>
          <w:sz w:val="28"/>
          <w:szCs w:val="28"/>
        </w:rPr>
        <w:t xml:space="preserve">procedure of the </w:t>
      </w:r>
      <w:r w:rsidRPr="00460389">
        <w:rPr>
          <w:i/>
          <w:sz w:val="28"/>
          <w:szCs w:val="28"/>
        </w:rPr>
        <w:t xml:space="preserve">UK National Contact Point for the OECD Guidelines for </w:t>
      </w:r>
      <w:r w:rsidR="00B80E08" w:rsidRPr="00460389">
        <w:rPr>
          <w:i/>
          <w:sz w:val="28"/>
          <w:szCs w:val="28"/>
        </w:rPr>
        <w:t>M</w:t>
      </w:r>
      <w:r w:rsidRPr="00460389">
        <w:rPr>
          <w:i/>
          <w:sz w:val="28"/>
          <w:szCs w:val="28"/>
        </w:rPr>
        <w:t xml:space="preserve">ultinational </w:t>
      </w:r>
      <w:r w:rsidR="00B80E08" w:rsidRPr="00460389">
        <w:rPr>
          <w:i/>
          <w:sz w:val="28"/>
          <w:szCs w:val="28"/>
        </w:rPr>
        <w:t>E</w:t>
      </w:r>
      <w:r w:rsidRPr="00460389">
        <w:rPr>
          <w:i/>
          <w:sz w:val="28"/>
          <w:szCs w:val="28"/>
        </w:rPr>
        <w:t>nterprise</w:t>
      </w:r>
      <w:r w:rsidR="00A43ED7" w:rsidRPr="00460389">
        <w:rPr>
          <w:i/>
          <w:sz w:val="28"/>
          <w:szCs w:val="28"/>
        </w:rPr>
        <w:t>s</w:t>
      </w:r>
      <w:r>
        <w:rPr>
          <w:sz w:val="28"/>
          <w:szCs w:val="28"/>
        </w:rPr>
        <w:t xml:space="preserve"> to enable </w:t>
      </w:r>
      <w:r w:rsidR="00B80E08">
        <w:rPr>
          <w:sz w:val="28"/>
          <w:szCs w:val="28"/>
        </w:rPr>
        <w:t xml:space="preserve">all </w:t>
      </w:r>
      <w:r>
        <w:rPr>
          <w:sz w:val="28"/>
          <w:szCs w:val="28"/>
        </w:rPr>
        <w:t>complaints to be assessed and examined in keeping with the Human Rights Chapter of the OECD Guidelines and with the UNGPs.</w:t>
      </w:r>
    </w:p>
    <w:p w:rsidR="00A43ED7" w:rsidRPr="00A43ED7" w:rsidRDefault="00A43ED7" w:rsidP="00A43ED7">
      <w:pPr>
        <w:pStyle w:val="ListParagraph"/>
        <w:rPr>
          <w:sz w:val="28"/>
          <w:szCs w:val="28"/>
        </w:rPr>
      </w:pPr>
    </w:p>
    <w:p w:rsidR="00A43ED7" w:rsidRDefault="00B80E08" w:rsidP="00463C39">
      <w:pPr>
        <w:pStyle w:val="ListParagraph"/>
        <w:numPr>
          <w:ilvl w:val="0"/>
          <w:numId w:val="9"/>
        </w:numPr>
        <w:rPr>
          <w:sz w:val="28"/>
          <w:szCs w:val="28"/>
        </w:rPr>
      </w:pPr>
      <w:r>
        <w:rPr>
          <w:sz w:val="28"/>
          <w:szCs w:val="28"/>
        </w:rPr>
        <w:t xml:space="preserve">Introduce sanctions for companies found to be in breach of the </w:t>
      </w:r>
      <w:r w:rsidRPr="00B80E08">
        <w:rPr>
          <w:i/>
          <w:sz w:val="28"/>
          <w:szCs w:val="28"/>
        </w:rPr>
        <w:t>OECD Guidelines for Multinational Enterprises</w:t>
      </w:r>
      <w:r>
        <w:rPr>
          <w:sz w:val="28"/>
          <w:szCs w:val="28"/>
        </w:rPr>
        <w:t>, including denial of access to Government contracts, export credits, and other forms of Government support for their activities.</w:t>
      </w:r>
    </w:p>
    <w:p w:rsidR="009512FB" w:rsidRPr="009512FB" w:rsidRDefault="009512FB" w:rsidP="009512FB">
      <w:pPr>
        <w:pStyle w:val="ListParagraph"/>
        <w:rPr>
          <w:sz w:val="28"/>
          <w:szCs w:val="28"/>
        </w:rPr>
      </w:pPr>
    </w:p>
    <w:p w:rsidR="009512FB" w:rsidRDefault="009512FB" w:rsidP="009512FB">
      <w:pPr>
        <w:pStyle w:val="ListParagraph"/>
        <w:rPr>
          <w:sz w:val="28"/>
          <w:szCs w:val="28"/>
        </w:rPr>
      </w:pPr>
    </w:p>
    <w:p w:rsidR="009512FB" w:rsidRPr="00205720" w:rsidRDefault="004A6F75" w:rsidP="00205720">
      <w:pPr>
        <w:pStyle w:val="ListParagraph"/>
        <w:ind w:left="7200" w:firstLine="720"/>
      </w:pPr>
      <w:r>
        <w:t>30</w:t>
      </w:r>
      <w:r w:rsidR="00205720">
        <w:t xml:space="preserve"> July 2015</w:t>
      </w:r>
    </w:p>
    <w:p w:rsidR="009512FB" w:rsidRDefault="009512FB" w:rsidP="009512FB">
      <w:pPr>
        <w:pStyle w:val="ListParagraph"/>
        <w:rPr>
          <w:sz w:val="28"/>
          <w:szCs w:val="28"/>
        </w:rPr>
      </w:pPr>
    </w:p>
    <w:p w:rsidR="009512FB" w:rsidRPr="00205720" w:rsidRDefault="00205720" w:rsidP="00205720">
      <w:r w:rsidRPr="00205720">
        <w:t>For further information contact:</w:t>
      </w:r>
    </w:p>
    <w:p w:rsidR="00205720" w:rsidRDefault="00205720" w:rsidP="00205720">
      <w:pPr>
        <w:spacing w:after="0"/>
      </w:pPr>
      <w:r w:rsidRPr="00205720">
        <w:t>Peter Frankental</w:t>
      </w:r>
    </w:p>
    <w:p w:rsidR="00205720" w:rsidRPr="00205720" w:rsidRDefault="00205720" w:rsidP="00205720">
      <w:pPr>
        <w:spacing w:after="0"/>
      </w:pPr>
      <w:r>
        <w:t>Economic Relations Programme Director</w:t>
      </w:r>
    </w:p>
    <w:p w:rsidR="00205720" w:rsidRDefault="00205720" w:rsidP="00205720">
      <w:pPr>
        <w:spacing w:after="0"/>
      </w:pPr>
      <w:r w:rsidRPr="00205720">
        <w:t>Am</w:t>
      </w:r>
      <w:r>
        <w:t>nesty International UK</w:t>
      </w:r>
    </w:p>
    <w:p w:rsidR="00205720" w:rsidRDefault="00205720" w:rsidP="00205720">
      <w:pPr>
        <w:spacing w:after="0"/>
      </w:pPr>
      <w:r>
        <w:t xml:space="preserve">Email: </w:t>
      </w:r>
      <w:hyperlink r:id="rId8" w:history="1">
        <w:r w:rsidRPr="0048535D">
          <w:rPr>
            <w:rStyle w:val="Hyperlink"/>
          </w:rPr>
          <w:t>peter.frankental@amnesty.org.uk</w:t>
        </w:r>
      </w:hyperlink>
    </w:p>
    <w:p w:rsidR="00205720" w:rsidRPr="00205720" w:rsidRDefault="00205720" w:rsidP="00205720">
      <w:pPr>
        <w:spacing w:after="0"/>
      </w:pPr>
      <w:r>
        <w:t>Tel:     +44 (0)207 033 1599</w:t>
      </w:r>
    </w:p>
    <w:p w:rsidR="009512FB" w:rsidRPr="009512FB" w:rsidRDefault="009512FB" w:rsidP="009512FB">
      <w:pPr>
        <w:rPr>
          <w:sz w:val="28"/>
          <w:szCs w:val="28"/>
        </w:rPr>
      </w:pPr>
    </w:p>
    <w:sectPr w:rsidR="009512FB" w:rsidRPr="009512FB" w:rsidSect="004A6F75">
      <w:footerReference w:type="default" r:id="rId9"/>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D28" w:rsidRDefault="00225D28" w:rsidP="00463C39">
      <w:pPr>
        <w:spacing w:after="0" w:line="240" w:lineRule="auto"/>
      </w:pPr>
      <w:r>
        <w:separator/>
      </w:r>
    </w:p>
  </w:endnote>
  <w:endnote w:type="continuationSeparator" w:id="0">
    <w:p w:rsidR="00225D28" w:rsidRDefault="00225D28" w:rsidP="00463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791461"/>
      <w:docPartObj>
        <w:docPartGallery w:val="Page Numbers (Bottom of Page)"/>
        <w:docPartUnique/>
      </w:docPartObj>
    </w:sdtPr>
    <w:sdtEndPr>
      <w:rPr>
        <w:noProof/>
      </w:rPr>
    </w:sdtEndPr>
    <w:sdtContent>
      <w:p w:rsidR="00463C39" w:rsidRDefault="00463C39">
        <w:pPr>
          <w:pStyle w:val="Footer"/>
          <w:jc w:val="center"/>
        </w:pPr>
        <w:r>
          <w:fldChar w:fldCharType="begin"/>
        </w:r>
        <w:r>
          <w:instrText xml:space="preserve"> PAGE   \* MERGEFORMAT </w:instrText>
        </w:r>
        <w:r>
          <w:fldChar w:fldCharType="separate"/>
        </w:r>
        <w:r w:rsidR="009611DC">
          <w:rPr>
            <w:noProof/>
          </w:rPr>
          <w:t>1</w:t>
        </w:r>
        <w:r>
          <w:rPr>
            <w:noProof/>
          </w:rPr>
          <w:fldChar w:fldCharType="end"/>
        </w:r>
      </w:p>
    </w:sdtContent>
  </w:sdt>
  <w:p w:rsidR="00463C39" w:rsidRDefault="00463C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D28" w:rsidRDefault="00225D28" w:rsidP="00463C39">
      <w:pPr>
        <w:spacing w:after="0" w:line="240" w:lineRule="auto"/>
      </w:pPr>
      <w:r>
        <w:separator/>
      </w:r>
    </w:p>
  </w:footnote>
  <w:footnote w:type="continuationSeparator" w:id="0">
    <w:p w:rsidR="00225D28" w:rsidRDefault="00225D28" w:rsidP="00463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E66B6"/>
    <w:multiLevelType w:val="hybridMultilevel"/>
    <w:tmpl w:val="5554EE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227107"/>
    <w:multiLevelType w:val="hybridMultilevel"/>
    <w:tmpl w:val="C6903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346ABC"/>
    <w:multiLevelType w:val="hybridMultilevel"/>
    <w:tmpl w:val="205EF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1B0D81"/>
    <w:multiLevelType w:val="hybridMultilevel"/>
    <w:tmpl w:val="8A68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3D177B"/>
    <w:multiLevelType w:val="hybridMultilevel"/>
    <w:tmpl w:val="C50C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955855"/>
    <w:multiLevelType w:val="hybridMultilevel"/>
    <w:tmpl w:val="BB1A7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E769FB"/>
    <w:multiLevelType w:val="hybridMultilevel"/>
    <w:tmpl w:val="88A6B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B178FA"/>
    <w:multiLevelType w:val="hybridMultilevel"/>
    <w:tmpl w:val="BEAC5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3E0EB7"/>
    <w:multiLevelType w:val="hybridMultilevel"/>
    <w:tmpl w:val="44D8A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1"/>
  </w:num>
  <w:num w:numId="6">
    <w:abstractNumId w:val="8"/>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4A"/>
    <w:rsid w:val="000645C2"/>
    <w:rsid w:val="00065833"/>
    <w:rsid w:val="0006694E"/>
    <w:rsid w:val="001F4265"/>
    <w:rsid w:val="00205720"/>
    <w:rsid w:val="00225D28"/>
    <w:rsid w:val="00225D83"/>
    <w:rsid w:val="004166AA"/>
    <w:rsid w:val="00460389"/>
    <w:rsid w:val="00463C39"/>
    <w:rsid w:val="004A6F75"/>
    <w:rsid w:val="00556C52"/>
    <w:rsid w:val="006620D7"/>
    <w:rsid w:val="00695F44"/>
    <w:rsid w:val="00844DAA"/>
    <w:rsid w:val="009512FB"/>
    <w:rsid w:val="009611DC"/>
    <w:rsid w:val="00984C43"/>
    <w:rsid w:val="00994C92"/>
    <w:rsid w:val="009B59CA"/>
    <w:rsid w:val="009D644D"/>
    <w:rsid w:val="00A43ED7"/>
    <w:rsid w:val="00AA4ABA"/>
    <w:rsid w:val="00B80E08"/>
    <w:rsid w:val="00BD0F5D"/>
    <w:rsid w:val="00D246AA"/>
    <w:rsid w:val="00D77567"/>
    <w:rsid w:val="00DF5267"/>
    <w:rsid w:val="00E90EA1"/>
    <w:rsid w:val="00E9574A"/>
    <w:rsid w:val="00EA460E"/>
    <w:rsid w:val="00EC5234"/>
    <w:rsid w:val="00EE60FF"/>
    <w:rsid w:val="00F32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C52D1-B364-474A-94B4-CBB3BD91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74A"/>
    <w:pPr>
      <w:ind w:left="720"/>
      <w:contextualSpacing/>
    </w:pPr>
  </w:style>
  <w:style w:type="paragraph" w:styleId="Header">
    <w:name w:val="header"/>
    <w:basedOn w:val="Normal"/>
    <w:link w:val="HeaderChar"/>
    <w:uiPriority w:val="99"/>
    <w:unhideWhenUsed/>
    <w:rsid w:val="00463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C39"/>
  </w:style>
  <w:style w:type="paragraph" w:styleId="Footer">
    <w:name w:val="footer"/>
    <w:basedOn w:val="Normal"/>
    <w:link w:val="FooterChar"/>
    <w:uiPriority w:val="99"/>
    <w:unhideWhenUsed/>
    <w:rsid w:val="00463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C39"/>
  </w:style>
  <w:style w:type="character" w:styleId="Hyperlink">
    <w:name w:val="Hyperlink"/>
    <w:basedOn w:val="DefaultParagraphFont"/>
    <w:uiPriority w:val="99"/>
    <w:unhideWhenUsed/>
    <w:rsid w:val="00205720"/>
    <w:rPr>
      <w:color w:val="0000FF" w:themeColor="hyperlink"/>
      <w:u w:val="single"/>
    </w:rPr>
  </w:style>
  <w:style w:type="paragraph" w:styleId="BalloonText">
    <w:name w:val="Balloon Text"/>
    <w:basedOn w:val="Normal"/>
    <w:link w:val="BalloonTextChar"/>
    <w:uiPriority w:val="99"/>
    <w:semiHidden/>
    <w:unhideWhenUsed/>
    <w:rsid w:val="00205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7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frankental@amnesty.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Frankental</dc:creator>
  <cp:lastModifiedBy>Eniko Horvath</cp:lastModifiedBy>
  <cp:revision>2</cp:revision>
  <cp:lastPrinted>2015-07-29T12:24:00Z</cp:lastPrinted>
  <dcterms:created xsi:type="dcterms:W3CDTF">2015-07-30T10:15:00Z</dcterms:created>
  <dcterms:modified xsi:type="dcterms:W3CDTF">2015-07-30T10:15:00Z</dcterms:modified>
</cp:coreProperties>
</file>