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2D834" w14:textId="696C99F1" w:rsidR="00331AC3" w:rsidRPr="00E37222" w:rsidRDefault="00E90039" w:rsidP="00331AC3">
      <w:pPr>
        <w:spacing w:after="0"/>
        <w:jc w:val="center"/>
        <w:rPr>
          <w:rFonts w:ascii="Arial" w:hAnsi="Arial" w:cs="Arial"/>
          <w:b/>
          <w:sz w:val="24"/>
          <w:szCs w:val="21"/>
          <w:u w:val="single"/>
          <w:lang w:val="es-ES"/>
        </w:rPr>
      </w:pPr>
      <w:r w:rsidRPr="00E37222">
        <w:rPr>
          <w:rFonts w:ascii="Arial" w:hAnsi="Arial" w:cs="Arial"/>
          <w:b/>
          <w:sz w:val="24"/>
          <w:szCs w:val="21"/>
          <w:u w:val="single"/>
          <w:lang w:val="es-ES"/>
        </w:rPr>
        <w:t>COMUNICADO DE PRENSA</w:t>
      </w:r>
    </w:p>
    <w:p w14:paraId="23056352" w14:textId="77777777" w:rsidR="00B700CF" w:rsidRDefault="00B700CF" w:rsidP="000C292A">
      <w:pPr>
        <w:spacing w:after="240"/>
        <w:jc w:val="center"/>
        <w:rPr>
          <w:rFonts w:ascii="Arial" w:hAnsi="Arial" w:cs="Arial"/>
          <w:b/>
          <w:sz w:val="24"/>
          <w:szCs w:val="21"/>
          <w:lang w:val="es-ES"/>
        </w:rPr>
      </w:pPr>
    </w:p>
    <w:p w14:paraId="26837172" w14:textId="58AD3EE7" w:rsidR="00786276" w:rsidRPr="00E37222" w:rsidRDefault="00150CDE" w:rsidP="000C292A">
      <w:pPr>
        <w:spacing w:after="240"/>
        <w:jc w:val="center"/>
        <w:rPr>
          <w:rFonts w:ascii="Arial" w:hAnsi="Arial" w:cs="Arial"/>
          <w:b/>
          <w:sz w:val="24"/>
          <w:szCs w:val="21"/>
          <w:lang w:val="es-ES"/>
        </w:rPr>
      </w:pPr>
      <w:r>
        <w:rPr>
          <w:rFonts w:ascii="Arial" w:hAnsi="Arial" w:cs="Arial"/>
          <w:b/>
          <w:sz w:val="24"/>
          <w:szCs w:val="21"/>
          <w:lang w:val="es-ES"/>
        </w:rPr>
        <w:t>94</w:t>
      </w:r>
      <w:r w:rsidR="00786276" w:rsidRPr="00E37222">
        <w:rPr>
          <w:rFonts w:ascii="Arial" w:hAnsi="Arial" w:cs="Arial"/>
          <w:b/>
          <w:sz w:val="24"/>
          <w:szCs w:val="21"/>
          <w:lang w:val="es-ES"/>
        </w:rPr>
        <w:t xml:space="preserve"> </w:t>
      </w:r>
      <w:r w:rsidR="00E90039" w:rsidRPr="00E37222">
        <w:rPr>
          <w:rFonts w:ascii="Arial" w:hAnsi="Arial" w:cs="Arial"/>
          <w:b/>
          <w:sz w:val="24"/>
          <w:szCs w:val="21"/>
          <w:lang w:val="es-ES"/>
        </w:rPr>
        <w:t>empresas y</w:t>
      </w:r>
      <w:r w:rsidR="00786276" w:rsidRPr="00E37222">
        <w:rPr>
          <w:rFonts w:ascii="Arial" w:hAnsi="Arial" w:cs="Arial"/>
          <w:b/>
          <w:sz w:val="24"/>
          <w:szCs w:val="21"/>
          <w:lang w:val="es-ES"/>
        </w:rPr>
        <w:t xml:space="preserve"> </w:t>
      </w:r>
      <w:r>
        <w:rPr>
          <w:rFonts w:ascii="Arial" w:hAnsi="Arial" w:cs="Arial"/>
          <w:b/>
          <w:sz w:val="24"/>
          <w:szCs w:val="21"/>
          <w:lang w:val="es-ES"/>
        </w:rPr>
        <w:t>41</w:t>
      </w:r>
      <w:r w:rsidR="00786276" w:rsidRPr="00E37222">
        <w:rPr>
          <w:rFonts w:ascii="Arial" w:hAnsi="Arial" w:cs="Arial"/>
          <w:b/>
          <w:sz w:val="24"/>
          <w:szCs w:val="21"/>
          <w:lang w:val="es-ES"/>
        </w:rPr>
        <w:t xml:space="preserve"> go</w:t>
      </w:r>
      <w:r w:rsidR="00E90039" w:rsidRPr="00E37222">
        <w:rPr>
          <w:rFonts w:ascii="Arial" w:hAnsi="Arial" w:cs="Arial"/>
          <w:b/>
          <w:sz w:val="24"/>
          <w:szCs w:val="21"/>
          <w:lang w:val="es-ES"/>
        </w:rPr>
        <w:t>biernos hacen públicas sus medidas en materia de empresas y derechos humanos</w:t>
      </w:r>
    </w:p>
    <w:p w14:paraId="58B640C7" w14:textId="38A0D006" w:rsidR="001A2CC0" w:rsidRPr="00E37222" w:rsidRDefault="001A2CC0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>L</w:t>
      </w:r>
      <w:r w:rsidR="00E90039" w:rsidRPr="00E37222">
        <w:rPr>
          <w:rFonts w:ascii="Arial" w:hAnsi="Arial" w:cs="Arial"/>
          <w:sz w:val="21"/>
          <w:szCs w:val="21"/>
          <w:lang w:val="es-ES"/>
        </w:rPr>
        <w:t xml:space="preserve">ondres, 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25 </w:t>
      </w:r>
      <w:r w:rsidR="00E90039" w:rsidRPr="00E37222">
        <w:rPr>
          <w:rFonts w:ascii="Arial" w:hAnsi="Arial" w:cs="Arial"/>
          <w:sz w:val="21"/>
          <w:szCs w:val="21"/>
          <w:lang w:val="es-ES"/>
        </w:rPr>
        <w:t>de febrero de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2015 –</w:t>
      </w:r>
      <w:r w:rsidR="00983EB2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7A3380">
        <w:rPr>
          <w:rFonts w:ascii="Arial" w:hAnsi="Arial" w:cs="Arial"/>
          <w:sz w:val="21"/>
          <w:szCs w:val="21"/>
          <w:lang w:val="es-ES"/>
        </w:rPr>
        <w:t xml:space="preserve">Las </w:t>
      </w:r>
      <w:hyperlink r:id="rId9" w:history="1">
        <w:r w:rsidR="007A3380" w:rsidRPr="00EE0BFD">
          <w:rPr>
            <w:rStyle w:val="Hyperlink"/>
            <w:rFonts w:ascii="Arial" w:hAnsi="Arial" w:cs="Arial"/>
            <w:sz w:val="21"/>
            <w:szCs w:val="21"/>
            <w:lang w:val="es-ES"/>
          </w:rPr>
          <w:t>n</w:t>
        </w:r>
        <w:r w:rsidR="00E90039" w:rsidRPr="00EE0BFD">
          <w:rPr>
            <w:rStyle w:val="Hyperlink"/>
            <w:rFonts w:ascii="Arial" w:hAnsi="Arial" w:cs="Arial"/>
            <w:sz w:val="21"/>
            <w:szCs w:val="21"/>
            <w:lang w:val="es-ES"/>
          </w:rPr>
          <w:t>uevas</w:t>
        </w:r>
        <w:r w:rsidRPr="00EE0BFD">
          <w:rPr>
            <w:rStyle w:val="Hyperlink"/>
            <w:rFonts w:ascii="Arial" w:hAnsi="Arial" w:cs="Arial"/>
            <w:sz w:val="21"/>
            <w:szCs w:val="21"/>
            <w:lang w:val="es-ES"/>
          </w:rPr>
          <w:t xml:space="preserve"> </w:t>
        </w:r>
        <w:r w:rsidR="00E90039" w:rsidRPr="00EE0BFD">
          <w:rPr>
            <w:rStyle w:val="Hyperlink"/>
            <w:rFonts w:ascii="Arial" w:hAnsi="Arial" w:cs="Arial"/>
            <w:sz w:val="21"/>
            <w:szCs w:val="21"/>
            <w:lang w:val="es-ES"/>
          </w:rPr>
          <w:t>plataformas interactivas</w:t>
        </w:r>
      </w:hyperlink>
      <w:bookmarkStart w:id="0" w:name="_GoBack"/>
      <w:bookmarkEnd w:id="0"/>
      <w:r w:rsidR="00E90039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150CDE">
        <w:rPr>
          <w:rFonts w:ascii="Arial" w:hAnsi="Arial" w:cs="Arial"/>
          <w:sz w:val="21"/>
          <w:szCs w:val="21"/>
          <w:lang w:val="es-ES"/>
        </w:rPr>
        <w:t>que serán lanz</w:t>
      </w:r>
      <w:r w:rsidR="00E90039" w:rsidRPr="00E37222">
        <w:rPr>
          <w:rFonts w:ascii="Arial" w:hAnsi="Arial" w:cs="Arial"/>
          <w:sz w:val="21"/>
          <w:szCs w:val="21"/>
          <w:lang w:val="es-ES"/>
        </w:rPr>
        <w:t xml:space="preserve">adas hoy </w:t>
      </w:r>
      <w:r w:rsidR="00BF31A7">
        <w:rPr>
          <w:rFonts w:ascii="Arial" w:hAnsi="Arial" w:cs="Arial"/>
          <w:sz w:val="21"/>
          <w:szCs w:val="21"/>
          <w:lang w:val="es-ES"/>
        </w:rPr>
        <w:t xml:space="preserve">revelan </w:t>
      </w:r>
      <w:r w:rsidR="00E90039" w:rsidRPr="00E37222">
        <w:rPr>
          <w:rFonts w:ascii="Arial" w:hAnsi="Arial" w:cs="Arial"/>
          <w:sz w:val="21"/>
          <w:szCs w:val="21"/>
          <w:lang w:val="es-ES"/>
        </w:rPr>
        <w:t>cómo las emp</w:t>
      </w:r>
      <w:r w:rsidR="00951D34">
        <w:rPr>
          <w:rFonts w:ascii="Arial" w:hAnsi="Arial" w:cs="Arial"/>
          <w:sz w:val="21"/>
          <w:szCs w:val="21"/>
          <w:lang w:val="es-ES"/>
        </w:rPr>
        <w:t>resas y los gobiernos abordan lo</w:t>
      </w:r>
      <w:r w:rsidR="00E90039" w:rsidRPr="00E37222">
        <w:rPr>
          <w:rFonts w:ascii="Arial" w:hAnsi="Arial" w:cs="Arial"/>
          <w:sz w:val="21"/>
          <w:szCs w:val="21"/>
          <w:lang w:val="es-ES"/>
        </w:rPr>
        <w:t xml:space="preserve">s </w:t>
      </w:r>
      <w:r w:rsidR="00951D34">
        <w:rPr>
          <w:rFonts w:ascii="Arial" w:hAnsi="Arial" w:cs="Arial"/>
          <w:sz w:val="21"/>
          <w:szCs w:val="21"/>
          <w:lang w:val="es-ES"/>
        </w:rPr>
        <w:t xml:space="preserve">efectos </w:t>
      </w:r>
      <w:r w:rsidR="00E90039" w:rsidRPr="00E37222">
        <w:rPr>
          <w:rFonts w:ascii="Arial" w:hAnsi="Arial" w:cs="Arial"/>
          <w:sz w:val="21"/>
          <w:szCs w:val="21"/>
          <w:lang w:val="es-ES"/>
        </w:rPr>
        <w:t xml:space="preserve">de las actividades empresariales sobre los derechos humanos y </w:t>
      </w:r>
      <w:r w:rsidR="00BF31A7">
        <w:rPr>
          <w:rFonts w:ascii="Arial" w:hAnsi="Arial" w:cs="Arial"/>
          <w:sz w:val="21"/>
          <w:szCs w:val="21"/>
          <w:lang w:val="es-ES"/>
        </w:rPr>
        <w:t>hallan</w:t>
      </w:r>
      <w:r w:rsidR="00E90039" w:rsidRPr="00E37222">
        <w:rPr>
          <w:rFonts w:ascii="Arial" w:hAnsi="Arial" w:cs="Arial"/>
          <w:sz w:val="21"/>
          <w:szCs w:val="21"/>
          <w:lang w:val="es-ES"/>
        </w:rPr>
        <w:t xml:space="preserve"> que, aunque </w:t>
      </w:r>
      <w:r w:rsidR="007A03E4" w:rsidRPr="00E37222">
        <w:rPr>
          <w:rFonts w:ascii="Arial" w:hAnsi="Arial" w:cs="Arial"/>
          <w:sz w:val="21"/>
          <w:szCs w:val="21"/>
          <w:lang w:val="es-ES"/>
        </w:rPr>
        <w:t xml:space="preserve">en muchos casos las medidas adoptadas </w:t>
      </w:r>
      <w:r w:rsidR="00BF31A7">
        <w:rPr>
          <w:rFonts w:ascii="Arial" w:hAnsi="Arial" w:cs="Arial"/>
          <w:sz w:val="21"/>
          <w:szCs w:val="21"/>
          <w:lang w:val="es-ES"/>
        </w:rPr>
        <w:t>sirven de inspiradores ejemplos para actuar</w:t>
      </w:r>
      <w:r w:rsidR="007A03E4" w:rsidRPr="00E37222">
        <w:rPr>
          <w:rFonts w:ascii="Arial" w:hAnsi="Arial" w:cs="Arial"/>
          <w:sz w:val="21"/>
          <w:szCs w:val="21"/>
          <w:lang w:val="es-ES"/>
        </w:rPr>
        <w:t>, aún queda mucho por hacer</w:t>
      </w:r>
      <w:r w:rsidR="00983EB2" w:rsidRPr="00E37222">
        <w:rPr>
          <w:rFonts w:ascii="Arial" w:hAnsi="Arial" w:cs="Arial"/>
          <w:sz w:val="21"/>
          <w:szCs w:val="21"/>
          <w:lang w:val="es-ES"/>
        </w:rPr>
        <w:t>.</w:t>
      </w:r>
      <w:r w:rsidR="00FC2044" w:rsidRPr="00E37222">
        <w:rPr>
          <w:rFonts w:ascii="Arial" w:hAnsi="Arial" w:cs="Arial"/>
          <w:sz w:val="21"/>
          <w:szCs w:val="21"/>
          <w:lang w:val="es-ES"/>
        </w:rPr>
        <w:softHyphen/>
      </w:r>
      <w:r w:rsidR="00FC2044" w:rsidRPr="00E37222">
        <w:rPr>
          <w:rFonts w:ascii="Arial" w:hAnsi="Arial" w:cs="Arial"/>
          <w:sz w:val="21"/>
          <w:szCs w:val="21"/>
          <w:lang w:val="es-ES"/>
        </w:rPr>
        <w:softHyphen/>
      </w:r>
      <w:r w:rsidR="00FC2044" w:rsidRPr="00E37222">
        <w:rPr>
          <w:rFonts w:ascii="Arial" w:hAnsi="Arial" w:cs="Arial"/>
          <w:sz w:val="21"/>
          <w:szCs w:val="21"/>
          <w:lang w:val="es-ES"/>
        </w:rPr>
        <w:softHyphen/>
      </w:r>
    </w:p>
    <w:p w14:paraId="62E0095A" w14:textId="1877C461" w:rsidR="00AE0752" w:rsidRPr="00E37222" w:rsidRDefault="007A03E4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El Centro de Información sobre Empresas y Derechos Humanos se dirigió a 100 gobiernos y 180 empresas con preguntas específicas sobre las políticas y </w:t>
      </w:r>
      <w:r w:rsidR="00BF31A7">
        <w:rPr>
          <w:rFonts w:ascii="Arial" w:hAnsi="Arial" w:cs="Arial"/>
          <w:sz w:val="21"/>
          <w:szCs w:val="21"/>
          <w:lang w:val="es-ES"/>
        </w:rPr>
        <w:t xml:space="preserve">las </w:t>
      </w:r>
      <w:r w:rsidRPr="00E37222">
        <w:rPr>
          <w:rFonts w:ascii="Arial" w:hAnsi="Arial" w:cs="Arial"/>
          <w:sz w:val="21"/>
          <w:szCs w:val="21"/>
          <w:lang w:val="es-ES"/>
        </w:rPr>
        <w:t>medidas que aplican en materia de empresas y derechos humanos.  Respondieron el</w:t>
      </w:r>
      <w:r w:rsidR="00AE0752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5C54E1" w:rsidRPr="00E37222">
        <w:rPr>
          <w:rFonts w:ascii="Arial" w:hAnsi="Arial" w:cs="Arial"/>
          <w:sz w:val="21"/>
          <w:szCs w:val="21"/>
          <w:lang w:val="es-ES"/>
        </w:rPr>
        <w:t>5</w:t>
      </w:r>
      <w:r w:rsidR="00150CDE">
        <w:rPr>
          <w:rFonts w:ascii="Arial" w:hAnsi="Arial" w:cs="Arial"/>
          <w:sz w:val="21"/>
          <w:szCs w:val="21"/>
          <w:lang w:val="es-ES"/>
        </w:rPr>
        <w:t>2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por ciento de las empresas y el </w:t>
      </w:r>
      <w:r w:rsidR="00150CDE">
        <w:rPr>
          <w:rFonts w:ascii="Arial" w:hAnsi="Arial" w:cs="Arial"/>
          <w:sz w:val="21"/>
          <w:szCs w:val="21"/>
          <w:lang w:val="es-ES"/>
        </w:rPr>
        <w:t>40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por ciento de los gobiernos. Por los resultados obtenidos, </w:t>
      </w:r>
      <w:r w:rsidR="006E24A3">
        <w:rPr>
          <w:rFonts w:ascii="Arial" w:hAnsi="Arial" w:cs="Arial"/>
          <w:sz w:val="21"/>
          <w:szCs w:val="21"/>
          <w:lang w:val="es-ES"/>
        </w:rPr>
        <w:t>es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evidente que la aprobación de los Principios Rectores de las Naciones Unidas sobre las Empresas y los Derechos Humanos </w:t>
      </w:r>
      <w:r w:rsidR="00FB62B0" w:rsidRPr="00E37222">
        <w:rPr>
          <w:rFonts w:ascii="Arial" w:hAnsi="Arial" w:cs="Arial"/>
          <w:sz w:val="21"/>
          <w:szCs w:val="21"/>
          <w:lang w:val="es-ES"/>
        </w:rPr>
        <w:t xml:space="preserve">ha servido de catalizador para la adopción de medidas, pero sigue habiendo </w:t>
      </w:r>
      <w:r w:rsidR="00BF31A7">
        <w:rPr>
          <w:rFonts w:ascii="Arial" w:hAnsi="Arial" w:cs="Arial"/>
          <w:sz w:val="21"/>
          <w:szCs w:val="21"/>
          <w:lang w:val="es-ES"/>
        </w:rPr>
        <w:t xml:space="preserve">una </w:t>
      </w:r>
      <w:r w:rsidR="00FB62B0" w:rsidRPr="00E37222">
        <w:rPr>
          <w:rFonts w:ascii="Arial" w:hAnsi="Arial" w:cs="Arial"/>
          <w:sz w:val="21"/>
          <w:szCs w:val="21"/>
          <w:lang w:val="es-ES"/>
        </w:rPr>
        <w:t xml:space="preserve">falta de entendimiento y </w:t>
      </w:r>
      <w:r w:rsidR="00951D34">
        <w:rPr>
          <w:rFonts w:ascii="Arial" w:hAnsi="Arial" w:cs="Arial"/>
          <w:sz w:val="21"/>
          <w:szCs w:val="21"/>
          <w:lang w:val="es-ES"/>
        </w:rPr>
        <w:t xml:space="preserve">de </w:t>
      </w:r>
      <w:r w:rsidR="00FB62B0" w:rsidRPr="00E37222">
        <w:rPr>
          <w:rFonts w:ascii="Arial" w:hAnsi="Arial" w:cs="Arial"/>
          <w:sz w:val="21"/>
          <w:szCs w:val="21"/>
          <w:lang w:val="es-ES"/>
        </w:rPr>
        <w:t>actuación coherente entre los gobiernos y las empresas.</w:t>
      </w:r>
    </w:p>
    <w:p w14:paraId="70B29E28" w14:textId="61CF5F37" w:rsidR="00075FDA" w:rsidRPr="00E37222" w:rsidRDefault="00786276" w:rsidP="00227AA5">
      <w:pPr>
        <w:spacing w:line="240" w:lineRule="auto"/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Phil Bloomer, </w:t>
      </w:r>
      <w:r w:rsidR="00FB62B0" w:rsidRPr="00E37222">
        <w:rPr>
          <w:rFonts w:ascii="Arial" w:hAnsi="Arial" w:cs="Arial"/>
          <w:sz w:val="21"/>
          <w:szCs w:val="21"/>
          <w:lang w:val="es-ES"/>
        </w:rPr>
        <w:t xml:space="preserve">director ejecutivo del Centro de Información sobre Empresas y Derechos Humanos, </w:t>
      </w:r>
      <w:r w:rsidR="00A54888">
        <w:rPr>
          <w:rFonts w:ascii="Arial" w:hAnsi="Arial" w:cs="Arial"/>
          <w:sz w:val="21"/>
          <w:szCs w:val="21"/>
          <w:lang w:val="es-ES"/>
        </w:rPr>
        <w:t>manifestó</w:t>
      </w:r>
      <w:r w:rsidR="00FB62B0" w:rsidRPr="00E37222">
        <w:rPr>
          <w:rFonts w:ascii="Arial" w:hAnsi="Arial" w:cs="Arial"/>
          <w:sz w:val="21"/>
          <w:szCs w:val="21"/>
          <w:lang w:val="es-ES"/>
        </w:rPr>
        <w:t>: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D008FF" w:rsidRPr="00E37222">
        <w:rPr>
          <w:rFonts w:ascii="Arial" w:hAnsi="Arial" w:cs="Arial"/>
          <w:sz w:val="21"/>
          <w:szCs w:val="21"/>
          <w:lang w:val="es-ES"/>
        </w:rPr>
        <w:t>“</w:t>
      </w:r>
      <w:r w:rsidR="00FB62B0" w:rsidRPr="00A54888">
        <w:rPr>
          <w:rFonts w:ascii="Arial" w:hAnsi="Arial" w:cs="Arial"/>
          <w:i/>
          <w:sz w:val="21"/>
          <w:szCs w:val="21"/>
          <w:lang w:val="es-ES"/>
        </w:rPr>
        <w:t xml:space="preserve">Nuestras nuevas plataformas de </w:t>
      </w:r>
      <w:r w:rsidR="00016A83" w:rsidRPr="00A54888">
        <w:rPr>
          <w:rFonts w:ascii="Arial" w:hAnsi="Arial" w:cs="Arial"/>
          <w:i/>
          <w:sz w:val="21"/>
          <w:szCs w:val="21"/>
          <w:lang w:val="es-ES"/>
        </w:rPr>
        <w:t xml:space="preserve">acción </w:t>
      </w:r>
      <w:r w:rsidR="00FB62B0" w:rsidRPr="00A54888">
        <w:rPr>
          <w:rFonts w:ascii="Arial" w:hAnsi="Arial" w:cs="Arial"/>
          <w:i/>
          <w:sz w:val="21"/>
          <w:szCs w:val="21"/>
          <w:lang w:val="es-ES"/>
        </w:rPr>
        <w:t xml:space="preserve">impulsarán la adopción </w:t>
      </w:r>
      <w:r w:rsidR="00B03A21" w:rsidRPr="00A54888">
        <w:rPr>
          <w:rFonts w:ascii="Arial" w:hAnsi="Arial" w:cs="Arial"/>
          <w:i/>
          <w:sz w:val="21"/>
          <w:szCs w:val="21"/>
          <w:lang w:val="es-ES"/>
        </w:rPr>
        <w:t xml:space="preserve">de </w:t>
      </w:r>
      <w:r w:rsidR="00A54888" w:rsidRPr="00A54888">
        <w:rPr>
          <w:rFonts w:ascii="Arial" w:hAnsi="Arial" w:cs="Arial"/>
          <w:i/>
          <w:sz w:val="21"/>
          <w:szCs w:val="21"/>
          <w:lang w:val="es-ES"/>
        </w:rPr>
        <w:t xml:space="preserve">esenciales </w:t>
      </w:r>
      <w:r w:rsidR="00B03A21" w:rsidRPr="00A54888">
        <w:rPr>
          <w:rFonts w:ascii="Arial" w:hAnsi="Arial" w:cs="Arial"/>
          <w:i/>
          <w:sz w:val="21"/>
          <w:szCs w:val="21"/>
          <w:lang w:val="es-ES"/>
        </w:rPr>
        <w:t>medidas gubernamentales y empresariales en materia de empresas y derechos humanos</w:t>
      </w:r>
      <w:r w:rsidR="00A54888" w:rsidRPr="00A54888">
        <w:rPr>
          <w:rFonts w:ascii="Arial" w:hAnsi="Arial" w:cs="Arial"/>
          <w:i/>
          <w:sz w:val="21"/>
          <w:szCs w:val="21"/>
          <w:lang w:val="es-ES"/>
        </w:rPr>
        <w:t>,</w:t>
      </w:r>
      <w:r w:rsidR="00B03A21" w:rsidRPr="00A54888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016A83" w:rsidRPr="00A54888">
        <w:rPr>
          <w:rFonts w:ascii="Arial" w:hAnsi="Arial" w:cs="Arial"/>
          <w:i/>
          <w:sz w:val="21"/>
          <w:szCs w:val="21"/>
          <w:lang w:val="es-ES"/>
        </w:rPr>
        <w:t xml:space="preserve">mediante </w:t>
      </w:r>
      <w:r w:rsidR="00B03A21" w:rsidRPr="00A54888">
        <w:rPr>
          <w:rFonts w:ascii="Arial" w:hAnsi="Arial" w:cs="Arial"/>
          <w:i/>
          <w:sz w:val="21"/>
          <w:szCs w:val="21"/>
          <w:lang w:val="es-ES"/>
        </w:rPr>
        <w:t>el aumento de la transparencia y el intercambio de buenas prácticas</w:t>
      </w:r>
      <w:r w:rsidR="0097201A" w:rsidRPr="00A54888">
        <w:rPr>
          <w:rFonts w:ascii="Arial" w:hAnsi="Arial" w:cs="Arial"/>
          <w:i/>
          <w:sz w:val="21"/>
          <w:szCs w:val="21"/>
          <w:lang w:val="es-ES"/>
        </w:rPr>
        <w:t>.</w:t>
      </w:r>
      <w:r w:rsidR="00A54888">
        <w:rPr>
          <w:rFonts w:ascii="Arial" w:hAnsi="Arial" w:cs="Arial"/>
          <w:i/>
          <w:sz w:val="21"/>
          <w:szCs w:val="21"/>
          <w:lang w:val="es-ES"/>
        </w:rPr>
        <w:t xml:space="preserve"> Este es el primer sitio web público y gratuito en donde cualquier persona podrá comparar las acciones sobre empresas y derechos humanos de 94 empresas y 41 gobiernos”.</w:t>
      </w:r>
      <w:r w:rsidR="00D008FF" w:rsidRPr="00E37222">
        <w:rPr>
          <w:rFonts w:ascii="Arial" w:hAnsi="Arial" w:cs="Arial"/>
          <w:sz w:val="21"/>
          <w:szCs w:val="21"/>
          <w:lang w:val="es-ES"/>
        </w:rPr>
        <w:t>”</w:t>
      </w:r>
    </w:p>
    <w:p w14:paraId="54D267F1" w14:textId="23C46FDE" w:rsidR="000C292A" w:rsidRPr="00E37222" w:rsidRDefault="00B03A21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Respondieron empresas de todas las regiones, entre ellas </w:t>
      </w:r>
      <w:r w:rsidR="00786276" w:rsidRPr="00E37222">
        <w:rPr>
          <w:rFonts w:ascii="Arial" w:hAnsi="Arial" w:cs="Arial"/>
          <w:sz w:val="21"/>
          <w:szCs w:val="21"/>
          <w:lang w:val="es-ES"/>
        </w:rPr>
        <w:t>Coca-</w:t>
      </w:r>
      <w:r w:rsidR="00D62710" w:rsidRPr="00E37222">
        <w:rPr>
          <w:rFonts w:ascii="Arial" w:hAnsi="Arial" w:cs="Arial"/>
          <w:sz w:val="21"/>
          <w:szCs w:val="21"/>
          <w:lang w:val="es-ES"/>
        </w:rPr>
        <w:t>C</w:t>
      </w:r>
      <w:r w:rsidR="00786276" w:rsidRPr="00E37222">
        <w:rPr>
          <w:rFonts w:ascii="Arial" w:hAnsi="Arial" w:cs="Arial"/>
          <w:sz w:val="21"/>
          <w:szCs w:val="21"/>
          <w:lang w:val="es-ES"/>
        </w:rPr>
        <w:t>ola</w:t>
      </w:r>
      <w:r w:rsidR="000B593E" w:rsidRPr="00E37222">
        <w:rPr>
          <w:rFonts w:ascii="Arial" w:hAnsi="Arial" w:cs="Arial"/>
          <w:sz w:val="21"/>
          <w:szCs w:val="21"/>
          <w:lang w:val="es-ES"/>
        </w:rPr>
        <w:t xml:space="preserve">, </w:t>
      </w:r>
      <w:r w:rsidR="00A54888">
        <w:rPr>
          <w:rFonts w:ascii="Arial" w:hAnsi="Arial" w:cs="Arial"/>
          <w:sz w:val="21"/>
          <w:szCs w:val="21"/>
          <w:lang w:val="es-ES"/>
        </w:rPr>
        <w:t xml:space="preserve">la Empresa Petrolera estatal china (CNOOC, </w:t>
      </w:r>
      <w:r w:rsidR="00574A77" w:rsidRPr="00E37222">
        <w:rPr>
          <w:rFonts w:ascii="Arial" w:hAnsi="Arial" w:cs="Arial"/>
          <w:sz w:val="21"/>
          <w:szCs w:val="21"/>
          <w:lang w:val="es-ES"/>
        </w:rPr>
        <w:t xml:space="preserve">China </w:t>
      </w:r>
      <w:proofErr w:type="spellStart"/>
      <w:r w:rsidR="00574A77" w:rsidRPr="00E37222">
        <w:rPr>
          <w:rFonts w:ascii="Arial" w:hAnsi="Arial" w:cs="Arial"/>
          <w:sz w:val="21"/>
          <w:szCs w:val="21"/>
          <w:lang w:val="es-ES"/>
        </w:rPr>
        <w:t>National</w:t>
      </w:r>
      <w:proofErr w:type="spellEnd"/>
      <w:r w:rsidR="00574A77" w:rsidRPr="00E37222">
        <w:rPr>
          <w:rFonts w:ascii="Arial" w:hAnsi="Arial" w:cs="Arial"/>
          <w:sz w:val="21"/>
          <w:szCs w:val="21"/>
          <w:lang w:val="es-ES"/>
        </w:rPr>
        <w:t xml:space="preserve"> Offshore </w:t>
      </w:r>
      <w:proofErr w:type="spellStart"/>
      <w:r w:rsidR="00574A77" w:rsidRPr="00E37222">
        <w:rPr>
          <w:rFonts w:ascii="Arial" w:hAnsi="Arial" w:cs="Arial"/>
          <w:sz w:val="21"/>
          <w:szCs w:val="21"/>
          <w:lang w:val="es-ES"/>
        </w:rPr>
        <w:t>Oil</w:t>
      </w:r>
      <w:proofErr w:type="spellEnd"/>
      <w:r w:rsidR="00574A77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 w:rsidR="00574A77" w:rsidRPr="00E37222">
        <w:rPr>
          <w:rFonts w:ascii="Arial" w:hAnsi="Arial" w:cs="Arial"/>
          <w:sz w:val="21"/>
          <w:szCs w:val="21"/>
          <w:lang w:val="es-ES"/>
        </w:rPr>
        <w:t>Corporation</w:t>
      </w:r>
      <w:proofErr w:type="spellEnd"/>
      <w:r w:rsidR="00574A77" w:rsidRPr="00E37222">
        <w:rPr>
          <w:rFonts w:ascii="Arial" w:hAnsi="Arial" w:cs="Arial"/>
          <w:sz w:val="21"/>
          <w:szCs w:val="21"/>
          <w:lang w:val="es-ES"/>
        </w:rPr>
        <w:t>)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y</w:t>
      </w:r>
      <w:r w:rsidR="00D62710" w:rsidRPr="00E37222">
        <w:rPr>
          <w:rFonts w:ascii="Arial" w:hAnsi="Arial" w:cs="Arial"/>
          <w:sz w:val="21"/>
          <w:szCs w:val="21"/>
          <w:lang w:val="es-ES"/>
        </w:rPr>
        <w:t xml:space="preserve"> Telefónica. </w:t>
      </w:r>
      <w:r w:rsidRPr="00E37222">
        <w:rPr>
          <w:rFonts w:ascii="Arial" w:hAnsi="Arial" w:cs="Arial"/>
          <w:sz w:val="21"/>
          <w:szCs w:val="21"/>
          <w:lang w:val="es-ES"/>
        </w:rPr>
        <w:t>Muchas señalaron que las compl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ejas cadenas de suministro y el </w:t>
      </w:r>
      <w:r w:rsidR="00A54888">
        <w:rPr>
          <w:rFonts w:ascii="Arial" w:hAnsi="Arial" w:cs="Arial"/>
          <w:sz w:val="21"/>
          <w:szCs w:val="21"/>
          <w:lang w:val="es-ES"/>
        </w:rPr>
        <w:t>débil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 control </w:t>
      </w:r>
      <w:r w:rsidR="00E37222" w:rsidRPr="00E37222">
        <w:rPr>
          <w:rFonts w:ascii="Arial" w:hAnsi="Arial" w:cs="Arial"/>
          <w:sz w:val="21"/>
          <w:szCs w:val="21"/>
          <w:lang w:val="es-ES"/>
        </w:rPr>
        <w:t>gubernamental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EF2127">
        <w:rPr>
          <w:rFonts w:ascii="Arial" w:hAnsi="Arial" w:cs="Arial"/>
          <w:sz w:val="21"/>
          <w:szCs w:val="21"/>
          <w:lang w:val="es-ES"/>
        </w:rPr>
        <w:t xml:space="preserve">plantean </w:t>
      </w:r>
      <w:r w:rsidR="00A54888">
        <w:rPr>
          <w:rFonts w:ascii="Arial" w:hAnsi="Arial" w:cs="Arial"/>
          <w:sz w:val="21"/>
          <w:szCs w:val="21"/>
          <w:lang w:val="es-ES"/>
        </w:rPr>
        <w:t>desafío</w:t>
      </w:r>
      <w:r w:rsidR="001E794B" w:rsidRPr="00E37222">
        <w:rPr>
          <w:rFonts w:ascii="Arial" w:hAnsi="Arial" w:cs="Arial"/>
          <w:sz w:val="21"/>
          <w:szCs w:val="21"/>
          <w:lang w:val="es-ES"/>
        </w:rPr>
        <w:t>s para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A54888">
        <w:rPr>
          <w:rFonts w:ascii="Arial" w:hAnsi="Arial" w:cs="Arial"/>
          <w:sz w:val="21"/>
          <w:szCs w:val="21"/>
          <w:lang w:val="es-ES"/>
        </w:rPr>
        <w:t>su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 respeto </w:t>
      </w:r>
      <w:r w:rsidR="00A54888">
        <w:rPr>
          <w:rFonts w:ascii="Arial" w:hAnsi="Arial" w:cs="Arial"/>
          <w:sz w:val="21"/>
          <w:szCs w:val="21"/>
          <w:lang w:val="es-ES"/>
        </w:rPr>
        <w:t>a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 los derechos humanos. Entre las medidas más comunes que las empr</w:t>
      </w:r>
      <w:r w:rsidR="005526FC">
        <w:rPr>
          <w:rFonts w:ascii="Arial" w:hAnsi="Arial" w:cs="Arial"/>
          <w:sz w:val="21"/>
          <w:szCs w:val="21"/>
          <w:lang w:val="es-ES"/>
        </w:rPr>
        <w:t xml:space="preserve">esas afirmaron estar </w:t>
      </w:r>
      <w:r w:rsidR="00A54888">
        <w:rPr>
          <w:rFonts w:ascii="Arial" w:hAnsi="Arial" w:cs="Arial"/>
          <w:sz w:val="21"/>
          <w:szCs w:val="21"/>
          <w:lang w:val="es-ES"/>
        </w:rPr>
        <w:t>implement</w:t>
      </w:r>
      <w:r w:rsidR="005526FC">
        <w:rPr>
          <w:rFonts w:ascii="Arial" w:hAnsi="Arial" w:cs="Arial"/>
          <w:sz w:val="21"/>
          <w:szCs w:val="21"/>
          <w:lang w:val="es-ES"/>
        </w:rPr>
        <w:t xml:space="preserve">ando 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figuran los compromisos </w:t>
      </w:r>
      <w:r w:rsidR="00A54888">
        <w:rPr>
          <w:rFonts w:ascii="Arial" w:hAnsi="Arial" w:cs="Arial"/>
          <w:sz w:val="21"/>
          <w:szCs w:val="21"/>
          <w:lang w:val="es-ES"/>
        </w:rPr>
        <w:t>de política</w:t>
      </w:r>
      <w:r w:rsidR="00983D3A" w:rsidRPr="00E37222">
        <w:rPr>
          <w:rFonts w:ascii="Arial" w:hAnsi="Arial" w:cs="Arial"/>
          <w:sz w:val="21"/>
          <w:szCs w:val="21"/>
          <w:lang w:val="es-ES"/>
        </w:rPr>
        <w:t>, la prese</w:t>
      </w:r>
      <w:r w:rsidR="005526FC">
        <w:rPr>
          <w:rFonts w:ascii="Arial" w:hAnsi="Arial" w:cs="Arial"/>
          <w:sz w:val="21"/>
          <w:szCs w:val="21"/>
          <w:lang w:val="es-ES"/>
        </w:rPr>
        <w:t xml:space="preserve">ntación de informes externos y </w:t>
      </w:r>
      <w:r w:rsidR="00983D3A" w:rsidRPr="00E37222">
        <w:rPr>
          <w:rFonts w:ascii="Arial" w:hAnsi="Arial" w:cs="Arial"/>
          <w:sz w:val="21"/>
          <w:szCs w:val="21"/>
          <w:lang w:val="es-ES"/>
        </w:rPr>
        <w:t xml:space="preserve">la participación de </w:t>
      </w:r>
      <w:r w:rsidR="00A54888">
        <w:rPr>
          <w:rFonts w:ascii="Arial" w:hAnsi="Arial" w:cs="Arial"/>
          <w:sz w:val="21"/>
          <w:szCs w:val="21"/>
          <w:lang w:val="es-ES"/>
        </w:rPr>
        <w:t>su</w:t>
      </w:r>
      <w:r w:rsidR="001E794B" w:rsidRPr="00E37222">
        <w:rPr>
          <w:rFonts w:ascii="Arial" w:hAnsi="Arial" w:cs="Arial"/>
          <w:sz w:val="21"/>
          <w:szCs w:val="21"/>
          <w:lang w:val="es-ES"/>
        </w:rPr>
        <w:t>s proveedores. De las 50 mayores empresas del mundo,</w:t>
      </w:r>
      <w:r w:rsidR="00D62710" w:rsidRPr="00E37222">
        <w:rPr>
          <w:rFonts w:ascii="Arial" w:hAnsi="Arial" w:cs="Arial"/>
          <w:sz w:val="21"/>
          <w:szCs w:val="21"/>
          <w:lang w:val="es-ES"/>
        </w:rPr>
        <w:t xml:space="preserve"> 34 </w:t>
      </w:r>
      <w:r w:rsidR="00BC7B30">
        <w:rPr>
          <w:rFonts w:ascii="Arial" w:hAnsi="Arial" w:cs="Arial"/>
          <w:sz w:val="21"/>
          <w:szCs w:val="21"/>
          <w:lang w:val="es-ES"/>
        </w:rPr>
        <w:t xml:space="preserve">cuentan </w:t>
      </w:r>
      <w:r w:rsidR="001E794B" w:rsidRPr="00E37222">
        <w:rPr>
          <w:rFonts w:ascii="Arial" w:hAnsi="Arial" w:cs="Arial"/>
          <w:sz w:val="21"/>
          <w:szCs w:val="21"/>
          <w:lang w:val="es-ES"/>
        </w:rPr>
        <w:t xml:space="preserve">ya </w:t>
      </w:r>
      <w:r w:rsidR="00BC7B30">
        <w:rPr>
          <w:rFonts w:ascii="Arial" w:hAnsi="Arial" w:cs="Arial"/>
          <w:sz w:val="21"/>
          <w:szCs w:val="21"/>
          <w:lang w:val="es-ES"/>
        </w:rPr>
        <w:t xml:space="preserve">con </w:t>
      </w:r>
      <w:r w:rsidR="001E794B" w:rsidRPr="00E37222">
        <w:rPr>
          <w:rFonts w:ascii="Arial" w:hAnsi="Arial" w:cs="Arial"/>
          <w:sz w:val="21"/>
          <w:szCs w:val="21"/>
          <w:lang w:val="es-ES"/>
        </w:rPr>
        <w:t xml:space="preserve">una declaración de política </w:t>
      </w:r>
      <w:r w:rsidR="00386D9C" w:rsidRPr="00E37222">
        <w:rPr>
          <w:rFonts w:ascii="Arial" w:hAnsi="Arial" w:cs="Arial"/>
          <w:sz w:val="21"/>
          <w:szCs w:val="21"/>
          <w:lang w:val="es-ES"/>
        </w:rPr>
        <w:t>de</w:t>
      </w:r>
      <w:r w:rsidR="001E794B" w:rsidRPr="00E37222">
        <w:rPr>
          <w:rFonts w:ascii="Arial" w:hAnsi="Arial" w:cs="Arial"/>
          <w:sz w:val="21"/>
          <w:szCs w:val="21"/>
          <w:lang w:val="es-ES"/>
        </w:rPr>
        <w:t xml:space="preserve"> derechos humanos</w:t>
      </w:r>
      <w:r w:rsidR="00BC7B30">
        <w:rPr>
          <w:rFonts w:ascii="Arial" w:hAnsi="Arial" w:cs="Arial"/>
          <w:sz w:val="21"/>
          <w:szCs w:val="21"/>
          <w:lang w:val="es-ES"/>
        </w:rPr>
        <w:t>, a disposición</w:t>
      </w:r>
      <w:r w:rsidR="005526FC">
        <w:rPr>
          <w:rFonts w:ascii="Arial" w:hAnsi="Arial" w:cs="Arial"/>
          <w:sz w:val="21"/>
          <w:szCs w:val="21"/>
          <w:lang w:val="es-ES"/>
        </w:rPr>
        <w:t xml:space="preserve"> </w:t>
      </w:r>
      <w:r w:rsidR="00A54888">
        <w:rPr>
          <w:rFonts w:ascii="Arial" w:hAnsi="Arial" w:cs="Arial"/>
          <w:sz w:val="21"/>
          <w:szCs w:val="21"/>
          <w:lang w:val="es-ES"/>
        </w:rPr>
        <w:t>del público</w:t>
      </w:r>
      <w:r w:rsidR="00386D9C" w:rsidRPr="00E37222">
        <w:rPr>
          <w:rFonts w:ascii="Arial" w:hAnsi="Arial" w:cs="Arial"/>
          <w:sz w:val="21"/>
          <w:szCs w:val="21"/>
          <w:lang w:val="es-ES"/>
        </w:rPr>
        <w:t>.</w:t>
      </w:r>
      <w:r w:rsidR="00D62710" w:rsidRPr="00E37222">
        <w:rPr>
          <w:rFonts w:ascii="Arial" w:hAnsi="Arial" w:cs="Arial"/>
          <w:sz w:val="21"/>
          <w:szCs w:val="21"/>
          <w:lang w:val="es-ES"/>
        </w:rPr>
        <w:t xml:space="preserve">  </w:t>
      </w:r>
    </w:p>
    <w:p w14:paraId="47D3B396" w14:textId="608B590D" w:rsidR="000B593E" w:rsidRPr="00E37222" w:rsidRDefault="00386D9C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La participación fue </w:t>
      </w:r>
      <w:r w:rsidR="00E602FA">
        <w:rPr>
          <w:rFonts w:ascii="Arial" w:hAnsi="Arial" w:cs="Arial"/>
          <w:sz w:val="21"/>
          <w:szCs w:val="21"/>
          <w:lang w:val="es-ES"/>
        </w:rPr>
        <w:t xml:space="preserve">especialmente </w:t>
      </w:r>
      <w:r w:rsidR="00886948">
        <w:rPr>
          <w:rFonts w:ascii="Arial" w:hAnsi="Arial" w:cs="Arial"/>
          <w:sz w:val="21"/>
          <w:szCs w:val="21"/>
          <w:lang w:val="es-ES"/>
        </w:rPr>
        <w:t>pobre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en el sector minorista y</w:t>
      </w:r>
      <w:r w:rsidR="00886948">
        <w:rPr>
          <w:rFonts w:ascii="Arial" w:hAnsi="Arial" w:cs="Arial"/>
          <w:sz w:val="21"/>
          <w:szCs w:val="21"/>
          <w:lang w:val="es-ES"/>
        </w:rPr>
        <w:t xml:space="preserve"> textil, donde sólo respondió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el 2</w:t>
      </w:r>
      <w:r w:rsidR="00CC69C3">
        <w:rPr>
          <w:rFonts w:ascii="Arial" w:hAnsi="Arial" w:cs="Arial"/>
          <w:sz w:val="21"/>
          <w:szCs w:val="21"/>
          <w:lang w:val="es-ES"/>
        </w:rPr>
        <w:t>5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por ciento de las empresas, en su mayoría textiles. </w:t>
      </w:r>
      <w:r w:rsidR="00EF2127">
        <w:rPr>
          <w:rFonts w:ascii="Arial" w:hAnsi="Arial" w:cs="Arial"/>
          <w:sz w:val="21"/>
          <w:szCs w:val="21"/>
          <w:lang w:val="es-ES"/>
        </w:rPr>
        <w:t>Tampoco hubo</w:t>
      </w:r>
      <w:r w:rsidR="00CC69C3">
        <w:rPr>
          <w:rFonts w:ascii="Arial" w:hAnsi="Arial" w:cs="Arial"/>
          <w:sz w:val="21"/>
          <w:szCs w:val="21"/>
          <w:lang w:val="es-ES"/>
        </w:rPr>
        <w:t>, en muchos casos,</w:t>
      </w:r>
      <w:r w:rsidR="00EF2127">
        <w:rPr>
          <w:rFonts w:ascii="Arial" w:hAnsi="Arial" w:cs="Arial"/>
          <w:sz w:val="21"/>
          <w:szCs w:val="21"/>
          <w:lang w:val="es-ES"/>
        </w:rPr>
        <w:t xml:space="preserve"> una gran respuesta de l</w:t>
      </w:r>
      <w:r w:rsidRPr="00E37222">
        <w:rPr>
          <w:rFonts w:ascii="Arial" w:hAnsi="Arial" w:cs="Arial"/>
          <w:sz w:val="21"/>
          <w:szCs w:val="21"/>
          <w:lang w:val="es-ES"/>
        </w:rPr>
        <w:t>as empresas extractivas estatales. El porcentaje de respuesta más alto fue el del sector de alimentación y bebidas</w:t>
      </w:r>
      <w:r w:rsidR="00E602FA">
        <w:rPr>
          <w:rFonts w:ascii="Arial" w:hAnsi="Arial" w:cs="Arial"/>
          <w:sz w:val="21"/>
          <w:szCs w:val="21"/>
          <w:lang w:val="es-ES"/>
        </w:rPr>
        <w:t xml:space="preserve"> (7</w:t>
      </w:r>
      <w:r w:rsidR="00CC69C3">
        <w:rPr>
          <w:rFonts w:ascii="Arial" w:hAnsi="Arial" w:cs="Arial"/>
          <w:sz w:val="21"/>
          <w:szCs w:val="21"/>
          <w:lang w:val="es-ES"/>
        </w:rPr>
        <w:t>3</w:t>
      </w:r>
      <w:r w:rsidR="00E602FA">
        <w:rPr>
          <w:rFonts w:ascii="Arial" w:hAnsi="Arial" w:cs="Arial"/>
          <w:sz w:val="21"/>
          <w:szCs w:val="21"/>
          <w:lang w:val="es-ES"/>
        </w:rPr>
        <w:t xml:space="preserve"> por ciento</w:t>
      </w:r>
      <w:r w:rsidR="00D62710" w:rsidRPr="00E37222">
        <w:rPr>
          <w:rFonts w:ascii="Arial" w:hAnsi="Arial" w:cs="Arial"/>
          <w:sz w:val="21"/>
          <w:szCs w:val="21"/>
          <w:lang w:val="es-ES"/>
        </w:rPr>
        <w:t>).</w:t>
      </w:r>
    </w:p>
    <w:p w14:paraId="7DCB21A9" w14:textId="3D2A3539" w:rsidR="00CE570F" w:rsidRPr="00E37222" w:rsidRDefault="00386D9C" w:rsidP="00227AA5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</w:pPr>
      <w:r w:rsidRPr="00F2413E">
        <w:rPr>
          <w:rFonts w:ascii="Arial" w:hAnsi="Arial" w:cs="Arial"/>
          <w:sz w:val="21"/>
          <w:szCs w:val="21"/>
          <w:lang w:val="es-ES"/>
        </w:rPr>
        <w:t>La Unión Europea lideró la participación gubernamental, pues respondi</w:t>
      </w:r>
      <w:r w:rsidR="00CC69C3">
        <w:rPr>
          <w:rFonts w:ascii="Arial" w:hAnsi="Arial" w:cs="Arial"/>
          <w:sz w:val="21"/>
          <w:szCs w:val="21"/>
          <w:lang w:val="es-ES"/>
        </w:rPr>
        <w:t>ó</w:t>
      </w:r>
      <w:r w:rsidRPr="00F2413E">
        <w:rPr>
          <w:rFonts w:ascii="Arial" w:hAnsi="Arial" w:cs="Arial"/>
          <w:sz w:val="21"/>
          <w:szCs w:val="21"/>
          <w:lang w:val="es-ES"/>
        </w:rPr>
        <w:t xml:space="preserve"> el </w:t>
      </w:r>
      <w:r w:rsidR="00CC69C3">
        <w:rPr>
          <w:rFonts w:ascii="Arial" w:hAnsi="Arial" w:cs="Arial"/>
          <w:sz w:val="21"/>
          <w:szCs w:val="21"/>
          <w:lang w:val="es-ES"/>
        </w:rPr>
        <w:t>71</w:t>
      </w:r>
      <w:r w:rsidR="00570024" w:rsidRPr="00F2413E">
        <w:rPr>
          <w:rFonts w:ascii="Arial" w:hAnsi="Arial" w:cs="Arial"/>
          <w:sz w:val="21"/>
          <w:szCs w:val="21"/>
          <w:lang w:val="es-ES"/>
        </w:rPr>
        <w:t xml:space="preserve"> por</w:t>
      </w:r>
      <w:r w:rsidR="00AF56C5">
        <w:rPr>
          <w:rFonts w:ascii="Arial" w:hAnsi="Arial" w:cs="Arial"/>
          <w:sz w:val="21"/>
          <w:szCs w:val="21"/>
          <w:lang w:val="es-ES"/>
        </w:rPr>
        <w:t xml:space="preserve"> ciento de sus Estados miembros</w:t>
      </w:r>
      <w:r w:rsidR="001E794B" w:rsidRPr="00F2413E">
        <w:rPr>
          <w:rFonts w:ascii="Arial" w:hAnsi="Arial" w:cs="Arial"/>
          <w:sz w:val="21"/>
          <w:szCs w:val="21"/>
          <w:lang w:val="es-ES"/>
        </w:rPr>
        <w:t>.</w:t>
      </w:r>
      <w:r w:rsidR="001E794B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E37222" w:rsidRPr="00E37222">
        <w:rPr>
          <w:rFonts w:ascii="Arial" w:hAnsi="Arial" w:cs="Arial"/>
          <w:sz w:val="21"/>
          <w:szCs w:val="21"/>
          <w:lang w:val="es-ES"/>
        </w:rPr>
        <w:t xml:space="preserve">Respondieron muchos gobiernos </w:t>
      </w:r>
      <w:r w:rsidR="00E602FA">
        <w:rPr>
          <w:rFonts w:ascii="Arial" w:hAnsi="Arial" w:cs="Arial"/>
          <w:sz w:val="21"/>
          <w:szCs w:val="21"/>
          <w:lang w:val="es-ES"/>
        </w:rPr>
        <w:t xml:space="preserve">que </w:t>
      </w:r>
      <w:r w:rsidR="00E37222" w:rsidRPr="00E37222">
        <w:rPr>
          <w:rFonts w:ascii="Arial" w:hAnsi="Arial" w:cs="Arial"/>
          <w:sz w:val="21"/>
          <w:szCs w:val="21"/>
          <w:lang w:val="es-ES"/>
        </w:rPr>
        <w:t xml:space="preserve">ya </w:t>
      </w:r>
      <w:r w:rsidR="00E602FA">
        <w:rPr>
          <w:rFonts w:ascii="Arial" w:hAnsi="Arial" w:cs="Arial"/>
          <w:sz w:val="21"/>
          <w:szCs w:val="21"/>
          <w:lang w:val="es-ES"/>
        </w:rPr>
        <w:t>participan activamente</w:t>
      </w:r>
      <w:r w:rsidR="00E37222" w:rsidRPr="00E37222">
        <w:rPr>
          <w:rFonts w:ascii="Arial" w:hAnsi="Arial" w:cs="Arial"/>
          <w:sz w:val="21"/>
          <w:szCs w:val="21"/>
          <w:lang w:val="es-ES"/>
        </w:rPr>
        <w:t xml:space="preserve"> en cuestiones de empresas y derechos humanos</w:t>
      </w:r>
      <w:r w:rsidR="00E7692D">
        <w:rPr>
          <w:rFonts w:ascii="Arial" w:hAnsi="Arial" w:cs="Arial"/>
          <w:sz w:val="21"/>
          <w:szCs w:val="21"/>
          <w:lang w:val="es-ES"/>
        </w:rPr>
        <w:t xml:space="preserve">, </w:t>
      </w:r>
      <w:r w:rsidR="00E37222" w:rsidRPr="00E37222">
        <w:rPr>
          <w:rFonts w:ascii="Arial" w:hAnsi="Arial" w:cs="Arial"/>
          <w:sz w:val="21"/>
          <w:szCs w:val="21"/>
          <w:lang w:val="es-ES"/>
        </w:rPr>
        <w:t>como Brasil, Noruega, Alemania y Estados Unid</w:t>
      </w:r>
      <w:r w:rsidR="00532904">
        <w:rPr>
          <w:rFonts w:ascii="Arial" w:hAnsi="Arial" w:cs="Arial"/>
          <w:sz w:val="21"/>
          <w:szCs w:val="21"/>
          <w:lang w:val="es-ES"/>
        </w:rPr>
        <w:t>o</w:t>
      </w:r>
      <w:r w:rsidR="00E37222" w:rsidRPr="00E37222">
        <w:rPr>
          <w:rFonts w:ascii="Arial" w:hAnsi="Arial" w:cs="Arial"/>
          <w:sz w:val="21"/>
          <w:szCs w:val="21"/>
          <w:lang w:val="es-ES"/>
        </w:rPr>
        <w:t>s, y resultó prometedor recibir respuestas de países que están en las etapas iniciales de la elaboración de políticas en esta materia</w:t>
      </w:r>
      <w:r w:rsidR="00E7692D">
        <w:rPr>
          <w:rFonts w:ascii="Arial" w:hAnsi="Arial" w:cs="Arial"/>
          <w:sz w:val="21"/>
          <w:szCs w:val="21"/>
          <w:lang w:val="es-ES"/>
        </w:rPr>
        <w:t xml:space="preserve">, </w:t>
      </w:r>
      <w:r w:rsidR="00E37222" w:rsidRPr="00E37222">
        <w:rPr>
          <w:rFonts w:ascii="Arial" w:hAnsi="Arial" w:cs="Arial"/>
          <w:sz w:val="21"/>
          <w:szCs w:val="21"/>
          <w:lang w:val="es-ES"/>
        </w:rPr>
        <w:t>como Angola, Bahréin</w:t>
      </w:r>
      <w:r w:rsidR="00E37222">
        <w:rPr>
          <w:rFonts w:ascii="Arial" w:hAnsi="Arial" w:cs="Arial"/>
          <w:sz w:val="21"/>
          <w:szCs w:val="21"/>
          <w:lang w:val="es-ES"/>
        </w:rPr>
        <w:t>, Israel, Japón y My</w:t>
      </w:r>
      <w:r w:rsidR="00E37222" w:rsidRPr="00E37222">
        <w:rPr>
          <w:rFonts w:ascii="Arial" w:hAnsi="Arial" w:cs="Arial"/>
          <w:sz w:val="21"/>
          <w:szCs w:val="21"/>
          <w:lang w:val="es-ES"/>
        </w:rPr>
        <w:t>a</w:t>
      </w:r>
      <w:r w:rsidR="00E37222">
        <w:rPr>
          <w:rFonts w:ascii="Arial" w:hAnsi="Arial" w:cs="Arial"/>
          <w:sz w:val="21"/>
          <w:szCs w:val="21"/>
          <w:lang w:val="es-ES"/>
        </w:rPr>
        <w:t>n</w:t>
      </w:r>
      <w:r w:rsidR="00E7692D">
        <w:rPr>
          <w:rFonts w:ascii="Arial" w:hAnsi="Arial" w:cs="Arial"/>
          <w:sz w:val="21"/>
          <w:szCs w:val="21"/>
          <w:lang w:val="es-ES"/>
        </w:rPr>
        <w:t>mar</w:t>
      </w:r>
      <w:r w:rsidR="00E37222" w:rsidRPr="00E37222">
        <w:rPr>
          <w:rFonts w:ascii="Arial" w:hAnsi="Arial" w:cs="Arial"/>
          <w:sz w:val="21"/>
          <w:szCs w:val="21"/>
          <w:lang w:val="es-ES"/>
        </w:rPr>
        <w:t>.</w:t>
      </w:r>
      <w:r w:rsidR="00E37222" w:rsidRPr="00E372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  <w:t xml:space="preserve"> </w:t>
      </w:r>
    </w:p>
    <w:p w14:paraId="2CEE67EC" w14:textId="04228FDE" w:rsidR="00E30709" w:rsidRPr="00E37222" w:rsidRDefault="007D3306" w:rsidP="00227AA5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Existe un </w:t>
      </w:r>
      <w:r w:rsidR="00570024" w:rsidRPr="00E37222">
        <w:rPr>
          <w:rFonts w:ascii="Arial" w:hAnsi="Arial" w:cs="Arial"/>
          <w:sz w:val="21"/>
          <w:szCs w:val="21"/>
          <w:lang w:val="es-ES"/>
        </w:rPr>
        <w:t xml:space="preserve">ímpetu entre los gobiernos </w:t>
      </w:r>
      <w:r w:rsidR="007201F1">
        <w:rPr>
          <w:rFonts w:ascii="Arial" w:hAnsi="Arial" w:cs="Arial"/>
          <w:sz w:val="21"/>
          <w:szCs w:val="21"/>
          <w:lang w:val="es-ES"/>
        </w:rPr>
        <w:t>para</w:t>
      </w:r>
      <w:r w:rsidR="00570024" w:rsidRPr="00E37222">
        <w:rPr>
          <w:rFonts w:ascii="Arial" w:hAnsi="Arial" w:cs="Arial"/>
          <w:sz w:val="21"/>
          <w:szCs w:val="21"/>
          <w:lang w:val="es-ES"/>
        </w:rPr>
        <w:t xml:space="preserve"> la elaboración de planes de acción nacionales sobre empresas y derechos humanos</w:t>
      </w:r>
      <w:r w:rsidR="007C01BD" w:rsidRPr="00E37222">
        <w:rPr>
          <w:rFonts w:ascii="Arial" w:hAnsi="Arial" w:cs="Arial"/>
          <w:sz w:val="21"/>
          <w:szCs w:val="21"/>
          <w:lang w:val="es-ES"/>
        </w:rPr>
        <w:t>. Aunque en la actualidad son sólo cuatro los gobiernos que cuentan con tales</w:t>
      </w:r>
      <w:r w:rsidR="00E7692D">
        <w:rPr>
          <w:rFonts w:ascii="Arial" w:hAnsi="Arial" w:cs="Arial"/>
          <w:sz w:val="21"/>
          <w:szCs w:val="21"/>
          <w:lang w:val="es-ES"/>
        </w:rPr>
        <w:t xml:space="preserve"> planes (</w:t>
      </w:r>
      <w:r w:rsidR="007C01BD" w:rsidRPr="00E37222">
        <w:rPr>
          <w:rFonts w:ascii="Arial" w:hAnsi="Arial" w:cs="Arial"/>
          <w:sz w:val="21"/>
          <w:szCs w:val="21"/>
          <w:lang w:val="es-ES"/>
        </w:rPr>
        <w:t>Dinamarca, Finland</w:t>
      </w:r>
      <w:r w:rsidR="00E7692D">
        <w:rPr>
          <w:rFonts w:ascii="Arial" w:hAnsi="Arial" w:cs="Arial"/>
          <w:sz w:val="21"/>
          <w:szCs w:val="21"/>
          <w:lang w:val="es-ES"/>
        </w:rPr>
        <w:t>ia, Países Bajos y Reino Unido)</w:t>
      </w:r>
      <w:r w:rsidR="007201F1">
        <w:rPr>
          <w:rFonts w:ascii="Arial" w:hAnsi="Arial" w:cs="Arial"/>
          <w:sz w:val="21"/>
          <w:szCs w:val="21"/>
          <w:lang w:val="es-ES"/>
        </w:rPr>
        <w:t>, más de una do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cena </w:t>
      </w:r>
      <w:r w:rsidR="007201F1">
        <w:rPr>
          <w:rFonts w:ascii="Arial" w:hAnsi="Arial" w:cs="Arial"/>
          <w:sz w:val="21"/>
          <w:szCs w:val="21"/>
          <w:lang w:val="es-ES"/>
        </w:rPr>
        <w:t>han indicado que están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 elaborando o considerando la posibilidad de elaborar un plan de acción nacional</w:t>
      </w:r>
      <w:r w:rsidR="00CE570F" w:rsidRPr="00E37222">
        <w:rPr>
          <w:rFonts w:ascii="Arial" w:hAnsi="Arial" w:cs="Arial"/>
          <w:sz w:val="21"/>
          <w:szCs w:val="21"/>
          <w:lang w:val="es-ES"/>
        </w:rPr>
        <w:t xml:space="preserve">. </w:t>
      </w:r>
      <w:r w:rsidR="007C01BD" w:rsidRPr="00E37222">
        <w:rPr>
          <w:rFonts w:ascii="Arial" w:hAnsi="Arial" w:cs="Arial"/>
          <w:sz w:val="21"/>
          <w:szCs w:val="21"/>
          <w:lang w:val="es-ES"/>
        </w:rPr>
        <w:t>La mayoría de los gobiernos mencionaron medidas legisl</w:t>
      </w:r>
      <w:r w:rsidR="007201F1">
        <w:rPr>
          <w:rFonts w:ascii="Arial" w:hAnsi="Arial" w:cs="Arial"/>
          <w:sz w:val="21"/>
          <w:szCs w:val="21"/>
          <w:lang w:val="es-ES"/>
        </w:rPr>
        <w:t>ativas entre los pasos que ha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n dado. </w:t>
      </w:r>
      <w:r>
        <w:rPr>
          <w:rFonts w:ascii="Arial" w:hAnsi="Arial" w:cs="Arial"/>
          <w:sz w:val="21"/>
          <w:szCs w:val="21"/>
          <w:lang w:val="es-ES"/>
        </w:rPr>
        <w:t>Fueron r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elativamente pocos </w:t>
      </w:r>
      <w:r>
        <w:rPr>
          <w:rFonts w:ascii="Arial" w:hAnsi="Arial" w:cs="Arial"/>
          <w:sz w:val="21"/>
          <w:szCs w:val="21"/>
          <w:lang w:val="es-ES"/>
        </w:rPr>
        <w:t xml:space="preserve">los 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gobiernos </w:t>
      </w:r>
      <w:r>
        <w:rPr>
          <w:rFonts w:ascii="Arial" w:hAnsi="Arial" w:cs="Arial"/>
          <w:sz w:val="21"/>
          <w:szCs w:val="21"/>
          <w:lang w:val="es-ES"/>
        </w:rPr>
        <w:t xml:space="preserve">que </w:t>
      </w:r>
      <w:r w:rsidR="007C01BD" w:rsidRPr="00E37222">
        <w:rPr>
          <w:rFonts w:ascii="Arial" w:hAnsi="Arial" w:cs="Arial"/>
          <w:sz w:val="21"/>
          <w:szCs w:val="21"/>
          <w:lang w:val="es-ES"/>
        </w:rPr>
        <w:t>reconocieron la jurisdicción extraterritorial como medio para proteger los derechos humanos de impacto</w:t>
      </w:r>
      <w:r w:rsidR="007201F1">
        <w:rPr>
          <w:rFonts w:ascii="Arial" w:hAnsi="Arial" w:cs="Arial"/>
          <w:sz w:val="21"/>
          <w:szCs w:val="21"/>
          <w:lang w:val="es-ES"/>
        </w:rPr>
        <w:t>s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 empresarial</w:t>
      </w:r>
      <w:r w:rsidR="007201F1">
        <w:rPr>
          <w:rFonts w:ascii="Arial" w:hAnsi="Arial" w:cs="Arial"/>
          <w:sz w:val="21"/>
          <w:szCs w:val="21"/>
          <w:lang w:val="es-ES"/>
        </w:rPr>
        <w:t>es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. Los representantes gubernamentales que respondieron al cuestionario </w:t>
      </w:r>
      <w:r w:rsidR="00E37222" w:rsidRPr="00E37222">
        <w:rPr>
          <w:rFonts w:ascii="Arial" w:hAnsi="Arial" w:cs="Arial"/>
          <w:sz w:val="21"/>
          <w:szCs w:val="21"/>
          <w:lang w:val="es-ES"/>
        </w:rPr>
        <w:t>aludieron</w:t>
      </w:r>
      <w:r w:rsidR="007C01BD" w:rsidRPr="00E37222">
        <w:rPr>
          <w:rFonts w:ascii="Arial" w:hAnsi="Arial" w:cs="Arial"/>
          <w:sz w:val="21"/>
          <w:szCs w:val="21"/>
          <w:lang w:val="es-ES"/>
        </w:rPr>
        <w:t xml:space="preserve"> sobre todo a falta de sensibilización y a dificultades de coordinación entre ministerios.</w:t>
      </w:r>
    </w:p>
    <w:p w14:paraId="6B2AFA05" w14:textId="267E912A" w:rsidR="00CE570F" w:rsidRPr="00E37222" w:rsidRDefault="0072645B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  <w:t xml:space="preserve">No participaron en este proceso varios gobiernos con gran impacto económico </w:t>
      </w:r>
      <w:r w:rsidR="00E7692D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  <w:t>(</w:t>
      </w:r>
      <w:r w:rsidR="000C63AD" w:rsidRPr="00E37222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-ES"/>
        </w:rPr>
        <w:t>C</w:t>
      </w:r>
      <w:r w:rsidR="00CE570F"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>anad</w:t>
      </w:r>
      <w:r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>á</w:t>
      </w:r>
      <w:r w:rsidR="00CE570F"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>, China, India</w:t>
      </w:r>
      <w:r w:rsidR="00E7692D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 xml:space="preserve"> y Rusia).</w:t>
      </w:r>
      <w:r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 xml:space="preserve"> Tampoco hubo respuesta de empresas canadienses ni rusas, y fue reducida la de </w:t>
      </w:r>
      <w:r w:rsidR="00D655E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>empresas indias (29 por ciento)</w:t>
      </w:r>
      <w:r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 xml:space="preserve"> y chinas (26 por ciento)</w:t>
      </w:r>
      <w:r w:rsidR="00F5686E"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 xml:space="preserve">. </w:t>
      </w:r>
      <w:r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>Esta tendencia resulta decepcionante, pues la transparencia es esencial para mejorar la actuación tanto de los gobiernos como de las empresas</w:t>
      </w:r>
      <w:r w:rsidR="00BC14CE" w:rsidRPr="00E37222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val="es-ES" w:eastAsia="en-GB"/>
        </w:rPr>
        <w:t xml:space="preserve">. </w:t>
      </w:r>
    </w:p>
    <w:p w14:paraId="1D561BEC" w14:textId="62A35CD3" w:rsidR="00970A4C" w:rsidRPr="00E37222" w:rsidRDefault="0072645B" w:rsidP="00227AA5">
      <w:pPr>
        <w:spacing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Tanto los gobiernos como las empresas que respondieron </w:t>
      </w:r>
      <w:r w:rsidR="007A3A75" w:rsidRPr="00E37222">
        <w:rPr>
          <w:rFonts w:ascii="Arial" w:hAnsi="Arial" w:cs="Arial"/>
          <w:sz w:val="21"/>
          <w:szCs w:val="21"/>
          <w:lang w:val="es-ES"/>
        </w:rPr>
        <w:t>comunicaron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medidas sustantivas y positivas. Entre ellas figuran </w:t>
      </w:r>
      <w:r w:rsidR="007A3A75" w:rsidRPr="00E37222">
        <w:rPr>
          <w:rFonts w:ascii="Arial" w:hAnsi="Arial" w:cs="Arial"/>
          <w:sz w:val="21"/>
          <w:szCs w:val="21"/>
          <w:lang w:val="es-ES"/>
        </w:rPr>
        <w:t xml:space="preserve">la obligación de presentar informes sobre diversas cuestiones de derechos humanos en </w:t>
      </w:r>
      <w:r w:rsidR="005B5D75">
        <w:rPr>
          <w:rFonts w:ascii="Arial" w:hAnsi="Arial" w:cs="Arial"/>
          <w:sz w:val="21"/>
          <w:szCs w:val="21"/>
          <w:lang w:val="es-ES"/>
        </w:rPr>
        <w:t xml:space="preserve">los </w:t>
      </w:r>
      <w:r w:rsidR="007A3A75" w:rsidRPr="00E37222">
        <w:rPr>
          <w:rFonts w:ascii="Arial" w:hAnsi="Arial" w:cs="Arial"/>
          <w:sz w:val="21"/>
          <w:szCs w:val="21"/>
          <w:lang w:val="es-ES"/>
        </w:rPr>
        <w:t xml:space="preserve">Estados Unidos, Dinamarca, Francia, </w:t>
      </w:r>
      <w:r w:rsidR="005B5D75">
        <w:rPr>
          <w:rFonts w:ascii="Arial" w:hAnsi="Arial" w:cs="Arial"/>
          <w:sz w:val="21"/>
          <w:szCs w:val="21"/>
          <w:lang w:val="es-ES"/>
        </w:rPr>
        <w:t xml:space="preserve">el </w:t>
      </w:r>
      <w:r w:rsidR="007A3A75" w:rsidRPr="00E37222">
        <w:rPr>
          <w:rFonts w:ascii="Arial" w:hAnsi="Arial" w:cs="Arial"/>
          <w:sz w:val="21"/>
          <w:szCs w:val="21"/>
          <w:lang w:val="es-ES"/>
        </w:rPr>
        <w:t>Reino Unido y otros países, y los esfuerzos de algunas empres</w:t>
      </w:r>
      <w:r w:rsidR="005B5D75">
        <w:rPr>
          <w:rFonts w:ascii="Arial" w:hAnsi="Arial" w:cs="Arial"/>
          <w:sz w:val="21"/>
          <w:szCs w:val="21"/>
          <w:lang w:val="es-ES"/>
        </w:rPr>
        <w:t>as por realizar evaluaciones de</w:t>
      </w:r>
      <w:r w:rsidR="007A3A75" w:rsidRPr="00E37222">
        <w:rPr>
          <w:rFonts w:ascii="Arial" w:hAnsi="Arial" w:cs="Arial"/>
          <w:sz w:val="21"/>
          <w:szCs w:val="21"/>
          <w:lang w:val="es-ES"/>
        </w:rPr>
        <w:t xml:space="preserve"> impacto </w:t>
      </w:r>
      <w:r w:rsidR="00F34BAC">
        <w:rPr>
          <w:rFonts w:ascii="Arial" w:hAnsi="Arial" w:cs="Arial"/>
          <w:sz w:val="21"/>
          <w:szCs w:val="21"/>
          <w:lang w:val="es-ES"/>
        </w:rPr>
        <w:t>en</w:t>
      </w:r>
      <w:r w:rsidR="007A3A75" w:rsidRPr="00E37222">
        <w:rPr>
          <w:rFonts w:ascii="Arial" w:hAnsi="Arial" w:cs="Arial"/>
          <w:sz w:val="21"/>
          <w:szCs w:val="21"/>
          <w:lang w:val="es-ES"/>
        </w:rPr>
        <w:t xml:space="preserve"> los derechos humanos en los países donde desarrollan sus actividades y </w:t>
      </w:r>
      <w:r w:rsidR="00532904">
        <w:rPr>
          <w:rFonts w:ascii="Arial" w:hAnsi="Arial" w:cs="Arial"/>
          <w:sz w:val="21"/>
          <w:szCs w:val="21"/>
          <w:lang w:val="es-ES"/>
        </w:rPr>
        <w:t xml:space="preserve">por </w:t>
      </w:r>
      <w:r w:rsidR="007A3A75" w:rsidRPr="00E37222">
        <w:rPr>
          <w:rFonts w:ascii="Arial" w:hAnsi="Arial" w:cs="Arial"/>
          <w:sz w:val="21"/>
          <w:szCs w:val="21"/>
          <w:lang w:val="es-ES"/>
        </w:rPr>
        <w:t xml:space="preserve">establecer un proceso claro de </w:t>
      </w:r>
      <w:r w:rsidR="0019270A">
        <w:rPr>
          <w:rFonts w:ascii="Arial" w:hAnsi="Arial" w:cs="Arial"/>
          <w:sz w:val="21"/>
          <w:szCs w:val="21"/>
          <w:lang w:val="es-ES"/>
        </w:rPr>
        <w:t xml:space="preserve">recepción </w:t>
      </w:r>
      <w:r w:rsidR="007A3A75" w:rsidRPr="00E37222">
        <w:rPr>
          <w:rFonts w:ascii="Arial" w:hAnsi="Arial" w:cs="Arial"/>
          <w:sz w:val="21"/>
          <w:szCs w:val="21"/>
          <w:lang w:val="es-ES"/>
        </w:rPr>
        <w:t xml:space="preserve">de </w:t>
      </w:r>
      <w:r w:rsidR="00F34BAC">
        <w:rPr>
          <w:rFonts w:ascii="Arial" w:hAnsi="Arial" w:cs="Arial"/>
          <w:sz w:val="21"/>
          <w:szCs w:val="21"/>
          <w:lang w:val="es-ES"/>
        </w:rPr>
        <w:t>quej</w:t>
      </w:r>
      <w:r w:rsidR="007A3A75" w:rsidRPr="00E37222">
        <w:rPr>
          <w:rFonts w:ascii="Arial" w:hAnsi="Arial" w:cs="Arial"/>
          <w:sz w:val="21"/>
          <w:szCs w:val="21"/>
          <w:lang w:val="es-ES"/>
        </w:rPr>
        <w:t>as</w:t>
      </w:r>
      <w:r w:rsidR="0097201A" w:rsidRPr="00E37222">
        <w:rPr>
          <w:rFonts w:ascii="Arial" w:hAnsi="Arial" w:cs="Arial"/>
          <w:sz w:val="21"/>
          <w:szCs w:val="21"/>
          <w:lang w:val="es-ES"/>
        </w:rPr>
        <w:t>.</w:t>
      </w:r>
    </w:p>
    <w:p w14:paraId="56661786" w14:textId="7F03517E" w:rsidR="00D7033F" w:rsidRPr="00E37222" w:rsidRDefault="001A5890" w:rsidP="00227AA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s-ES"/>
        </w:rPr>
      </w:pPr>
      <w:r>
        <w:rPr>
          <w:rFonts w:ascii="Arial" w:hAnsi="Arial" w:cs="Arial"/>
          <w:b/>
          <w:sz w:val="21"/>
          <w:szCs w:val="21"/>
          <w:lang w:val="es-ES"/>
        </w:rPr>
        <w:t xml:space="preserve">Se requiere una </w:t>
      </w:r>
      <w:r w:rsidR="007A3A75" w:rsidRPr="00E37222">
        <w:rPr>
          <w:rFonts w:ascii="Arial" w:hAnsi="Arial" w:cs="Arial"/>
          <w:b/>
          <w:sz w:val="21"/>
          <w:szCs w:val="21"/>
          <w:lang w:val="es-ES"/>
        </w:rPr>
        <w:t>acción conjunta</w:t>
      </w:r>
    </w:p>
    <w:p w14:paraId="66495EC3" w14:textId="4D76E53D" w:rsidR="00227AA5" w:rsidRPr="00E37222" w:rsidRDefault="007A3A75" w:rsidP="00227AA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Mientras que las empresas </w:t>
      </w:r>
      <w:r w:rsidR="00493296">
        <w:rPr>
          <w:rFonts w:ascii="Arial" w:hAnsi="Arial" w:cs="Arial"/>
          <w:sz w:val="21"/>
          <w:szCs w:val="21"/>
          <w:lang w:val="es-ES"/>
        </w:rPr>
        <w:t xml:space="preserve">señalaban </w:t>
      </w:r>
      <w:r w:rsidRPr="00E37222">
        <w:rPr>
          <w:rFonts w:ascii="Arial" w:hAnsi="Arial" w:cs="Arial"/>
          <w:sz w:val="21"/>
          <w:szCs w:val="21"/>
          <w:lang w:val="es-ES"/>
        </w:rPr>
        <w:t>considerable</w:t>
      </w:r>
      <w:r w:rsidR="005526FC">
        <w:rPr>
          <w:rFonts w:ascii="Arial" w:hAnsi="Arial" w:cs="Arial"/>
          <w:sz w:val="21"/>
          <w:szCs w:val="21"/>
          <w:lang w:val="es-ES"/>
        </w:rPr>
        <w:t>s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 w:rsidR="00F34BAC">
        <w:rPr>
          <w:rFonts w:ascii="Arial" w:hAnsi="Arial" w:cs="Arial"/>
          <w:sz w:val="21"/>
          <w:szCs w:val="21"/>
          <w:lang w:val="es-ES"/>
        </w:rPr>
        <w:t>retos derivado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s de deficiencias de gobernanza, varios gobiernos mencionaron la oposición de </w:t>
      </w:r>
      <w:r w:rsidR="00F34BAC">
        <w:rPr>
          <w:rFonts w:ascii="Arial" w:hAnsi="Arial" w:cs="Arial"/>
          <w:sz w:val="21"/>
          <w:szCs w:val="21"/>
          <w:lang w:val="es-ES"/>
        </w:rPr>
        <w:t>parte de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intereses empresariales como obstáculo. Esta discordancia pone de relieve, en el mejor de los casos, </w:t>
      </w:r>
      <w:r w:rsidR="00E7692D">
        <w:rPr>
          <w:rFonts w:ascii="Arial" w:hAnsi="Arial" w:cs="Arial"/>
          <w:sz w:val="21"/>
          <w:szCs w:val="21"/>
          <w:lang w:val="es-ES"/>
        </w:rPr>
        <w:t xml:space="preserve">que 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los gobiernos y las empresas no </w:t>
      </w:r>
      <w:r w:rsidR="00F34BAC">
        <w:rPr>
          <w:rFonts w:ascii="Arial" w:hAnsi="Arial" w:cs="Arial"/>
          <w:sz w:val="21"/>
          <w:szCs w:val="21"/>
          <w:lang w:val="es-ES"/>
        </w:rPr>
        <w:t>coope</w:t>
      </w:r>
      <w:r w:rsidRPr="00E37222">
        <w:rPr>
          <w:rFonts w:ascii="Arial" w:hAnsi="Arial" w:cs="Arial"/>
          <w:sz w:val="21"/>
          <w:szCs w:val="21"/>
          <w:lang w:val="es-ES"/>
        </w:rPr>
        <w:t>ran</w:t>
      </w:r>
      <w:r w:rsidR="00F34BAC">
        <w:rPr>
          <w:rFonts w:ascii="Arial" w:hAnsi="Arial" w:cs="Arial"/>
          <w:sz w:val="21"/>
          <w:szCs w:val="21"/>
          <w:lang w:val="es-ES"/>
        </w:rPr>
        <w:t xml:space="preserve"> entre sí</w:t>
      </w:r>
      <w:r w:rsidR="00E7692D">
        <w:rPr>
          <w:rFonts w:ascii="Arial" w:hAnsi="Arial" w:cs="Arial"/>
          <w:sz w:val="21"/>
          <w:szCs w:val="21"/>
          <w:lang w:val="es-ES"/>
        </w:rPr>
        <w:t>, y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en el peor</w:t>
      </w:r>
      <w:r w:rsidR="00F91C45">
        <w:rPr>
          <w:rFonts w:ascii="Arial" w:hAnsi="Arial" w:cs="Arial"/>
          <w:sz w:val="21"/>
          <w:szCs w:val="21"/>
          <w:lang w:val="es-ES"/>
        </w:rPr>
        <w:t xml:space="preserve"> de ellos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, </w:t>
      </w:r>
      <w:r w:rsidR="00BF0AAC" w:rsidRPr="00E37222">
        <w:rPr>
          <w:rFonts w:ascii="Arial" w:hAnsi="Arial" w:cs="Arial"/>
          <w:sz w:val="21"/>
          <w:szCs w:val="21"/>
          <w:lang w:val="es-ES"/>
        </w:rPr>
        <w:t xml:space="preserve">que 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eluden </w:t>
      </w:r>
      <w:r w:rsidR="00BF0AAC" w:rsidRPr="00E37222">
        <w:rPr>
          <w:rFonts w:ascii="Arial" w:hAnsi="Arial" w:cs="Arial"/>
          <w:sz w:val="21"/>
          <w:szCs w:val="21"/>
          <w:lang w:val="es-ES"/>
        </w:rPr>
        <w:t xml:space="preserve">su responsabilidad </w:t>
      </w:r>
      <w:r w:rsidR="00F91C45">
        <w:rPr>
          <w:rFonts w:ascii="Arial" w:hAnsi="Arial" w:cs="Arial"/>
          <w:sz w:val="21"/>
          <w:szCs w:val="21"/>
          <w:lang w:val="es-ES"/>
        </w:rPr>
        <w:t>señal</w:t>
      </w:r>
      <w:r w:rsidR="00BF0AAC" w:rsidRPr="00E37222">
        <w:rPr>
          <w:rFonts w:ascii="Arial" w:hAnsi="Arial" w:cs="Arial"/>
          <w:sz w:val="21"/>
          <w:szCs w:val="21"/>
          <w:lang w:val="es-ES"/>
        </w:rPr>
        <w:t>ándose</w:t>
      </w:r>
      <w:r w:rsidR="005944BE" w:rsidRPr="00E37222">
        <w:rPr>
          <w:rFonts w:ascii="Arial" w:hAnsi="Arial" w:cs="Arial"/>
          <w:sz w:val="21"/>
          <w:szCs w:val="21"/>
          <w:lang w:val="es-ES"/>
        </w:rPr>
        <w:t xml:space="preserve"> mutuamente</w:t>
      </w:r>
      <w:r w:rsidR="00227AA5" w:rsidRPr="00E37222">
        <w:rPr>
          <w:rFonts w:ascii="Arial" w:hAnsi="Arial" w:cs="Arial"/>
          <w:sz w:val="21"/>
          <w:szCs w:val="21"/>
          <w:lang w:val="es-ES"/>
        </w:rPr>
        <w:t>.</w:t>
      </w:r>
    </w:p>
    <w:p w14:paraId="2045F313" w14:textId="77777777" w:rsidR="00227AA5" w:rsidRPr="00E37222" w:rsidRDefault="00227AA5" w:rsidP="00227AA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0341ABD9" w14:textId="563D616E" w:rsidR="00DF0490" w:rsidRPr="00E37222" w:rsidRDefault="00F91C45" w:rsidP="00227AA5">
      <w:pPr>
        <w:pStyle w:val="CommentText"/>
        <w:rPr>
          <w:rFonts w:ascii="Arial" w:hAnsi="Arial" w:cs="Arial"/>
          <w:i/>
          <w:iCs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Al lado del perfil de cada empresa y cada gobierno, se han puesto noticias relacionadas, tanto producidas por los medios de comunicación, como por la sociedad civil. </w:t>
      </w:r>
      <w:r w:rsidR="005944BE" w:rsidRPr="00E37222">
        <w:rPr>
          <w:rFonts w:ascii="Arial" w:hAnsi="Arial" w:cs="Arial"/>
          <w:sz w:val="21"/>
          <w:szCs w:val="21"/>
          <w:lang w:val="es-ES"/>
        </w:rPr>
        <w:t xml:space="preserve">Las plataformas de </w:t>
      </w:r>
      <w:r w:rsidR="001F3668">
        <w:rPr>
          <w:rFonts w:ascii="Arial" w:hAnsi="Arial" w:cs="Arial"/>
          <w:sz w:val="21"/>
          <w:szCs w:val="21"/>
          <w:lang w:val="es-ES"/>
        </w:rPr>
        <w:t xml:space="preserve">acción </w:t>
      </w:r>
      <w:r>
        <w:rPr>
          <w:rFonts w:ascii="Arial" w:hAnsi="Arial" w:cs="Arial"/>
          <w:sz w:val="21"/>
          <w:szCs w:val="21"/>
          <w:lang w:val="es-ES"/>
        </w:rPr>
        <w:t>buscan fortalecer la rendición de cuentas, a la par que la transparencia.  Destacan ambas los</w:t>
      </w:r>
      <w:r w:rsidR="005944BE" w:rsidRPr="00E37222">
        <w:rPr>
          <w:rFonts w:ascii="Arial" w:hAnsi="Arial" w:cs="Arial"/>
          <w:sz w:val="21"/>
          <w:szCs w:val="21"/>
          <w:lang w:val="es-ES"/>
        </w:rPr>
        <w:t xml:space="preserve"> ejemplos prácticos </w:t>
      </w:r>
      <w:r>
        <w:rPr>
          <w:rFonts w:ascii="Arial" w:hAnsi="Arial" w:cs="Arial"/>
          <w:sz w:val="21"/>
          <w:szCs w:val="21"/>
          <w:lang w:val="es-ES"/>
        </w:rPr>
        <w:t>que pueden compartirse y ponen</w:t>
      </w:r>
      <w:r w:rsidR="005944BE" w:rsidRPr="00E37222">
        <w:rPr>
          <w:rFonts w:ascii="Arial" w:hAnsi="Arial" w:cs="Arial"/>
          <w:sz w:val="21"/>
          <w:szCs w:val="21"/>
          <w:lang w:val="es-ES"/>
        </w:rPr>
        <w:t xml:space="preserve"> de relieve </w:t>
      </w:r>
      <w:r>
        <w:rPr>
          <w:rFonts w:ascii="Arial" w:hAnsi="Arial" w:cs="Arial"/>
          <w:sz w:val="21"/>
          <w:szCs w:val="21"/>
          <w:lang w:val="es-ES"/>
        </w:rPr>
        <w:t>tanto a empresas como a gobiernos</w:t>
      </w:r>
      <w:r w:rsidR="005944BE" w:rsidRPr="00E37222">
        <w:rPr>
          <w:rFonts w:ascii="Arial" w:hAnsi="Arial" w:cs="Arial"/>
          <w:sz w:val="21"/>
          <w:szCs w:val="21"/>
          <w:lang w:val="es-ES"/>
        </w:rPr>
        <w:t xml:space="preserve"> que </w:t>
      </w:r>
      <w:r>
        <w:rPr>
          <w:rFonts w:ascii="Arial" w:hAnsi="Arial" w:cs="Arial"/>
          <w:sz w:val="21"/>
          <w:szCs w:val="21"/>
          <w:lang w:val="es-ES"/>
        </w:rPr>
        <w:t xml:space="preserve">aún </w:t>
      </w:r>
      <w:r w:rsidR="005944BE" w:rsidRPr="00E37222">
        <w:rPr>
          <w:rFonts w:ascii="Arial" w:hAnsi="Arial" w:cs="Arial"/>
          <w:sz w:val="21"/>
          <w:szCs w:val="21"/>
          <w:lang w:val="es-ES"/>
        </w:rPr>
        <w:t xml:space="preserve">no </w:t>
      </w:r>
      <w:r>
        <w:rPr>
          <w:rFonts w:ascii="Arial" w:hAnsi="Arial" w:cs="Arial"/>
          <w:sz w:val="21"/>
          <w:szCs w:val="21"/>
          <w:lang w:val="es-ES"/>
        </w:rPr>
        <w:t>se involucr</w:t>
      </w:r>
      <w:r w:rsidR="0010519C">
        <w:rPr>
          <w:rFonts w:ascii="Arial" w:hAnsi="Arial" w:cs="Arial"/>
          <w:sz w:val="21"/>
          <w:szCs w:val="21"/>
          <w:lang w:val="es-ES"/>
        </w:rPr>
        <w:t>an</w:t>
      </w:r>
      <w:r w:rsidR="00C268B0" w:rsidRPr="00E37222">
        <w:rPr>
          <w:rFonts w:ascii="Arial" w:hAnsi="Arial" w:cs="Arial"/>
          <w:sz w:val="21"/>
          <w:szCs w:val="21"/>
          <w:lang w:val="es-ES"/>
        </w:rPr>
        <w:t xml:space="preserve">. </w:t>
      </w:r>
      <w:r>
        <w:rPr>
          <w:rFonts w:ascii="Arial" w:hAnsi="Arial" w:cs="Arial"/>
          <w:sz w:val="21"/>
          <w:szCs w:val="21"/>
          <w:lang w:val="es-ES"/>
        </w:rPr>
        <w:t xml:space="preserve">Y sobre todo, ofrecen información </w:t>
      </w:r>
      <w:r w:rsidR="00C268B0" w:rsidRPr="00E37222">
        <w:rPr>
          <w:rFonts w:ascii="Arial" w:hAnsi="Arial" w:cs="Arial"/>
          <w:sz w:val="21"/>
          <w:szCs w:val="21"/>
          <w:lang w:val="es-ES"/>
        </w:rPr>
        <w:t xml:space="preserve">que los defensores y defensoras de derechos humanos pueden </w:t>
      </w:r>
      <w:r>
        <w:rPr>
          <w:rFonts w:ascii="Arial" w:hAnsi="Arial" w:cs="Arial"/>
          <w:sz w:val="21"/>
          <w:szCs w:val="21"/>
          <w:lang w:val="es-ES"/>
        </w:rPr>
        <w:t>emplear para que las empresas</w:t>
      </w:r>
      <w:r w:rsidR="00C268B0" w:rsidRPr="00E37222">
        <w:rPr>
          <w:rFonts w:ascii="Arial" w:hAnsi="Arial" w:cs="Arial"/>
          <w:sz w:val="21"/>
          <w:szCs w:val="21"/>
          <w:lang w:val="es-ES"/>
        </w:rPr>
        <w:t xml:space="preserve"> </w:t>
      </w:r>
      <w:r>
        <w:rPr>
          <w:rFonts w:ascii="Arial" w:hAnsi="Arial" w:cs="Arial"/>
          <w:sz w:val="21"/>
          <w:szCs w:val="21"/>
          <w:lang w:val="es-ES"/>
        </w:rPr>
        <w:t>rindan</w:t>
      </w:r>
      <w:r w:rsidR="00C268B0" w:rsidRPr="00E37222">
        <w:rPr>
          <w:rFonts w:ascii="Arial" w:hAnsi="Arial" w:cs="Arial"/>
          <w:sz w:val="21"/>
          <w:szCs w:val="21"/>
          <w:lang w:val="es-ES"/>
        </w:rPr>
        <w:t xml:space="preserve"> cuentas.</w:t>
      </w:r>
    </w:p>
    <w:p w14:paraId="49AB0FD9" w14:textId="5B9D10E7" w:rsidR="00076931" w:rsidRPr="00E37222" w:rsidRDefault="00076931" w:rsidP="00227AA5">
      <w:pPr>
        <w:autoSpaceDE w:val="0"/>
        <w:autoSpaceDN w:val="0"/>
        <w:adjustRightInd w:val="0"/>
        <w:spacing w:line="240" w:lineRule="auto"/>
        <w:ind w:right="-100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Annabel Short, </w:t>
      </w:r>
      <w:r w:rsidR="00F91C45">
        <w:rPr>
          <w:rFonts w:ascii="Arial" w:hAnsi="Arial" w:cs="Arial"/>
          <w:sz w:val="21"/>
          <w:szCs w:val="21"/>
          <w:lang w:val="es-ES"/>
        </w:rPr>
        <w:t>D</w:t>
      </w:r>
      <w:r w:rsidR="00C268B0" w:rsidRPr="00E37222">
        <w:rPr>
          <w:rFonts w:ascii="Arial" w:hAnsi="Arial" w:cs="Arial"/>
          <w:sz w:val="21"/>
          <w:szCs w:val="21"/>
          <w:lang w:val="es-ES"/>
        </w:rPr>
        <w:t xml:space="preserve">irectora de Programas y </w:t>
      </w:r>
      <w:r w:rsidR="003B7A88" w:rsidRPr="00E37222">
        <w:rPr>
          <w:rFonts w:ascii="Arial" w:hAnsi="Arial" w:cs="Arial"/>
          <w:sz w:val="21"/>
          <w:szCs w:val="21"/>
          <w:lang w:val="es-ES"/>
        </w:rPr>
        <w:t>responsable d</w:t>
      </w:r>
      <w:r w:rsidR="001A7393" w:rsidRPr="00E37222">
        <w:rPr>
          <w:rFonts w:ascii="Arial" w:hAnsi="Arial" w:cs="Arial"/>
          <w:sz w:val="21"/>
          <w:szCs w:val="21"/>
          <w:lang w:val="es-ES"/>
        </w:rPr>
        <w:t xml:space="preserve">e proyecto de la Plataforma de </w:t>
      </w:r>
      <w:r w:rsidR="0055420E">
        <w:rPr>
          <w:rFonts w:ascii="Arial" w:hAnsi="Arial" w:cs="Arial"/>
          <w:sz w:val="21"/>
          <w:szCs w:val="21"/>
          <w:lang w:val="es-ES"/>
        </w:rPr>
        <w:t>A</w:t>
      </w:r>
      <w:r w:rsidR="00E92589">
        <w:rPr>
          <w:rFonts w:ascii="Arial" w:hAnsi="Arial" w:cs="Arial"/>
          <w:sz w:val="21"/>
          <w:szCs w:val="21"/>
          <w:lang w:val="es-ES"/>
        </w:rPr>
        <w:t xml:space="preserve">cción </w:t>
      </w:r>
      <w:r w:rsidR="001A7393" w:rsidRPr="00E37222">
        <w:rPr>
          <w:rFonts w:ascii="Arial" w:hAnsi="Arial" w:cs="Arial"/>
          <w:sz w:val="21"/>
          <w:szCs w:val="21"/>
          <w:lang w:val="es-ES"/>
        </w:rPr>
        <w:t xml:space="preserve">de </w:t>
      </w:r>
      <w:r w:rsidR="0055420E">
        <w:rPr>
          <w:rFonts w:ascii="Arial" w:hAnsi="Arial" w:cs="Arial"/>
          <w:sz w:val="21"/>
          <w:szCs w:val="21"/>
          <w:lang w:val="es-ES"/>
        </w:rPr>
        <w:t>E</w:t>
      </w:r>
      <w:r w:rsidR="001A7393" w:rsidRPr="00E37222">
        <w:rPr>
          <w:rFonts w:ascii="Arial" w:hAnsi="Arial" w:cs="Arial"/>
          <w:sz w:val="21"/>
          <w:szCs w:val="21"/>
          <w:lang w:val="es-ES"/>
        </w:rPr>
        <w:t>mpresas, ha señalado: “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>Toda empresa que busque éxito</w:t>
      </w:r>
      <w:r w:rsidR="00F91C45">
        <w:rPr>
          <w:rFonts w:ascii="Arial" w:hAnsi="Arial" w:cs="Arial"/>
          <w:i/>
          <w:sz w:val="21"/>
          <w:szCs w:val="21"/>
          <w:lang w:val="es-ES"/>
        </w:rPr>
        <w:t>s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 xml:space="preserve"> a largo plazo frente a grandes desafíos sociales y medioambientales tiene que t</w:t>
      </w:r>
      <w:r w:rsidR="00F91C45">
        <w:rPr>
          <w:rFonts w:ascii="Arial" w:hAnsi="Arial" w:cs="Arial"/>
          <w:i/>
          <w:sz w:val="21"/>
          <w:szCs w:val="21"/>
          <w:lang w:val="es-ES"/>
        </w:rPr>
        <w:t>oma</w:t>
      </w:r>
      <w:r w:rsidR="005526FC" w:rsidRPr="00F91C45">
        <w:rPr>
          <w:rFonts w:ascii="Arial" w:hAnsi="Arial" w:cs="Arial"/>
          <w:i/>
          <w:sz w:val="21"/>
          <w:szCs w:val="21"/>
          <w:lang w:val="es-ES"/>
        </w:rPr>
        <w:t xml:space="preserve">r 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>los derechos humanos</w:t>
      </w:r>
      <w:r w:rsidR="00F91C45">
        <w:rPr>
          <w:rFonts w:ascii="Arial" w:hAnsi="Arial" w:cs="Arial"/>
          <w:i/>
          <w:sz w:val="21"/>
          <w:szCs w:val="21"/>
          <w:lang w:val="es-ES"/>
        </w:rPr>
        <w:t xml:space="preserve"> con seriedad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>. A</w:t>
      </w:r>
      <w:r w:rsidR="008F5791">
        <w:rPr>
          <w:rFonts w:ascii="Arial" w:hAnsi="Arial" w:cs="Arial"/>
          <w:i/>
          <w:sz w:val="21"/>
          <w:szCs w:val="21"/>
          <w:lang w:val="es-ES"/>
        </w:rPr>
        <w:t>lent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 xml:space="preserve">amos a las empresas de todas las regiones </w:t>
      </w:r>
      <w:r w:rsidR="008F5791">
        <w:rPr>
          <w:rFonts w:ascii="Arial" w:hAnsi="Arial" w:cs="Arial"/>
          <w:i/>
          <w:sz w:val="21"/>
          <w:szCs w:val="21"/>
          <w:lang w:val="es-ES"/>
        </w:rPr>
        <w:t xml:space="preserve">del mundo 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 xml:space="preserve">a que </w:t>
      </w:r>
      <w:r w:rsidR="008F5791">
        <w:rPr>
          <w:rFonts w:ascii="Arial" w:hAnsi="Arial" w:cs="Arial"/>
          <w:i/>
          <w:sz w:val="21"/>
          <w:szCs w:val="21"/>
          <w:lang w:val="es-ES"/>
        </w:rPr>
        <w:t>emprender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 xml:space="preserve"> medidas y </w:t>
      </w:r>
      <w:r w:rsidR="008F5791">
        <w:rPr>
          <w:rFonts w:ascii="Arial" w:hAnsi="Arial" w:cs="Arial"/>
          <w:i/>
          <w:sz w:val="21"/>
          <w:szCs w:val="21"/>
          <w:lang w:val="es-ES"/>
        </w:rPr>
        <w:t xml:space="preserve">a que </w:t>
      </w:r>
      <w:r w:rsidR="001A7393" w:rsidRPr="00F91C45">
        <w:rPr>
          <w:rFonts w:ascii="Arial" w:hAnsi="Arial" w:cs="Arial"/>
          <w:i/>
          <w:sz w:val="21"/>
          <w:szCs w:val="21"/>
          <w:lang w:val="es-ES"/>
        </w:rPr>
        <w:t>compartan sus avances públicamente</w:t>
      </w:r>
      <w:r w:rsidR="0097201A" w:rsidRPr="00F91C45">
        <w:rPr>
          <w:rFonts w:ascii="Arial" w:hAnsi="Arial" w:cs="Arial"/>
          <w:i/>
          <w:sz w:val="21"/>
          <w:szCs w:val="21"/>
          <w:lang w:val="es-ES"/>
        </w:rPr>
        <w:t>”</w:t>
      </w:r>
      <w:r w:rsidR="00E92589" w:rsidRPr="00F91C45">
        <w:rPr>
          <w:rFonts w:ascii="Arial" w:hAnsi="Arial" w:cs="Arial"/>
          <w:i/>
          <w:sz w:val="21"/>
          <w:szCs w:val="21"/>
          <w:lang w:val="es-ES"/>
        </w:rPr>
        <w:t>.</w:t>
      </w:r>
    </w:p>
    <w:p w14:paraId="6FB2BA27" w14:textId="7507028A" w:rsidR="00076931" w:rsidRPr="00E37222" w:rsidRDefault="00E37222" w:rsidP="00227AA5">
      <w:pPr>
        <w:autoSpaceDE w:val="0"/>
        <w:autoSpaceDN w:val="0"/>
        <w:adjustRightInd w:val="0"/>
        <w:spacing w:line="240" w:lineRule="auto"/>
        <w:ind w:right="-100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Eniko Horvath, </w:t>
      </w:r>
      <w:r w:rsidR="00532904">
        <w:rPr>
          <w:rFonts w:ascii="Arial" w:hAnsi="Arial" w:cs="Arial"/>
          <w:sz w:val="21"/>
          <w:szCs w:val="21"/>
          <w:lang w:val="es-ES"/>
        </w:rPr>
        <w:t>responsable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 de proyecto de la Plataforma de </w:t>
      </w:r>
      <w:r w:rsidR="0055420E">
        <w:rPr>
          <w:rFonts w:ascii="Arial" w:hAnsi="Arial" w:cs="Arial"/>
          <w:sz w:val="21"/>
          <w:szCs w:val="21"/>
          <w:lang w:val="es-ES"/>
        </w:rPr>
        <w:t>A</w:t>
      </w:r>
      <w:r w:rsidR="008E6CF3">
        <w:rPr>
          <w:rFonts w:ascii="Arial" w:hAnsi="Arial" w:cs="Arial"/>
          <w:sz w:val="21"/>
          <w:szCs w:val="21"/>
          <w:lang w:val="es-ES"/>
        </w:rPr>
        <w:t xml:space="preserve">cción 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de </w:t>
      </w:r>
      <w:r w:rsidR="0055420E">
        <w:rPr>
          <w:rFonts w:ascii="Arial" w:hAnsi="Arial" w:cs="Arial"/>
          <w:sz w:val="21"/>
          <w:szCs w:val="21"/>
          <w:lang w:val="es-ES"/>
        </w:rPr>
        <w:t>G</w:t>
      </w:r>
      <w:r w:rsidRPr="00E37222">
        <w:rPr>
          <w:rFonts w:ascii="Arial" w:hAnsi="Arial" w:cs="Arial"/>
          <w:sz w:val="21"/>
          <w:szCs w:val="21"/>
          <w:lang w:val="es-ES"/>
        </w:rPr>
        <w:t>obiernos, ha afirmado: “</w:t>
      </w:r>
      <w:r w:rsidRPr="008F5791">
        <w:rPr>
          <w:rFonts w:ascii="Arial" w:hAnsi="Arial" w:cs="Arial"/>
          <w:i/>
          <w:sz w:val="21"/>
          <w:szCs w:val="21"/>
          <w:lang w:val="es-ES"/>
        </w:rPr>
        <w:t xml:space="preserve">Con varios procesos de plan de acción nacional en curso, los gobiernos </w:t>
      </w:r>
      <w:r w:rsidR="005526FC" w:rsidRPr="008F5791">
        <w:rPr>
          <w:rFonts w:ascii="Arial" w:hAnsi="Arial" w:cs="Arial"/>
          <w:i/>
          <w:sz w:val="21"/>
          <w:szCs w:val="21"/>
          <w:lang w:val="es-ES"/>
        </w:rPr>
        <w:t xml:space="preserve">deben </w:t>
      </w:r>
      <w:r w:rsidRPr="008F5791">
        <w:rPr>
          <w:rFonts w:ascii="Arial" w:hAnsi="Arial" w:cs="Arial"/>
          <w:i/>
          <w:sz w:val="21"/>
          <w:szCs w:val="21"/>
          <w:lang w:val="es-ES"/>
        </w:rPr>
        <w:t xml:space="preserve">aprovechar la oportunidad para compartir experiencias y garantizar que sus planes son sólidos </w:t>
      </w:r>
      <w:r w:rsidR="008F5791" w:rsidRPr="008F5791">
        <w:rPr>
          <w:rFonts w:ascii="Arial" w:hAnsi="Arial" w:cs="Arial"/>
          <w:i/>
          <w:sz w:val="21"/>
          <w:szCs w:val="21"/>
          <w:lang w:val="es-ES"/>
        </w:rPr>
        <w:t xml:space="preserve">no sólo </w:t>
      </w:r>
      <w:r w:rsidRPr="008F5791">
        <w:rPr>
          <w:rFonts w:ascii="Arial" w:hAnsi="Arial" w:cs="Arial"/>
          <w:i/>
          <w:sz w:val="21"/>
          <w:szCs w:val="21"/>
          <w:lang w:val="es-ES"/>
        </w:rPr>
        <w:t xml:space="preserve">sobre el papel, sino también que ofrecen protección y </w:t>
      </w:r>
      <w:r w:rsidR="005526FC" w:rsidRPr="008F5791">
        <w:rPr>
          <w:rFonts w:ascii="Arial" w:hAnsi="Arial" w:cs="Arial"/>
          <w:i/>
          <w:sz w:val="21"/>
          <w:szCs w:val="21"/>
          <w:lang w:val="es-ES"/>
        </w:rPr>
        <w:t xml:space="preserve">medios de </w:t>
      </w:r>
      <w:r w:rsidRPr="008F5791">
        <w:rPr>
          <w:rFonts w:ascii="Arial" w:hAnsi="Arial" w:cs="Arial"/>
          <w:i/>
          <w:sz w:val="21"/>
          <w:szCs w:val="21"/>
          <w:lang w:val="es-ES"/>
        </w:rPr>
        <w:t xml:space="preserve">reparación </w:t>
      </w:r>
      <w:r w:rsidR="00DA3440" w:rsidRPr="008F5791">
        <w:rPr>
          <w:rFonts w:ascii="Arial" w:hAnsi="Arial" w:cs="Arial"/>
          <w:i/>
          <w:sz w:val="21"/>
          <w:szCs w:val="21"/>
          <w:lang w:val="es-ES"/>
        </w:rPr>
        <w:t xml:space="preserve">efectivos </w:t>
      </w:r>
      <w:r w:rsidR="008F5791">
        <w:rPr>
          <w:rFonts w:ascii="Arial" w:hAnsi="Arial" w:cs="Arial"/>
          <w:i/>
          <w:sz w:val="21"/>
          <w:szCs w:val="21"/>
          <w:lang w:val="es-ES"/>
        </w:rPr>
        <w:t>a</w:t>
      </w:r>
      <w:r w:rsidRPr="008F5791">
        <w:rPr>
          <w:rFonts w:ascii="Arial" w:hAnsi="Arial" w:cs="Arial"/>
          <w:i/>
          <w:sz w:val="21"/>
          <w:szCs w:val="21"/>
          <w:lang w:val="es-ES"/>
        </w:rPr>
        <w:t xml:space="preserve"> todo el mundo”.</w:t>
      </w:r>
    </w:p>
    <w:p w14:paraId="10A006B8" w14:textId="39D2B885" w:rsidR="00DB0609" w:rsidRPr="00E37222" w:rsidRDefault="003504A8" w:rsidP="00227AA5">
      <w:pPr>
        <w:autoSpaceDE w:val="0"/>
        <w:autoSpaceDN w:val="0"/>
        <w:adjustRightInd w:val="0"/>
        <w:spacing w:line="240" w:lineRule="auto"/>
        <w:ind w:right="-100"/>
        <w:rPr>
          <w:rFonts w:ascii="Arial" w:hAnsi="Arial" w:cs="Arial"/>
          <w:b/>
          <w:iCs/>
          <w:color w:val="000000"/>
          <w:sz w:val="21"/>
          <w:szCs w:val="21"/>
          <w:lang w:val="es-ES"/>
        </w:rPr>
      </w:pPr>
      <w:r w:rsidRPr="00E37222">
        <w:rPr>
          <w:rFonts w:ascii="Arial" w:hAnsi="Arial" w:cs="Arial"/>
          <w:b/>
          <w:iCs/>
          <w:color w:val="000000"/>
          <w:sz w:val="21"/>
          <w:szCs w:val="21"/>
          <w:lang w:val="es-ES"/>
        </w:rPr>
        <w:t>Contactos con los medios de comunicación</w:t>
      </w:r>
      <w:r w:rsidR="00DB0609" w:rsidRPr="00E37222">
        <w:rPr>
          <w:rFonts w:ascii="Arial" w:hAnsi="Arial" w:cs="Arial"/>
          <w:b/>
          <w:iCs/>
          <w:color w:val="000000"/>
          <w:sz w:val="21"/>
          <w:szCs w:val="21"/>
          <w:lang w:val="es-ES"/>
        </w:rPr>
        <w:t>:</w:t>
      </w:r>
    </w:p>
    <w:p w14:paraId="1D05D530" w14:textId="4A33257F" w:rsidR="00DB0609" w:rsidRPr="00E37222" w:rsidRDefault="00DB0609" w:rsidP="00227AA5">
      <w:pPr>
        <w:pStyle w:val="NormalWeb"/>
        <w:numPr>
          <w:ilvl w:val="0"/>
          <w:numId w:val="2"/>
        </w:numPr>
        <w:spacing w:after="240" w:afterAutospacing="0"/>
        <w:ind w:left="714" w:hanging="357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Annabel Short, </w:t>
      </w:r>
      <w:r w:rsidR="00E7692D">
        <w:rPr>
          <w:rFonts w:ascii="Arial" w:hAnsi="Arial" w:cs="Arial"/>
          <w:sz w:val="21"/>
          <w:szCs w:val="21"/>
          <w:lang w:val="es-ES"/>
        </w:rPr>
        <w:t>directora de P</w:t>
      </w:r>
      <w:r w:rsidR="003504A8" w:rsidRPr="00E37222">
        <w:rPr>
          <w:rFonts w:ascii="Arial" w:hAnsi="Arial" w:cs="Arial"/>
          <w:sz w:val="21"/>
          <w:szCs w:val="21"/>
          <w:lang w:val="es-ES"/>
        </w:rPr>
        <w:t xml:space="preserve">rogramas, </w:t>
      </w:r>
      <w:r w:rsidR="003B7A88" w:rsidRPr="00E37222">
        <w:rPr>
          <w:rFonts w:ascii="Arial" w:hAnsi="Arial" w:cs="Arial"/>
          <w:sz w:val="21"/>
          <w:szCs w:val="21"/>
          <w:lang w:val="es-ES"/>
        </w:rPr>
        <w:t>responsable</w:t>
      </w:r>
      <w:r w:rsidR="003504A8" w:rsidRPr="00E37222">
        <w:rPr>
          <w:rFonts w:ascii="Arial" w:hAnsi="Arial" w:cs="Arial"/>
          <w:sz w:val="21"/>
          <w:szCs w:val="21"/>
          <w:lang w:val="es-ES"/>
        </w:rPr>
        <w:t xml:space="preserve"> de proyecto de la</w:t>
      </w:r>
      <w:r w:rsidR="00C7500C">
        <w:rPr>
          <w:rFonts w:ascii="Arial" w:hAnsi="Arial" w:cs="Arial"/>
          <w:sz w:val="21"/>
          <w:szCs w:val="21"/>
          <w:lang w:val="es-ES"/>
        </w:rPr>
        <w:t xml:space="preserve"> </w:t>
      </w:r>
      <w:r w:rsidR="00CE0992">
        <w:rPr>
          <w:rFonts w:ascii="Arial" w:eastAsia="Calibri" w:hAnsi="Arial" w:cs="Arial"/>
          <w:color w:val="0563C1"/>
          <w:sz w:val="21"/>
          <w:szCs w:val="21"/>
          <w:u w:val="single"/>
          <w:lang w:val="es-ES" w:eastAsia="en-US"/>
        </w:rPr>
        <w:t>Plataforma de Acción de Empresas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, </w:t>
      </w:r>
      <w:hyperlink r:id="rId10" w:history="1">
        <w:r w:rsidRPr="00E37222">
          <w:rPr>
            <w:rStyle w:val="Hyperlink"/>
            <w:rFonts w:ascii="Arial" w:hAnsi="Arial" w:cs="Arial"/>
            <w:sz w:val="21"/>
            <w:szCs w:val="21"/>
            <w:lang w:val="es-ES"/>
          </w:rPr>
          <w:t>short@business-humanrights.org</w:t>
        </w:r>
      </w:hyperlink>
      <w:r w:rsidRPr="00E37222">
        <w:rPr>
          <w:rFonts w:ascii="Arial" w:hAnsi="Arial" w:cs="Arial"/>
          <w:sz w:val="21"/>
          <w:szCs w:val="21"/>
          <w:lang w:val="es-ES"/>
        </w:rPr>
        <w:t>,</w:t>
      </w:r>
      <w:r w:rsidR="00E30709" w:rsidRPr="00E37222">
        <w:rPr>
          <w:rFonts w:ascii="Arial" w:hAnsi="Arial" w:cs="Arial"/>
          <w:sz w:val="21"/>
          <w:szCs w:val="21"/>
          <w:lang w:val="es-ES"/>
        </w:rPr>
        <w:t xml:space="preserve"> +1 212 564 9160</w:t>
      </w:r>
    </w:p>
    <w:p w14:paraId="5A6EDBFD" w14:textId="521EA18D" w:rsidR="00DB0609" w:rsidRPr="00E37222" w:rsidRDefault="00DB0609" w:rsidP="00227AA5">
      <w:pPr>
        <w:pStyle w:val="NormalWeb"/>
        <w:numPr>
          <w:ilvl w:val="0"/>
          <w:numId w:val="2"/>
        </w:numPr>
        <w:spacing w:after="240" w:afterAutospacing="0"/>
        <w:ind w:left="714" w:hanging="357"/>
        <w:rPr>
          <w:rFonts w:ascii="Arial" w:hAnsi="Arial" w:cs="Arial"/>
          <w:sz w:val="21"/>
          <w:szCs w:val="21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Eniko Horvath, </w:t>
      </w:r>
      <w:r w:rsidR="003504A8" w:rsidRPr="00E37222">
        <w:rPr>
          <w:rFonts w:ascii="Arial" w:hAnsi="Arial" w:cs="Arial"/>
          <w:sz w:val="21"/>
          <w:szCs w:val="21"/>
          <w:lang w:val="es-ES"/>
        </w:rPr>
        <w:t>investigadora</w:t>
      </w:r>
      <w:r w:rsidR="003B7A88" w:rsidRPr="00E37222">
        <w:rPr>
          <w:rFonts w:ascii="Arial" w:hAnsi="Arial" w:cs="Arial"/>
          <w:sz w:val="21"/>
          <w:szCs w:val="21"/>
          <w:lang w:val="es-ES"/>
        </w:rPr>
        <w:t xml:space="preserve">, responsable </w:t>
      </w:r>
      <w:r w:rsidR="003504A8" w:rsidRPr="00E37222">
        <w:rPr>
          <w:rFonts w:ascii="Arial" w:hAnsi="Arial" w:cs="Arial"/>
          <w:sz w:val="21"/>
          <w:szCs w:val="21"/>
          <w:lang w:val="es-ES"/>
        </w:rPr>
        <w:t>de proyecto de la</w:t>
      </w:r>
      <w:r w:rsidR="00C7500C">
        <w:rPr>
          <w:rFonts w:ascii="Arial" w:hAnsi="Arial" w:cs="Arial"/>
          <w:sz w:val="21"/>
          <w:szCs w:val="21"/>
          <w:lang w:val="es-ES"/>
        </w:rPr>
        <w:t xml:space="preserve"> </w:t>
      </w:r>
      <w:r w:rsidR="00CE0992">
        <w:rPr>
          <w:rFonts w:ascii="Arial" w:eastAsia="Calibri" w:hAnsi="Arial" w:cs="Arial"/>
          <w:color w:val="0563C1"/>
          <w:sz w:val="21"/>
          <w:szCs w:val="21"/>
          <w:u w:val="single"/>
          <w:lang w:val="es-ES" w:eastAsia="en-US"/>
        </w:rPr>
        <w:t>Plataforma de Acción de Gobiernos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, </w:t>
      </w:r>
      <w:hyperlink r:id="rId11" w:history="1">
        <w:r w:rsidR="00C7500C" w:rsidRPr="00D665D2">
          <w:rPr>
            <w:rStyle w:val="Hyperlink"/>
            <w:rFonts w:ascii="Arial" w:hAnsi="Arial" w:cs="Arial"/>
            <w:sz w:val="21"/>
            <w:szCs w:val="21"/>
            <w:lang w:val="es-ES"/>
          </w:rPr>
          <w:t>horvath@business-humanrights.org</w:t>
        </w:r>
      </w:hyperlink>
      <w:r w:rsidRPr="00E37222">
        <w:rPr>
          <w:rFonts w:ascii="Arial" w:hAnsi="Arial" w:cs="Arial"/>
          <w:sz w:val="21"/>
          <w:szCs w:val="21"/>
          <w:lang w:val="es-ES"/>
        </w:rPr>
        <w:t>, +44 (20) 7636 7774</w:t>
      </w:r>
    </w:p>
    <w:p w14:paraId="79E08274" w14:textId="5DEF54DC" w:rsidR="00DB0609" w:rsidRPr="008F5791" w:rsidRDefault="00DB0609" w:rsidP="00227AA5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" w:hAnsi="Arial" w:cs="Arial"/>
          <w:color w:val="3333FF"/>
          <w:sz w:val="21"/>
          <w:szCs w:val="21"/>
          <w:u w:val="single"/>
          <w:lang w:val="es-ES"/>
        </w:rPr>
      </w:pPr>
      <w:r w:rsidRPr="00E37222">
        <w:rPr>
          <w:rFonts w:ascii="Arial" w:hAnsi="Arial" w:cs="Arial"/>
          <w:sz w:val="21"/>
          <w:szCs w:val="21"/>
          <w:lang w:val="es-ES"/>
        </w:rPr>
        <w:t xml:space="preserve">Joe Bardwell, </w:t>
      </w:r>
      <w:r w:rsidR="003504A8" w:rsidRPr="00E37222">
        <w:rPr>
          <w:rFonts w:ascii="Arial" w:hAnsi="Arial" w:cs="Arial"/>
          <w:sz w:val="21"/>
          <w:szCs w:val="21"/>
          <w:lang w:val="es-ES"/>
        </w:rPr>
        <w:t>encargado de Rendición de Cuentas Empresarial y Comunicaci</w:t>
      </w:r>
      <w:r w:rsidR="003B7A88" w:rsidRPr="00E37222">
        <w:rPr>
          <w:rFonts w:ascii="Arial" w:hAnsi="Arial" w:cs="Arial"/>
          <w:sz w:val="21"/>
          <w:szCs w:val="21"/>
          <w:lang w:val="es-ES"/>
        </w:rPr>
        <w:t>ones</w:t>
      </w:r>
      <w:r w:rsidRPr="00E37222">
        <w:rPr>
          <w:rFonts w:ascii="Arial" w:hAnsi="Arial" w:cs="Arial"/>
          <w:sz w:val="21"/>
          <w:szCs w:val="21"/>
          <w:lang w:val="es-ES"/>
        </w:rPr>
        <w:t xml:space="preserve">, </w:t>
      </w:r>
      <w:hyperlink r:id="rId12" w:history="1">
        <w:r w:rsidRPr="00E37222">
          <w:rPr>
            <w:rStyle w:val="Hyperlink"/>
            <w:rFonts w:ascii="Arial" w:hAnsi="Arial" w:cs="Arial"/>
            <w:sz w:val="21"/>
            <w:szCs w:val="21"/>
            <w:lang w:val="es-ES"/>
          </w:rPr>
          <w:t>bardwell@business-humanrights.org</w:t>
        </w:r>
      </w:hyperlink>
      <w:r w:rsidRPr="00E37222">
        <w:rPr>
          <w:rFonts w:ascii="Arial" w:hAnsi="Arial" w:cs="Arial"/>
          <w:sz w:val="21"/>
          <w:szCs w:val="21"/>
          <w:lang w:val="es-ES"/>
        </w:rPr>
        <w:t>,  +44 (20) 7636 7774</w:t>
      </w:r>
    </w:p>
    <w:p w14:paraId="28F96D35" w14:textId="61B17686" w:rsidR="008F5791" w:rsidRDefault="008F5791" w:rsidP="008F5791">
      <w:pPr>
        <w:spacing w:after="240" w:line="240" w:lineRule="auto"/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</w:pPr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>La Plataforma de Acción de Gobiernos fue posible gracias a la donación de la Oficina de Asuntos Exteriores y la Mancomunidad, de la Gran Bretaña. La Plataforma de Acción de Empresas se hizo realidad por una donación del Ministerio Federal de Desarrollo y Cooperación Económica de Alemania, a través de GIZ.</w:t>
      </w:r>
    </w:p>
    <w:p w14:paraId="4FB4AF2F" w14:textId="74C9032B" w:rsidR="008F5791" w:rsidRPr="008F5791" w:rsidRDefault="008F5791" w:rsidP="008F5791">
      <w:pPr>
        <w:spacing w:after="240" w:line="240" w:lineRule="auto"/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</w:pPr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>El Centro de Información sobre Empresas y Derechos Humanos (CIEDH) es miembro del Grupo Directivo del proyecto “Índice Empresarial en Derechos Humanos” (</w:t>
      </w:r>
      <w:proofErr w:type="spellStart"/>
      <w:r w:rsidR="00EE0BFD"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fldChar w:fldCharType="begin"/>
      </w:r>
      <w:r w:rsidR="00EE0BFD"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instrText xml:space="preserve"> HYPERLINK "http://business-humanrights.org/en/corporate-human-rights-benchmark" </w:instrText>
      </w:r>
      <w:r w:rsidR="00EE0BFD"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fldChar w:fldCharType="separate"/>
      </w:r>
      <w:r w:rsidRPr="00EE0BFD">
        <w:rPr>
          <w:rStyle w:val="Hyperlink"/>
          <w:rFonts w:ascii="Arial" w:hAnsi="Arial" w:cs="Arial"/>
          <w:sz w:val="21"/>
          <w:szCs w:val="21"/>
          <w:lang w:val="es-ES"/>
        </w:rPr>
        <w:t>Corporate</w:t>
      </w:r>
      <w:proofErr w:type="spellEnd"/>
      <w:r w:rsidRPr="00EE0BFD">
        <w:rPr>
          <w:rStyle w:val="Hyperlink"/>
          <w:rFonts w:ascii="Arial" w:hAnsi="Arial" w:cs="Arial"/>
          <w:sz w:val="21"/>
          <w:szCs w:val="21"/>
          <w:lang w:val="es-ES"/>
        </w:rPr>
        <w:t xml:space="preserve"> Human </w:t>
      </w:r>
      <w:proofErr w:type="spellStart"/>
      <w:r w:rsidRPr="00EE0BFD">
        <w:rPr>
          <w:rStyle w:val="Hyperlink"/>
          <w:rFonts w:ascii="Arial" w:hAnsi="Arial" w:cs="Arial"/>
          <w:sz w:val="21"/>
          <w:szCs w:val="21"/>
          <w:lang w:val="es-ES"/>
        </w:rPr>
        <w:t>Rights</w:t>
      </w:r>
      <w:proofErr w:type="spellEnd"/>
      <w:r w:rsidRPr="00EE0BFD">
        <w:rPr>
          <w:rStyle w:val="Hyperlink"/>
          <w:rFonts w:ascii="Arial" w:hAnsi="Arial" w:cs="Arial"/>
          <w:sz w:val="21"/>
          <w:szCs w:val="21"/>
          <w:lang w:val="es-ES"/>
        </w:rPr>
        <w:t xml:space="preserve"> </w:t>
      </w:r>
      <w:proofErr w:type="spellStart"/>
      <w:r w:rsidRPr="00EE0BFD">
        <w:rPr>
          <w:rStyle w:val="Hyperlink"/>
          <w:rFonts w:ascii="Arial" w:hAnsi="Arial" w:cs="Arial"/>
          <w:sz w:val="21"/>
          <w:szCs w:val="21"/>
          <w:lang w:val="es-ES"/>
        </w:rPr>
        <w:t>Benchmark</w:t>
      </w:r>
      <w:proofErr w:type="spellEnd"/>
      <w:r w:rsidRPr="00EE0BFD">
        <w:rPr>
          <w:rStyle w:val="Hyperlink"/>
          <w:rFonts w:ascii="Arial" w:hAnsi="Arial" w:cs="Arial"/>
          <w:sz w:val="21"/>
          <w:szCs w:val="21"/>
          <w:lang w:val="es-ES"/>
        </w:rPr>
        <w:t>, CHRB</w:t>
      </w:r>
      <w:r w:rsidR="00EE0BFD"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fldChar w:fldCharType="end"/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 xml:space="preserve">). El proceso y resultados de la Plataforma de Acción de Empresas serán incluidos en el desarrollo de la metodología a emplear en el CHRB, en curso. Los miembros del Grupo Directivo del CHRB son: Aviva </w:t>
      </w:r>
      <w:proofErr w:type="spellStart"/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>Inversors</w:t>
      </w:r>
      <w:proofErr w:type="spellEnd"/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 xml:space="preserve">; Calvert </w:t>
      </w:r>
      <w:proofErr w:type="spellStart"/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>Investments</w:t>
      </w:r>
      <w:proofErr w:type="spellEnd"/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 xml:space="preserve">; </w:t>
      </w:r>
      <w:r w:rsidR="00C4569B"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 xml:space="preserve">CIEDH, </w:t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  <w:lang w:val="es-ES"/>
        </w:rPr>
        <w:t>EIRIS; el Instituto para los Derechos Humanos y Empresas, y VBDO.</w:t>
      </w:r>
    </w:p>
    <w:p w14:paraId="044172A4" w14:textId="002C7CD6" w:rsidR="00786276" w:rsidRPr="00E37222" w:rsidRDefault="003B7A88" w:rsidP="00227AA5">
      <w:pPr>
        <w:spacing w:line="240" w:lineRule="auto"/>
        <w:jc w:val="both"/>
        <w:rPr>
          <w:rFonts w:ascii="Arial" w:hAnsi="Arial" w:cs="Arial"/>
          <w:i/>
          <w:sz w:val="21"/>
          <w:szCs w:val="21"/>
          <w:lang w:val="es-ES"/>
        </w:rPr>
      </w:pPr>
      <w:r w:rsidRPr="00E37222">
        <w:rPr>
          <w:lang w:val="es-ES"/>
        </w:rPr>
        <w:t xml:space="preserve">El </w:t>
      </w:r>
      <w:hyperlink r:id="rId13" w:history="1">
        <w:r w:rsidRPr="00E37222">
          <w:rPr>
            <w:rStyle w:val="Hyperlink"/>
            <w:rFonts w:ascii="Arial" w:hAnsi="Arial" w:cs="Arial"/>
            <w:i/>
            <w:sz w:val="21"/>
            <w:szCs w:val="21"/>
            <w:lang w:val="es-ES"/>
          </w:rPr>
          <w:t>Centro de Información sobre Empresas y Derechos Humanos</w:t>
        </w:r>
      </w:hyperlink>
      <w:r w:rsidRPr="00E37222">
        <w:rPr>
          <w:rFonts w:ascii="Arial" w:hAnsi="Arial" w:cs="Arial"/>
          <w:i/>
          <w:sz w:val="21"/>
          <w:szCs w:val="21"/>
          <w:lang w:val="es-ES"/>
        </w:rPr>
        <w:t xml:space="preserve"> es</w:t>
      </w:r>
      <w:r w:rsidR="00DB0609" w:rsidRPr="00E3722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Pr="00E37222">
        <w:rPr>
          <w:rFonts w:ascii="Arial" w:hAnsi="Arial" w:cs="Arial"/>
          <w:i/>
          <w:sz w:val="21"/>
          <w:szCs w:val="21"/>
          <w:lang w:val="es-ES"/>
        </w:rPr>
        <w:t>una ONG internacional que hace</w:t>
      </w:r>
      <w:r w:rsidR="002D4F07" w:rsidRPr="00E37222">
        <w:rPr>
          <w:rFonts w:ascii="Arial" w:hAnsi="Arial" w:cs="Arial"/>
          <w:i/>
          <w:sz w:val="21"/>
          <w:szCs w:val="21"/>
          <w:lang w:val="es-ES"/>
        </w:rPr>
        <w:t xml:space="preserve"> seguimiento de </w:t>
      </w:r>
      <w:r w:rsidR="004E1578">
        <w:rPr>
          <w:rFonts w:ascii="Arial" w:hAnsi="Arial" w:cs="Arial"/>
          <w:i/>
          <w:sz w:val="21"/>
          <w:szCs w:val="21"/>
          <w:lang w:val="es-ES"/>
        </w:rPr>
        <w:t>lo</w:t>
      </w:r>
      <w:r w:rsidRPr="00E37222">
        <w:rPr>
          <w:rFonts w:ascii="Arial" w:hAnsi="Arial" w:cs="Arial"/>
          <w:i/>
          <w:sz w:val="21"/>
          <w:szCs w:val="21"/>
          <w:lang w:val="es-ES"/>
        </w:rPr>
        <w:t xml:space="preserve">s </w:t>
      </w:r>
      <w:r w:rsidR="004E1578">
        <w:rPr>
          <w:rFonts w:ascii="Arial" w:hAnsi="Arial" w:cs="Arial"/>
          <w:i/>
          <w:sz w:val="21"/>
          <w:szCs w:val="21"/>
          <w:lang w:val="es-ES"/>
        </w:rPr>
        <w:t>efectos (positivos y negativo</w:t>
      </w:r>
      <w:r w:rsidRPr="00E37222">
        <w:rPr>
          <w:rFonts w:ascii="Arial" w:hAnsi="Arial" w:cs="Arial"/>
          <w:i/>
          <w:sz w:val="21"/>
          <w:szCs w:val="21"/>
          <w:lang w:val="es-ES"/>
        </w:rPr>
        <w:t xml:space="preserve">s) </w:t>
      </w:r>
      <w:r w:rsidR="004E1578">
        <w:rPr>
          <w:rFonts w:ascii="Arial" w:hAnsi="Arial" w:cs="Arial"/>
          <w:i/>
          <w:sz w:val="21"/>
          <w:szCs w:val="21"/>
          <w:lang w:val="es-ES"/>
        </w:rPr>
        <w:t xml:space="preserve">en </w:t>
      </w:r>
      <w:r w:rsidR="002D4F07" w:rsidRPr="00E37222">
        <w:rPr>
          <w:rFonts w:ascii="Arial" w:hAnsi="Arial" w:cs="Arial"/>
          <w:i/>
          <w:sz w:val="21"/>
          <w:szCs w:val="21"/>
          <w:lang w:val="es-ES"/>
        </w:rPr>
        <w:t xml:space="preserve">los derechos humanos de </w:t>
      </w:r>
      <w:r w:rsidR="00D20ED1">
        <w:rPr>
          <w:rFonts w:ascii="Arial" w:hAnsi="Arial" w:cs="Arial"/>
          <w:i/>
          <w:sz w:val="21"/>
          <w:szCs w:val="21"/>
          <w:lang w:val="es-ES"/>
        </w:rPr>
        <w:t xml:space="preserve">las actividades de </w:t>
      </w:r>
      <w:r w:rsidR="002D4F07" w:rsidRPr="00E37222">
        <w:rPr>
          <w:rFonts w:ascii="Arial" w:hAnsi="Arial" w:cs="Arial"/>
          <w:i/>
          <w:sz w:val="21"/>
          <w:szCs w:val="21"/>
          <w:lang w:val="es-ES"/>
        </w:rPr>
        <w:t xml:space="preserve">más de 6.000 empresas de más de 180 países, </w:t>
      </w:r>
      <w:r w:rsidR="004E1578">
        <w:rPr>
          <w:rFonts w:ascii="Arial" w:hAnsi="Arial" w:cs="Arial"/>
          <w:i/>
          <w:sz w:val="21"/>
          <w:szCs w:val="21"/>
          <w:lang w:val="es-ES"/>
        </w:rPr>
        <w:t xml:space="preserve">y hace pública </w:t>
      </w:r>
      <w:r w:rsidR="002D4F07" w:rsidRPr="00E37222">
        <w:rPr>
          <w:rFonts w:ascii="Arial" w:hAnsi="Arial" w:cs="Arial"/>
          <w:i/>
          <w:sz w:val="21"/>
          <w:szCs w:val="21"/>
          <w:lang w:val="es-ES"/>
        </w:rPr>
        <w:t>la información en su sitio web en ocho idiomas. Pedimos respuestas a las empresas cuando la sociedad civil exp</w:t>
      </w:r>
      <w:r w:rsidR="005526FC">
        <w:rPr>
          <w:rFonts w:ascii="Arial" w:hAnsi="Arial" w:cs="Arial"/>
          <w:i/>
          <w:sz w:val="21"/>
          <w:szCs w:val="21"/>
          <w:lang w:val="es-ES"/>
        </w:rPr>
        <w:t xml:space="preserve">one </w:t>
      </w:r>
      <w:r w:rsidR="00806C99">
        <w:rPr>
          <w:rFonts w:ascii="Arial" w:hAnsi="Arial" w:cs="Arial"/>
          <w:i/>
          <w:sz w:val="21"/>
          <w:szCs w:val="21"/>
          <w:lang w:val="es-ES"/>
        </w:rPr>
        <w:t>cuestiones que le preocupa</w:t>
      </w:r>
      <w:r w:rsidR="002D4F07" w:rsidRPr="00E37222">
        <w:rPr>
          <w:rFonts w:ascii="Arial" w:hAnsi="Arial" w:cs="Arial"/>
          <w:i/>
          <w:sz w:val="21"/>
          <w:szCs w:val="21"/>
          <w:lang w:val="es-ES"/>
        </w:rPr>
        <w:t>n. La tasa mundial de respuesta de las empresas supera el 70 por ciento</w:t>
      </w:r>
      <w:r w:rsidR="00DB0609" w:rsidRPr="00E37222">
        <w:rPr>
          <w:rFonts w:ascii="Arial" w:hAnsi="Arial" w:cs="Arial"/>
          <w:i/>
          <w:sz w:val="21"/>
          <w:szCs w:val="21"/>
          <w:lang w:val="es-ES"/>
        </w:rPr>
        <w:t>.</w:t>
      </w:r>
    </w:p>
    <w:sectPr w:rsidR="00786276" w:rsidRPr="00E37222" w:rsidSect="00331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A02"/>
    <w:multiLevelType w:val="hybridMultilevel"/>
    <w:tmpl w:val="3A6CD140"/>
    <w:lvl w:ilvl="0" w:tplc="ECC6F3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D71E3"/>
    <w:multiLevelType w:val="hybridMultilevel"/>
    <w:tmpl w:val="2D1039AC"/>
    <w:lvl w:ilvl="0" w:tplc="F7647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3"/>
    <w:rsid w:val="00016A83"/>
    <w:rsid w:val="000427A3"/>
    <w:rsid w:val="000456EA"/>
    <w:rsid w:val="00075FDA"/>
    <w:rsid w:val="00076931"/>
    <w:rsid w:val="000771EB"/>
    <w:rsid w:val="00080EA6"/>
    <w:rsid w:val="000A5D70"/>
    <w:rsid w:val="000B593E"/>
    <w:rsid w:val="000C292A"/>
    <w:rsid w:val="000C63AD"/>
    <w:rsid w:val="000E5280"/>
    <w:rsid w:val="0010519C"/>
    <w:rsid w:val="00132CF1"/>
    <w:rsid w:val="00133420"/>
    <w:rsid w:val="00150CDE"/>
    <w:rsid w:val="0016485E"/>
    <w:rsid w:val="0018703D"/>
    <w:rsid w:val="0019270A"/>
    <w:rsid w:val="001A2CC0"/>
    <w:rsid w:val="001A39E4"/>
    <w:rsid w:val="001A5890"/>
    <w:rsid w:val="001A71FB"/>
    <w:rsid w:val="001A7393"/>
    <w:rsid w:val="001E794B"/>
    <w:rsid w:val="001F3668"/>
    <w:rsid w:val="001F5E60"/>
    <w:rsid w:val="001F6FE7"/>
    <w:rsid w:val="00227AA5"/>
    <w:rsid w:val="00287845"/>
    <w:rsid w:val="002D4F07"/>
    <w:rsid w:val="002F1857"/>
    <w:rsid w:val="00322C44"/>
    <w:rsid w:val="00331AC3"/>
    <w:rsid w:val="003504A8"/>
    <w:rsid w:val="00386D9C"/>
    <w:rsid w:val="003B7A88"/>
    <w:rsid w:val="003F5897"/>
    <w:rsid w:val="00427FD4"/>
    <w:rsid w:val="00442B41"/>
    <w:rsid w:val="00451FE0"/>
    <w:rsid w:val="00464D3E"/>
    <w:rsid w:val="00493296"/>
    <w:rsid w:val="004A1691"/>
    <w:rsid w:val="004E0C15"/>
    <w:rsid w:val="004E1578"/>
    <w:rsid w:val="004F6DE3"/>
    <w:rsid w:val="004F75E9"/>
    <w:rsid w:val="00532904"/>
    <w:rsid w:val="005526FC"/>
    <w:rsid w:val="0055420E"/>
    <w:rsid w:val="00570024"/>
    <w:rsid w:val="0057216F"/>
    <w:rsid w:val="00574A77"/>
    <w:rsid w:val="005944BE"/>
    <w:rsid w:val="005B5D75"/>
    <w:rsid w:val="005C54E1"/>
    <w:rsid w:val="006353F8"/>
    <w:rsid w:val="00642D6E"/>
    <w:rsid w:val="006B37B8"/>
    <w:rsid w:val="006E24A3"/>
    <w:rsid w:val="0070754D"/>
    <w:rsid w:val="007201F1"/>
    <w:rsid w:val="0072645B"/>
    <w:rsid w:val="00761217"/>
    <w:rsid w:val="00786276"/>
    <w:rsid w:val="00791590"/>
    <w:rsid w:val="00793FC2"/>
    <w:rsid w:val="007A03E4"/>
    <w:rsid w:val="007A3380"/>
    <w:rsid w:val="007A3A75"/>
    <w:rsid w:val="007C01BD"/>
    <w:rsid w:val="007D3306"/>
    <w:rsid w:val="00806C99"/>
    <w:rsid w:val="008224D4"/>
    <w:rsid w:val="00846F1A"/>
    <w:rsid w:val="00853F69"/>
    <w:rsid w:val="00886948"/>
    <w:rsid w:val="008D5F65"/>
    <w:rsid w:val="008E6CF3"/>
    <w:rsid w:val="008F5791"/>
    <w:rsid w:val="00923B24"/>
    <w:rsid w:val="00940EF8"/>
    <w:rsid w:val="00951D34"/>
    <w:rsid w:val="00957760"/>
    <w:rsid w:val="00970A4C"/>
    <w:rsid w:val="0097201A"/>
    <w:rsid w:val="00983D3A"/>
    <w:rsid w:val="00983EB2"/>
    <w:rsid w:val="009A1DB9"/>
    <w:rsid w:val="00A13A4A"/>
    <w:rsid w:val="00A35EAE"/>
    <w:rsid w:val="00A54888"/>
    <w:rsid w:val="00A66626"/>
    <w:rsid w:val="00A72109"/>
    <w:rsid w:val="00A760B0"/>
    <w:rsid w:val="00A9608B"/>
    <w:rsid w:val="00AE0752"/>
    <w:rsid w:val="00AE34E3"/>
    <w:rsid w:val="00AE509D"/>
    <w:rsid w:val="00AF0DC6"/>
    <w:rsid w:val="00AF56C5"/>
    <w:rsid w:val="00B03A21"/>
    <w:rsid w:val="00B2276E"/>
    <w:rsid w:val="00B700CF"/>
    <w:rsid w:val="00BB2B4D"/>
    <w:rsid w:val="00BC14CE"/>
    <w:rsid w:val="00BC4800"/>
    <w:rsid w:val="00BC58BF"/>
    <w:rsid w:val="00BC7B30"/>
    <w:rsid w:val="00BF0AAC"/>
    <w:rsid w:val="00BF31A7"/>
    <w:rsid w:val="00C13A1B"/>
    <w:rsid w:val="00C268B0"/>
    <w:rsid w:val="00C40533"/>
    <w:rsid w:val="00C4569B"/>
    <w:rsid w:val="00C73599"/>
    <w:rsid w:val="00C7500C"/>
    <w:rsid w:val="00C874B8"/>
    <w:rsid w:val="00CA1554"/>
    <w:rsid w:val="00CC69C3"/>
    <w:rsid w:val="00CE0992"/>
    <w:rsid w:val="00CE570F"/>
    <w:rsid w:val="00CF7D63"/>
    <w:rsid w:val="00D008FF"/>
    <w:rsid w:val="00D173C8"/>
    <w:rsid w:val="00D20ED1"/>
    <w:rsid w:val="00D31CF9"/>
    <w:rsid w:val="00D50C0B"/>
    <w:rsid w:val="00D62710"/>
    <w:rsid w:val="00D63CE7"/>
    <w:rsid w:val="00D655E2"/>
    <w:rsid w:val="00D67E9C"/>
    <w:rsid w:val="00D7033F"/>
    <w:rsid w:val="00DA3440"/>
    <w:rsid w:val="00DB0609"/>
    <w:rsid w:val="00DD04DF"/>
    <w:rsid w:val="00DF0490"/>
    <w:rsid w:val="00E26867"/>
    <w:rsid w:val="00E30709"/>
    <w:rsid w:val="00E37222"/>
    <w:rsid w:val="00E602FA"/>
    <w:rsid w:val="00E64DB6"/>
    <w:rsid w:val="00E6631C"/>
    <w:rsid w:val="00E7692D"/>
    <w:rsid w:val="00E8385A"/>
    <w:rsid w:val="00E90039"/>
    <w:rsid w:val="00E92589"/>
    <w:rsid w:val="00EB798A"/>
    <w:rsid w:val="00ED1BF0"/>
    <w:rsid w:val="00EE0BFD"/>
    <w:rsid w:val="00EE68BF"/>
    <w:rsid w:val="00EF2127"/>
    <w:rsid w:val="00F2413E"/>
    <w:rsid w:val="00F27683"/>
    <w:rsid w:val="00F34BAC"/>
    <w:rsid w:val="00F5686E"/>
    <w:rsid w:val="00F91C45"/>
    <w:rsid w:val="00FA7D7C"/>
    <w:rsid w:val="00FB62B0"/>
    <w:rsid w:val="00FC2044"/>
    <w:rsid w:val="00FD048E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EB3"/>
  <w15:docId w15:val="{F9C1FF92-61E8-4D5E-9B00-8329F38C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0C15"/>
    <w:pPr>
      <w:spacing w:after="160" w:line="252" w:lineRule="auto"/>
      <w:ind w:left="720"/>
      <w:contextualSpacing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60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E509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0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usiness-humanrights.org/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dwell@business-humanrigh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rvath@business-humanright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hort@business-humanright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business-humanrights.org/en/node/1196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1510D330317448012E71CA40AE7B8" ma:contentTypeVersion="0" ma:contentTypeDescription="Create a new document." ma:contentTypeScope="" ma:versionID="a5c13fc2ab2a210c9e625e55ad712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f85fc863dff4c92b2d48c6ad414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A54C-FC52-494B-B7B6-90DA23B74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5CD21-A274-4568-A429-C62F95DA3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64650-987D-47F7-A014-B927398CB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B53CC-5109-4202-ADA0-41A2ACE7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Bardwell</dc:creator>
  <cp:lastModifiedBy>Joseph Bardwell</cp:lastModifiedBy>
  <cp:revision>2</cp:revision>
  <dcterms:created xsi:type="dcterms:W3CDTF">2015-02-25T10:01:00Z</dcterms:created>
  <dcterms:modified xsi:type="dcterms:W3CDTF">2015-02-25T10:01:00Z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0x01010053C1510D330317448012E71CA40AE7B8</vt:lpwstr>
  </property>
</Properties>
</file>