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10" w:rsidRPr="00806E10" w:rsidRDefault="00806E10" w:rsidP="00806E10">
      <w:pPr>
        <w:jc w:val="both"/>
        <w:rPr>
          <w:rFonts w:ascii="Arial" w:hAnsi="Arial"/>
          <w:b/>
          <w:sz w:val="20"/>
          <w:szCs w:val="20"/>
          <w:lang w:val="es-CO"/>
        </w:rPr>
      </w:pPr>
      <w:r w:rsidRPr="00806E10">
        <w:rPr>
          <w:rFonts w:ascii="Arial" w:hAnsi="Arial"/>
          <w:b/>
          <w:sz w:val="20"/>
          <w:szCs w:val="20"/>
          <w:lang w:val="es-CO"/>
        </w:rPr>
        <w:t xml:space="preserve">Respuesta de </w:t>
      </w:r>
      <w:r>
        <w:rPr>
          <w:rFonts w:ascii="Arial" w:hAnsi="Arial"/>
          <w:b/>
          <w:sz w:val="20"/>
          <w:szCs w:val="20"/>
          <w:lang w:val="es-CO"/>
        </w:rPr>
        <w:t xml:space="preserve">Occidental </w:t>
      </w:r>
      <w:r w:rsidR="0025257E">
        <w:rPr>
          <w:rFonts w:ascii="Arial" w:hAnsi="Arial"/>
          <w:b/>
          <w:sz w:val="20"/>
          <w:szCs w:val="20"/>
          <w:lang w:val="es-CO"/>
        </w:rPr>
        <w:t>Colombia</w:t>
      </w:r>
      <w:r w:rsidRPr="00806E10">
        <w:rPr>
          <w:rFonts w:ascii="Arial" w:hAnsi="Arial"/>
          <w:b/>
          <w:sz w:val="20"/>
          <w:szCs w:val="20"/>
          <w:lang w:val="es-CO"/>
        </w:rPr>
        <w:t xml:space="preserve"> a supuestos abusos </w:t>
      </w:r>
      <w:r>
        <w:rPr>
          <w:rFonts w:ascii="Arial" w:hAnsi="Arial"/>
          <w:b/>
          <w:sz w:val="20"/>
          <w:szCs w:val="20"/>
          <w:lang w:val="es-CO"/>
        </w:rPr>
        <w:t>en sus operaciones en</w:t>
      </w:r>
      <w:r w:rsidRPr="00806E10">
        <w:rPr>
          <w:rFonts w:ascii="Arial" w:hAnsi="Arial"/>
          <w:b/>
          <w:sz w:val="20"/>
          <w:szCs w:val="20"/>
          <w:lang w:val="es-CO"/>
        </w:rPr>
        <w:t xml:space="preserve"> </w:t>
      </w:r>
      <w:r w:rsidR="0025257E">
        <w:rPr>
          <w:rFonts w:ascii="Arial" w:hAnsi="Arial"/>
          <w:b/>
          <w:sz w:val="20"/>
          <w:szCs w:val="20"/>
          <w:lang w:val="es-CO"/>
        </w:rPr>
        <w:t>Arauca</w:t>
      </w:r>
    </w:p>
    <w:p w:rsidR="00806E10" w:rsidRDefault="00806E10" w:rsidP="00806E10">
      <w:pPr>
        <w:jc w:val="both"/>
        <w:rPr>
          <w:rFonts w:ascii="Arial" w:hAnsi="Arial"/>
          <w:sz w:val="20"/>
          <w:szCs w:val="20"/>
          <w:lang w:val="es-CO"/>
        </w:rPr>
      </w:pPr>
    </w:p>
    <w:p w:rsidR="00806E10" w:rsidRDefault="00806E10" w:rsidP="00806E10">
      <w:pPr>
        <w:jc w:val="both"/>
        <w:rPr>
          <w:rFonts w:ascii="Arial" w:hAnsi="Arial"/>
          <w:sz w:val="20"/>
          <w:szCs w:val="20"/>
          <w:lang w:val="es-CO"/>
        </w:rPr>
      </w:pPr>
      <w:r>
        <w:rPr>
          <w:rFonts w:ascii="Arial" w:hAnsi="Arial"/>
          <w:sz w:val="20"/>
          <w:szCs w:val="20"/>
          <w:lang w:val="es-CO"/>
        </w:rPr>
        <w:t>29 de septiembre de 2014</w:t>
      </w:r>
    </w:p>
    <w:p w:rsidR="00806E10" w:rsidRPr="00806E10" w:rsidRDefault="00806E10" w:rsidP="00806E10">
      <w:pPr>
        <w:jc w:val="both"/>
        <w:rPr>
          <w:rFonts w:ascii="Arial" w:hAnsi="Arial"/>
          <w:sz w:val="20"/>
          <w:szCs w:val="20"/>
          <w:lang w:val="es-CO"/>
        </w:rPr>
      </w:pPr>
    </w:p>
    <w:p w:rsidR="00806E10" w:rsidRPr="0025257E" w:rsidRDefault="00806E10" w:rsidP="00806E10">
      <w:pPr>
        <w:jc w:val="both"/>
        <w:rPr>
          <w:rFonts w:ascii="Arial" w:hAnsi="Arial"/>
          <w:i/>
          <w:sz w:val="20"/>
          <w:szCs w:val="20"/>
          <w:lang w:val="es-CO"/>
        </w:rPr>
      </w:pPr>
      <w:r w:rsidRPr="0025257E">
        <w:rPr>
          <w:rFonts w:ascii="Arial" w:hAnsi="Arial"/>
          <w:i/>
          <w:sz w:val="20"/>
          <w:szCs w:val="20"/>
          <w:lang w:val="es-CO"/>
        </w:rPr>
        <w:t xml:space="preserve">El </w:t>
      </w:r>
      <w:hyperlink r:id="rId6" w:history="1">
        <w:r w:rsidRPr="0025257E">
          <w:rPr>
            <w:rStyle w:val="Hipervnculo"/>
            <w:rFonts w:ascii="Arial" w:hAnsi="Arial"/>
            <w:i/>
            <w:sz w:val="20"/>
            <w:szCs w:val="20"/>
            <w:lang w:val="es-CO"/>
          </w:rPr>
          <w:t>Centro de Información sobre Empresas y Derechos Humanos (CIEDH)</w:t>
        </w:r>
      </w:hyperlink>
      <w:r w:rsidRPr="0025257E">
        <w:rPr>
          <w:rFonts w:ascii="Arial" w:hAnsi="Arial"/>
          <w:i/>
          <w:sz w:val="20"/>
          <w:szCs w:val="20"/>
          <w:lang w:val="es-CO"/>
        </w:rPr>
        <w:t xml:space="preserve"> invitó a Occidental (OXY) a responder al siguiente documento:</w:t>
      </w:r>
    </w:p>
    <w:p w:rsidR="00806E10" w:rsidRPr="00806E10" w:rsidRDefault="00806E10" w:rsidP="00806E10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0"/>
          <w:szCs w:val="20"/>
          <w:lang w:val="es-CO"/>
        </w:rPr>
      </w:pPr>
      <w:r w:rsidRPr="00806E10">
        <w:rPr>
          <w:rFonts w:ascii="Arial" w:hAnsi="Arial" w:cs="Arial"/>
          <w:i/>
          <w:sz w:val="20"/>
          <w:szCs w:val="20"/>
          <w:bdr w:val="none" w:sz="0" w:space="0" w:color="auto" w:frame="1"/>
          <w:lang w:val="es-CO"/>
        </w:rPr>
        <w:t>Plantón de Solidaridad con campesinos despojados de sus tierras por la OXY</w:t>
      </w:r>
      <w:r w:rsidRPr="00806E10">
        <w:rPr>
          <w:rFonts w:ascii="Arial" w:hAnsi="Arial" w:cs="Arial"/>
          <w:sz w:val="20"/>
          <w:szCs w:val="20"/>
          <w:lang w:val="es-CO"/>
        </w:rPr>
        <w:t>,  10 Septiembre 2014</w:t>
      </w:r>
      <w:r w:rsidRPr="00806E10">
        <w:rPr>
          <w:rFonts w:ascii="Arial" w:hAnsi="Arial" w:cs="Arial"/>
          <w:sz w:val="20"/>
          <w:szCs w:val="20"/>
          <w:bdr w:val="none" w:sz="0" w:space="0" w:color="auto" w:frame="1"/>
          <w:lang w:val="es-CO"/>
        </w:rPr>
        <w:t xml:space="preserve"> Organizaciones Sociales del Centro Oriente de Colombia y La Mesa de Organizaciones Cívicas y Populares de Arauca</w:t>
      </w:r>
      <w:r w:rsidRPr="00806E10">
        <w:rPr>
          <w:rFonts w:ascii="Arial" w:hAnsi="Arial" w:cs="Arial"/>
          <w:color w:val="444444"/>
          <w:sz w:val="20"/>
          <w:szCs w:val="20"/>
          <w:bdr w:val="none" w:sz="0" w:space="0" w:color="auto" w:frame="1"/>
          <w:lang w:val="es-CO"/>
        </w:rPr>
        <w:t xml:space="preserve">; </w:t>
      </w:r>
      <w:hyperlink r:id="rId7" w:history="1">
        <w:r w:rsidRPr="00806E10">
          <w:rPr>
            <w:rStyle w:val="Hipervnculo"/>
            <w:rFonts w:ascii="Arial" w:hAnsi="Arial" w:cs="Arial"/>
            <w:sz w:val="20"/>
            <w:szCs w:val="20"/>
            <w:lang w:val="es-CO"/>
          </w:rPr>
          <w:t>http://www.centroriente.org/noticias/107-planton-de-solidaridad-con-campesinos-despojados-de-sus-tierras-por-la-oxy</w:t>
        </w:r>
      </w:hyperlink>
      <w:r w:rsidRPr="00806E10">
        <w:rPr>
          <w:rFonts w:ascii="Arial" w:hAnsi="Arial" w:cs="Arial"/>
          <w:sz w:val="20"/>
          <w:szCs w:val="20"/>
          <w:lang w:val="es-CO"/>
        </w:rPr>
        <w:t xml:space="preserve"> </w:t>
      </w:r>
      <w:bookmarkStart w:id="0" w:name="_GoBack"/>
      <w:bookmarkEnd w:id="0"/>
    </w:p>
    <w:p w:rsidR="00243C37" w:rsidRPr="00806E10" w:rsidRDefault="00806E10" w:rsidP="007E721B">
      <w:pPr>
        <w:spacing w:after="200"/>
        <w:jc w:val="both"/>
        <w:rPr>
          <w:rFonts w:ascii="Arial" w:hAnsi="Arial" w:cs="Arial"/>
          <w:b/>
          <w:i/>
          <w:sz w:val="20"/>
          <w:szCs w:val="22"/>
          <w:lang w:val="es-ES"/>
        </w:rPr>
      </w:pPr>
      <w:r w:rsidRPr="00806E10">
        <w:rPr>
          <w:rFonts w:ascii="Arial" w:hAnsi="Arial" w:cs="Arial"/>
          <w:b/>
          <w:i/>
          <w:sz w:val="20"/>
          <w:szCs w:val="22"/>
          <w:lang w:val="es-ES"/>
        </w:rPr>
        <w:t>Occidental envió la siguiente respuesta:</w:t>
      </w:r>
    </w:p>
    <w:p w:rsidR="00F51293" w:rsidRDefault="00F51293" w:rsidP="007E721B">
      <w:pPr>
        <w:spacing w:after="20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1980</w:t>
      </w:r>
      <w:r w:rsidR="00141FF7">
        <w:rPr>
          <w:rFonts w:ascii="Arial" w:hAnsi="Arial" w:cs="Arial"/>
          <w:sz w:val="22"/>
          <w:szCs w:val="22"/>
          <w:lang w:val="es-ES"/>
        </w:rPr>
        <w:t xml:space="preserve">, Occidental de Colombia, LLC </w:t>
      </w:r>
      <w:r>
        <w:rPr>
          <w:rFonts w:ascii="Arial" w:hAnsi="Arial" w:cs="Arial"/>
          <w:sz w:val="22"/>
          <w:szCs w:val="22"/>
          <w:lang w:val="es-ES"/>
        </w:rPr>
        <w:t>(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Oxy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) </w:t>
      </w:r>
      <w:r w:rsidR="00141FF7">
        <w:rPr>
          <w:rFonts w:ascii="Arial" w:hAnsi="Arial" w:cs="Arial"/>
          <w:sz w:val="22"/>
          <w:szCs w:val="22"/>
          <w:lang w:val="es-ES"/>
        </w:rPr>
        <w:t>suscribió con Ecopetrol el Contrato de Asoc</w:t>
      </w:r>
      <w:r>
        <w:rPr>
          <w:rFonts w:ascii="Arial" w:hAnsi="Arial" w:cs="Arial"/>
          <w:sz w:val="22"/>
          <w:szCs w:val="22"/>
          <w:lang w:val="es-ES"/>
        </w:rPr>
        <w:t>i</w:t>
      </w:r>
      <w:r w:rsidR="00141FF7">
        <w:rPr>
          <w:rFonts w:ascii="Arial" w:hAnsi="Arial" w:cs="Arial"/>
          <w:sz w:val="22"/>
          <w:szCs w:val="22"/>
          <w:lang w:val="es-ES"/>
        </w:rPr>
        <w:t>a</w:t>
      </w:r>
      <w:r>
        <w:rPr>
          <w:rFonts w:ascii="Arial" w:hAnsi="Arial" w:cs="Arial"/>
          <w:sz w:val="22"/>
          <w:szCs w:val="22"/>
          <w:lang w:val="es-ES"/>
        </w:rPr>
        <w:t xml:space="preserve">ción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Cravo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Norte. En</w:t>
      </w:r>
      <w:r w:rsidR="00F43757">
        <w:rPr>
          <w:rFonts w:ascii="Arial" w:hAnsi="Arial" w:cs="Arial"/>
          <w:sz w:val="22"/>
          <w:szCs w:val="22"/>
          <w:lang w:val="es-ES"/>
        </w:rPr>
        <w:t xml:space="preserve"> desarrollo de este contrato, </w:t>
      </w:r>
      <w:r w:rsidR="00821994">
        <w:rPr>
          <w:rFonts w:ascii="Arial" w:hAnsi="Arial" w:cs="Arial"/>
          <w:sz w:val="22"/>
          <w:szCs w:val="22"/>
          <w:lang w:val="es-ES"/>
        </w:rPr>
        <w:t xml:space="preserve">en 1983 se descubrió </w:t>
      </w:r>
      <w:r w:rsidR="00F43757">
        <w:rPr>
          <w:rFonts w:ascii="Arial" w:hAnsi="Arial" w:cs="Arial"/>
          <w:sz w:val="22"/>
          <w:szCs w:val="22"/>
          <w:lang w:val="es-ES"/>
        </w:rPr>
        <w:t xml:space="preserve">el campo petrolero </w:t>
      </w:r>
      <w:r>
        <w:rPr>
          <w:rFonts w:ascii="Arial" w:hAnsi="Arial" w:cs="Arial"/>
          <w:sz w:val="22"/>
          <w:szCs w:val="22"/>
          <w:lang w:val="es-ES"/>
        </w:rPr>
        <w:t>Caño Limón, uno de los m</w:t>
      </w:r>
      <w:r w:rsidR="002D3AF1">
        <w:rPr>
          <w:rFonts w:ascii="Arial" w:hAnsi="Arial" w:cs="Arial"/>
          <w:sz w:val="22"/>
          <w:szCs w:val="22"/>
          <w:lang w:val="es-ES"/>
        </w:rPr>
        <w:t>á</w:t>
      </w:r>
      <w:r>
        <w:rPr>
          <w:rFonts w:ascii="Arial" w:hAnsi="Arial" w:cs="Arial"/>
          <w:sz w:val="22"/>
          <w:szCs w:val="22"/>
          <w:lang w:val="es-ES"/>
        </w:rPr>
        <w:t>s important</w:t>
      </w:r>
      <w:r w:rsidR="002D3AF1">
        <w:rPr>
          <w:rFonts w:ascii="Arial" w:hAnsi="Arial" w:cs="Arial"/>
          <w:sz w:val="22"/>
          <w:szCs w:val="22"/>
          <w:lang w:val="es-ES"/>
        </w:rPr>
        <w:t>es</w:t>
      </w:r>
      <w:r>
        <w:rPr>
          <w:rFonts w:ascii="Arial" w:hAnsi="Arial" w:cs="Arial"/>
          <w:sz w:val="22"/>
          <w:szCs w:val="22"/>
          <w:lang w:val="es-ES"/>
        </w:rPr>
        <w:t xml:space="preserve"> en la historia petrolera de Colombia.</w:t>
      </w:r>
    </w:p>
    <w:p w:rsidR="00C80C6C" w:rsidRDefault="00F43757" w:rsidP="007E721B">
      <w:pPr>
        <w:spacing w:after="20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</w:t>
      </w:r>
      <w:r w:rsidR="00F51293">
        <w:rPr>
          <w:rFonts w:ascii="Arial" w:hAnsi="Arial" w:cs="Arial"/>
          <w:sz w:val="22"/>
          <w:szCs w:val="22"/>
          <w:lang w:val="es-ES"/>
        </w:rPr>
        <w:t xml:space="preserve">eniendo en cuenta razones de interés general, </w:t>
      </w:r>
      <w:r w:rsidR="003676CE">
        <w:rPr>
          <w:rFonts w:ascii="Arial" w:hAnsi="Arial" w:cs="Arial"/>
          <w:sz w:val="22"/>
          <w:szCs w:val="22"/>
          <w:lang w:val="es-ES"/>
        </w:rPr>
        <w:t>e</w:t>
      </w:r>
      <w:r w:rsidR="00202873">
        <w:rPr>
          <w:rFonts w:ascii="Arial" w:hAnsi="Arial" w:cs="Arial"/>
          <w:sz w:val="22"/>
          <w:szCs w:val="22"/>
          <w:lang w:val="es-ES"/>
        </w:rPr>
        <w:t xml:space="preserve">l Instituto Colombiano de la </w:t>
      </w:r>
      <w:r w:rsidR="000348EF">
        <w:rPr>
          <w:rFonts w:ascii="Arial" w:hAnsi="Arial" w:cs="Arial"/>
          <w:sz w:val="22"/>
          <w:szCs w:val="22"/>
          <w:lang w:val="es-ES"/>
        </w:rPr>
        <w:t>Reforma Agrari</w:t>
      </w:r>
      <w:r w:rsidR="003676CE">
        <w:rPr>
          <w:rFonts w:ascii="Arial" w:hAnsi="Arial" w:cs="Arial"/>
          <w:sz w:val="22"/>
          <w:szCs w:val="22"/>
          <w:lang w:val="es-ES"/>
        </w:rPr>
        <w:t>a (</w:t>
      </w:r>
      <w:r w:rsidR="00202873">
        <w:rPr>
          <w:rFonts w:ascii="Arial" w:hAnsi="Arial" w:cs="Arial"/>
          <w:sz w:val="22"/>
          <w:szCs w:val="22"/>
          <w:lang w:val="es-ES"/>
        </w:rPr>
        <w:t>INCORA</w:t>
      </w:r>
      <w:r w:rsidR="003676CE">
        <w:rPr>
          <w:rFonts w:ascii="Arial" w:hAnsi="Arial" w:cs="Arial"/>
          <w:sz w:val="22"/>
          <w:szCs w:val="22"/>
          <w:lang w:val="es-ES"/>
        </w:rPr>
        <w:t>)</w:t>
      </w:r>
      <w:r w:rsidR="00202873">
        <w:rPr>
          <w:rFonts w:ascii="Arial" w:hAnsi="Arial" w:cs="Arial"/>
          <w:sz w:val="22"/>
          <w:szCs w:val="22"/>
          <w:lang w:val="es-ES"/>
        </w:rPr>
        <w:t xml:space="preserve"> </w:t>
      </w:r>
      <w:r w:rsidR="00FE638A">
        <w:rPr>
          <w:rFonts w:ascii="Arial" w:hAnsi="Arial" w:cs="Arial"/>
          <w:sz w:val="22"/>
          <w:szCs w:val="22"/>
          <w:lang w:val="es-ES"/>
        </w:rPr>
        <w:t>declaró</w:t>
      </w:r>
      <w:r>
        <w:rPr>
          <w:rFonts w:ascii="Arial" w:hAnsi="Arial" w:cs="Arial"/>
          <w:sz w:val="22"/>
          <w:szCs w:val="22"/>
          <w:lang w:val="es-ES"/>
        </w:rPr>
        <w:t>,</w:t>
      </w:r>
      <w:r w:rsidR="00FE638A">
        <w:rPr>
          <w:rFonts w:ascii="Arial" w:hAnsi="Arial" w:cs="Arial"/>
          <w:sz w:val="22"/>
          <w:szCs w:val="22"/>
          <w:lang w:val="es-ES"/>
        </w:rPr>
        <w:t xml:space="preserve"> </w:t>
      </w:r>
      <w:r w:rsidR="00F51293">
        <w:rPr>
          <w:rFonts w:ascii="Arial" w:hAnsi="Arial" w:cs="Arial"/>
          <w:sz w:val="22"/>
          <w:szCs w:val="22"/>
          <w:lang w:val="es-ES"/>
        </w:rPr>
        <w:t>en 1993</w:t>
      </w:r>
      <w:r>
        <w:rPr>
          <w:rFonts w:ascii="Arial" w:hAnsi="Arial" w:cs="Arial"/>
          <w:sz w:val="22"/>
          <w:szCs w:val="22"/>
          <w:lang w:val="es-ES"/>
        </w:rPr>
        <w:t>,</w:t>
      </w:r>
      <w:r w:rsidR="00F51293">
        <w:rPr>
          <w:rFonts w:ascii="Arial" w:hAnsi="Arial" w:cs="Arial"/>
          <w:sz w:val="22"/>
          <w:szCs w:val="22"/>
          <w:lang w:val="es-ES"/>
        </w:rPr>
        <w:t xml:space="preserve"> </w:t>
      </w:r>
      <w:r w:rsidR="00FE638A">
        <w:rPr>
          <w:rFonts w:ascii="Arial" w:hAnsi="Arial" w:cs="Arial"/>
          <w:sz w:val="22"/>
          <w:szCs w:val="22"/>
          <w:lang w:val="es-ES"/>
        </w:rPr>
        <w:t>zona de Reserva Territorial del Estado</w:t>
      </w:r>
      <w:r w:rsidR="00821994">
        <w:rPr>
          <w:rFonts w:ascii="Arial" w:hAnsi="Arial" w:cs="Arial"/>
          <w:sz w:val="22"/>
          <w:szCs w:val="22"/>
          <w:lang w:val="es-ES"/>
        </w:rPr>
        <w:t xml:space="preserve"> alguno</w:t>
      </w:r>
      <w:r>
        <w:rPr>
          <w:rFonts w:ascii="Arial" w:hAnsi="Arial" w:cs="Arial"/>
          <w:sz w:val="22"/>
          <w:szCs w:val="22"/>
          <w:lang w:val="es-ES"/>
        </w:rPr>
        <w:t>s</w:t>
      </w:r>
      <w:r w:rsidR="00FE638A">
        <w:rPr>
          <w:rFonts w:ascii="Arial" w:hAnsi="Arial" w:cs="Arial"/>
          <w:sz w:val="22"/>
          <w:szCs w:val="22"/>
          <w:lang w:val="es-ES"/>
        </w:rPr>
        <w:t xml:space="preserve"> terreno</w:t>
      </w:r>
      <w:r w:rsidR="00821994">
        <w:rPr>
          <w:rFonts w:ascii="Arial" w:hAnsi="Arial" w:cs="Arial"/>
          <w:sz w:val="22"/>
          <w:szCs w:val="22"/>
          <w:lang w:val="es-ES"/>
        </w:rPr>
        <w:t>s cercano</w:t>
      </w:r>
      <w:r w:rsidR="00FE638A">
        <w:rPr>
          <w:rFonts w:ascii="Arial" w:hAnsi="Arial" w:cs="Arial"/>
          <w:sz w:val="22"/>
          <w:szCs w:val="22"/>
          <w:lang w:val="es-ES"/>
        </w:rPr>
        <w:t xml:space="preserve">s </w:t>
      </w:r>
      <w:r>
        <w:rPr>
          <w:rFonts w:ascii="Arial" w:hAnsi="Arial" w:cs="Arial"/>
          <w:sz w:val="22"/>
          <w:szCs w:val="22"/>
          <w:lang w:val="es-ES"/>
        </w:rPr>
        <w:t>a</w:t>
      </w:r>
      <w:r w:rsidR="00FE638A">
        <w:rPr>
          <w:rFonts w:ascii="Arial" w:hAnsi="Arial" w:cs="Arial"/>
          <w:sz w:val="22"/>
          <w:szCs w:val="22"/>
          <w:lang w:val="es-ES"/>
        </w:rPr>
        <w:t xml:space="preserve"> Caño Limón</w:t>
      </w:r>
      <w:r w:rsidR="00F51293">
        <w:rPr>
          <w:rFonts w:ascii="Arial" w:hAnsi="Arial" w:cs="Arial"/>
          <w:sz w:val="22"/>
          <w:szCs w:val="22"/>
          <w:lang w:val="es-ES"/>
        </w:rPr>
        <w:t xml:space="preserve">, </w:t>
      </w:r>
      <w:r w:rsidR="00C11B50">
        <w:rPr>
          <w:rFonts w:ascii="Arial" w:hAnsi="Arial" w:cs="Arial"/>
          <w:sz w:val="22"/>
          <w:szCs w:val="22"/>
          <w:lang w:val="es-ES"/>
        </w:rPr>
        <w:t xml:space="preserve">ordenando la adquisición de las mejoras y derechos </w:t>
      </w:r>
      <w:r w:rsidR="00FE638A">
        <w:rPr>
          <w:rFonts w:ascii="Arial" w:hAnsi="Arial" w:cs="Arial"/>
          <w:sz w:val="22"/>
          <w:szCs w:val="22"/>
          <w:lang w:val="es-ES"/>
        </w:rPr>
        <w:t>de</w:t>
      </w:r>
      <w:r w:rsidR="00C11B50">
        <w:rPr>
          <w:rFonts w:ascii="Arial" w:hAnsi="Arial" w:cs="Arial"/>
          <w:sz w:val="22"/>
          <w:szCs w:val="22"/>
          <w:lang w:val="es-ES"/>
        </w:rPr>
        <w:t xml:space="preserve"> algun</w:t>
      </w:r>
      <w:r w:rsidR="00F51293">
        <w:rPr>
          <w:rFonts w:ascii="Arial" w:hAnsi="Arial" w:cs="Arial"/>
          <w:sz w:val="22"/>
          <w:szCs w:val="22"/>
          <w:lang w:val="es-ES"/>
        </w:rPr>
        <w:t>a</w:t>
      </w:r>
      <w:r w:rsidR="00C11B50">
        <w:rPr>
          <w:rFonts w:ascii="Arial" w:hAnsi="Arial" w:cs="Arial"/>
          <w:sz w:val="22"/>
          <w:szCs w:val="22"/>
          <w:lang w:val="es-ES"/>
        </w:rPr>
        <w:t xml:space="preserve">s </w:t>
      </w:r>
      <w:r w:rsidR="00F51293">
        <w:rPr>
          <w:rFonts w:ascii="Arial" w:hAnsi="Arial" w:cs="Arial"/>
          <w:sz w:val="22"/>
          <w:szCs w:val="22"/>
          <w:lang w:val="es-ES"/>
        </w:rPr>
        <w:t xml:space="preserve">personas. </w:t>
      </w:r>
      <w:r w:rsidR="00C11B50">
        <w:rPr>
          <w:rFonts w:ascii="Arial" w:hAnsi="Arial" w:cs="Arial"/>
          <w:sz w:val="22"/>
          <w:szCs w:val="22"/>
          <w:lang w:val="es-ES"/>
        </w:rPr>
        <w:t>Para el efecto</w:t>
      </w:r>
      <w:r w:rsidR="00FE638A">
        <w:rPr>
          <w:rFonts w:ascii="Arial" w:hAnsi="Arial" w:cs="Arial"/>
          <w:sz w:val="22"/>
          <w:szCs w:val="22"/>
          <w:lang w:val="es-ES"/>
        </w:rPr>
        <w:t>,</w:t>
      </w:r>
      <w:r w:rsidR="00C11B50">
        <w:rPr>
          <w:rFonts w:ascii="Arial" w:hAnsi="Arial" w:cs="Arial"/>
          <w:sz w:val="22"/>
          <w:szCs w:val="22"/>
          <w:lang w:val="es-ES"/>
        </w:rPr>
        <w:t xml:space="preserve"> </w:t>
      </w:r>
      <w:r w:rsidR="003676CE">
        <w:rPr>
          <w:rFonts w:ascii="Arial" w:hAnsi="Arial" w:cs="Arial"/>
          <w:sz w:val="22"/>
          <w:szCs w:val="22"/>
          <w:lang w:val="es-ES"/>
        </w:rPr>
        <w:t>el</w:t>
      </w:r>
      <w:r w:rsidR="00C11B50">
        <w:rPr>
          <w:rFonts w:ascii="Arial" w:hAnsi="Arial" w:cs="Arial"/>
          <w:sz w:val="22"/>
          <w:szCs w:val="22"/>
          <w:lang w:val="es-ES"/>
        </w:rPr>
        <w:t xml:space="preserve"> Instituto Geográfico Agustín Codazzi adelantó avalúos de </w:t>
      </w:r>
      <w:r w:rsidR="00C80C6C">
        <w:rPr>
          <w:rFonts w:ascii="Arial" w:hAnsi="Arial" w:cs="Arial"/>
          <w:sz w:val="22"/>
          <w:szCs w:val="22"/>
          <w:lang w:val="es-ES"/>
        </w:rPr>
        <w:t xml:space="preserve">cada una de </w:t>
      </w:r>
      <w:r w:rsidR="00C11B50">
        <w:rPr>
          <w:rFonts w:ascii="Arial" w:hAnsi="Arial" w:cs="Arial"/>
          <w:sz w:val="22"/>
          <w:szCs w:val="22"/>
          <w:lang w:val="es-ES"/>
        </w:rPr>
        <w:t>las mejoras y terrenos</w:t>
      </w:r>
      <w:r w:rsidR="00821994">
        <w:rPr>
          <w:rFonts w:ascii="Arial" w:hAnsi="Arial" w:cs="Arial"/>
          <w:sz w:val="22"/>
          <w:szCs w:val="22"/>
          <w:lang w:val="es-ES"/>
        </w:rPr>
        <w:t xml:space="preserve"> y, c</w:t>
      </w:r>
      <w:r w:rsidR="00C11B50">
        <w:rPr>
          <w:rFonts w:ascii="Arial" w:hAnsi="Arial" w:cs="Arial"/>
          <w:sz w:val="22"/>
          <w:szCs w:val="22"/>
          <w:lang w:val="es-ES"/>
        </w:rPr>
        <w:t>on base en</w:t>
      </w:r>
      <w:r w:rsidR="00141FF7">
        <w:rPr>
          <w:rFonts w:ascii="Arial" w:hAnsi="Arial" w:cs="Arial"/>
          <w:sz w:val="22"/>
          <w:szCs w:val="22"/>
          <w:lang w:val="es-ES"/>
        </w:rPr>
        <w:t xml:space="preserve"> </w:t>
      </w:r>
      <w:r w:rsidR="008437A2">
        <w:rPr>
          <w:rFonts w:ascii="Arial" w:hAnsi="Arial" w:cs="Arial"/>
          <w:sz w:val="22"/>
          <w:szCs w:val="22"/>
          <w:lang w:val="es-ES"/>
        </w:rPr>
        <w:t xml:space="preserve">ellos, </w:t>
      </w:r>
      <w:proofErr w:type="spellStart"/>
      <w:r w:rsidR="000348EF">
        <w:rPr>
          <w:rFonts w:ascii="Arial" w:hAnsi="Arial" w:cs="Arial"/>
          <w:sz w:val="22"/>
          <w:szCs w:val="22"/>
          <w:lang w:val="es-ES"/>
        </w:rPr>
        <w:t>Oxy</w:t>
      </w:r>
      <w:proofErr w:type="spellEnd"/>
      <w:r w:rsidR="000348EF">
        <w:rPr>
          <w:rFonts w:ascii="Arial" w:hAnsi="Arial" w:cs="Arial"/>
          <w:sz w:val="22"/>
          <w:szCs w:val="22"/>
          <w:lang w:val="es-ES"/>
        </w:rPr>
        <w:t xml:space="preserve"> </w:t>
      </w:r>
      <w:r w:rsidR="00FE638A">
        <w:rPr>
          <w:rFonts w:ascii="Arial" w:hAnsi="Arial" w:cs="Arial"/>
          <w:sz w:val="22"/>
          <w:szCs w:val="22"/>
          <w:lang w:val="es-ES"/>
        </w:rPr>
        <w:t>pagó</w:t>
      </w:r>
      <w:r w:rsidR="00C11B50">
        <w:rPr>
          <w:rFonts w:ascii="Arial" w:hAnsi="Arial" w:cs="Arial"/>
          <w:sz w:val="22"/>
          <w:szCs w:val="22"/>
          <w:lang w:val="es-ES"/>
        </w:rPr>
        <w:t xml:space="preserve"> oportunamente </w:t>
      </w:r>
      <w:r w:rsidR="00FE638A">
        <w:rPr>
          <w:rFonts w:ascii="Arial" w:hAnsi="Arial" w:cs="Arial"/>
          <w:sz w:val="22"/>
          <w:szCs w:val="22"/>
          <w:lang w:val="es-ES"/>
        </w:rPr>
        <w:t xml:space="preserve">a los </w:t>
      </w:r>
      <w:r w:rsidR="00D27FB9">
        <w:rPr>
          <w:rFonts w:ascii="Arial" w:hAnsi="Arial" w:cs="Arial"/>
          <w:sz w:val="22"/>
          <w:szCs w:val="22"/>
          <w:lang w:val="es-ES"/>
        </w:rPr>
        <w:t>ocupantes</w:t>
      </w:r>
      <w:r w:rsidR="00141FF7">
        <w:rPr>
          <w:rFonts w:ascii="Arial" w:hAnsi="Arial" w:cs="Arial"/>
          <w:sz w:val="22"/>
          <w:szCs w:val="22"/>
          <w:lang w:val="es-ES"/>
        </w:rPr>
        <w:t xml:space="preserve">. </w:t>
      </w:r>
      <w:r w:rsidR="00A068DC">
        <w:rPr>
          <w:rFonts w:ascii="Arial" w:hAnsi="Arial" w:cs="Arial"/>
          <w:sz w:val="22"/>
          <w:szCs w:val="22"/>
          <w:lang w:val="es-ES"/>
        </w:rPr>
        <w:t>E</w:t>
      </w:r>
      <w:r w:rsidR="003676CE">
        <w:rPr>
          <w:rFonts w:ascii="Arial" w:hAnsi="Arial" w:cs="Arial"/>
          <w:sz w:val="22"/>
          <w:szCs w:val="22"/>
          <w:lang w:val="es-ES"/>
        </w:rPr>
        <w:t>n 1995</w:t>
      </w:r>
      <w:r w:rsidR="00141FF7">
        <w:rPr>
          <w:rFonts w:ascii="Arial" w:hAnsi="Arial" w:cs="Arial"/>
          <w:sz w:val="22"/>
          <w:szCs w:val="22"/>
          <w:lang w:val="es-ES"/>
        </w:rPr>
        <w:t>,</w:t>
      </w:r>
      <w:r w:rsidR="00C11B50">
        <w:rPr>
          <w:rFonts w:ascii="Arial" w:hAnsi="Arial" w:cs="Arial"/>
          <w:sz w:val="22"/>
          <w:szCs w:val="22"/>
          <w:lang w:val="es-ES"/>
        </w:rPr>
        <w:t xml:space="preserve"> </w:t>
      </w:r>
      <w:r w:rsidR="00C80C6C">
        <w:rPr>
          <w:rFonts w:ascii="Arial" w:hAnsi="Arial" w:cs="Arial"/>
          <w:sz w:val="22"/>
          <w:szCs w:val="22"/>
          <w:lang w:val="es-ES"/>
        </w:rPr>
        <w:t xml:space="preserve">el </w:t>
      </w:r>
      <w:r w:rsidR="00C11B50">
        <w:rPr>
          <w:rFonts w:ascii="Arial" w:hAnsi="Arial" w:cs="Arial"/>
          <w:sz w:val="22"/>
          <w:szCs w:val="22"/>
          <w:lang w:val="es-ES"/>
        </w:rPr>
        <w:t>I</w:t>
      </w:r>
      <w:r w:rsidR="003676CE">
        <w:rPr>
          <w:rFonts w:ascii="Arial" w:hAnsi="Arial" w:cs="Arial"/>
          <w:sz w:val="22"/>
          <w:szCs w:val="22"/>
          <w:lang w:val="es-ES"/>
        </w:rPr>
        <w:t>NCORA</w:t>
      </w:r>
      <w:r w:rsidR="00C11B50">
        <w:rPr>
          <w:rFonts w:ascii="Arial" w:hAnsi="Arial" w:cs="Arial"/>
          <w:sz w:val="22"/>
          <w:szCs w:val="22"/>
          <w:lang w:val="es-ES"/>
        </w:rPr>
        <w:t xml:space="preserve"> se </w:t>
      </w:r>
      <w:r w:rsidR="00C80C6C">
        <w:rPr>
          <w:rFonts w:ascii="Arial" w:hAnsi="Arial" w:cs="Arial"/>
          <w:sz w:val="22"/>
          <w:szCs w:val="22"/>
          <w:lang w:val="es-ES"/>
        </w:rPr>
        <w:t>compromet</w:t>
      </w:r>
      <w:r w:rsidR="00141FF7">
        <w:rPr>
          <w:rFonts w:ascii="Arial" w:hAnsi="Arial" w:cs="Arial"/>
          <w:sz w:val="22"/>
          <w:szCs w:val="22"/>
          <w:lang w:val="es-ES"/>
        </w:rPr>
        <w:t xml:space="preserve">ió </w:t>
      </w:r>
      <w:r w:rsidR="00C80C6C">
        <w:rPr>
          <w:rFonts w:ascii="Arial" w:hAnsi="Arial" w:cs="Arial"/>
          <w:sz w:val="22"/>
          <w:szCs w:val="22"/>
          <w:lang w:val="es-ES"/>
        </w:rPr>
        <w:t xml:space="preserve">a tramitar un programa de reubicación mediante el sistema de subsidios. </w:t>
      </w:r>
    </w:p>
    <w:p w:rsidR="002D54D3" w:rsidRDefault="002D54D3" w:rsidP="007E721B">
      <w:pPr>
        <w:spacing w:after="20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14 de abril de 2011 el Consejo de Estado </w:t>
      </w:r>
      <w:r w:rsidR="00821994">
        <w:rPr>
          <w:rFonts w:ascii="Arial" w:hAnsi="Arial" w:cs="Arial"/>
          <w:sz w:val="22"/>
          <w:szCs w:val="22"/>
          <w:lang w:val="es-ES"/>
        </w:rPr>
        <w:t xml:space="preserve">determinó que el Instituto Colombiano de Desarrollo Rural (INCODER antes INCORA) era responsable de </w:t>
      </w:r>
      <w:r w:rsidR="003676CE">
        <w:rPr>
          <w:rFonts w:ascii="Arial" w:hAnsi="Arial" w:cs="Arial"/>
          <w:sz w:val="22"/>
          <w:szCs w:val="22"/>
          <w:lang w:val="es-ES"/>
        </w:rPr>
        <w:t xml:space="preserve">la reubicación de </w:t>
      </w:r>
      <w:r w:rsidR="00C80C6C">
        <w:rPr>
          <w:rFonts w:ascii="Arial" w:hAnsi="Arial" w:cs="Arial"/>
          <w:sz w:val="22"/>
          <w:szCs w:val="22"/>
          <w:lang w:val="es-ES"/>
        </w:rPr>
        <w:t>83</w:t>
      </w:r>
      <w:r w:rsidR="00134D7A">
        <w:rPr>
          <w:rFonts w:ascii="Arial" w:hAnsi="Arial" w:cs="Arial"/>
          <w:sz w:val="22"/>
          <w:szCs w:val="22"/>
          <w:lang w:val="es-ES"/>
        </w:rPr>
        <w:t xml:space="preserve"> </w:t>
      </w:r>
      <w:r w:rsidR="003676CE">
        <w:rPr>
          <w:rFonts w:ascii="Arial" w:hAnsi="Arial" w:cs="Arial"/>
          <w:sz w:val="22"/>
          <w:szCs w:val="22"/>
          <w:lang w:val="es-ES"/>
        </w:rPr>
        <w:t xml:space="preserve">colonos </w:t>
      </w:r>
      <w:r w:rsidRPr="002D54D3">
        <w:rPr>
          <w:rFonts w:ascii="Arial" w:hAnsi="Arial" w:cs="Arial"/>
          <w:sz w:val="22"/>
          <w:szCs w:val="22"/>
          <w:lang w:val="es-ES"/>
        </w:rPr>
        <w:t>que habitaban en 199</w:t>
      </w:r>
      <w:r w:rsidR="007068F9">
        <w:rPr>
          <w:rFonts w:ascii="Arial" w:hAnsi="Arial" w:cs="Arial"/>
          <w:sz w:val="22"/>
          <w:szCs w:val="22"/>
          <w:lang w:val="es-ES"/>
        </w:rPr>
        <w:t>3</w:t>
      </w:r>
      <w:r w:rsidRPr="002D54D3">
        <w:rPr>
          <w:rFonts w:ascii="Arial" w:hAnsi="Arial" w:cs="Arial"/>
          <w:sz w:val="22"/>
          <w:szCs w:val="22"/>
          <w:lang w:val="es-ES"/>
        </w:rPr>
        <w:t xml:space="preserve"> </w:t>
      </w:r>
      <w:r w:rsidR="00821994">
        <w:rPr>
          <w:rFonts w:ascii="Arial" w:hAnsi="Arial" w:cs="Arial"/>
          <w:sz w:val="22"/>
          <w:szCs w:val="22"/>
          <w:lang w:val="es-ES"/>
        </w:rPr>
        <w:t xml:space="preserve">algunas de las zonas de la Reserva Territorial. Aunque </w:t>
      </w:r>
      <w:proofErr w:type="spellStart"/>
      <w:r w:rsidR="00FE638A">
        <w:rPr>
          <w:rFonts w:ascii="Arial" w:hAnsi="Arial" w:cs="Arial"/>
          <w:sz w:val="22"/>
          <w:szCs w:val="22"/>
          <w:lang w:val="es-ES"/>
        </w:rPr>
        <w:t>Oxy</w:t>
      </w:r>
      <w:proofErr w:type="spellEnd"/>
      <w:r w:rsidR="007E721B">
        <w:rPr>
          <w:rFonts w:ascii="Arial" w:hAnsi="Arial" w:cs="Arial"/>
          <w:sz w:val="22"/>
          <w:szCs w:val="22"/>
          <w:lang w:val="es-ES"/>
        </w:rPr>
        <w:t xml:space="preserve"> carece de competencia</w:t>
      </w:r>
      <w:r w:rsidR="003676CE">
        <w:rPr>
          <w:rFonts w:ascii="Arial" w:hAnsi="Arial" w:cs="Arial"/>
          <w:sz w:val="22"/>
          <w:szCs w:val="22"/>
          <w:lang w:val="es-ES"/>
        </w:rPr>
        <w:t xml:space="preserve"> para dar cumplimiento </w:t>
      </w:r>
      <w:r w:rsidR="00821994">
        <w:rPr>
          <w:rFonts w:ascii="Arial" w:hAnsi="Arial" w:cs="Arial"/>
          <w:sz w:val="22"/>
          <w:szCs w:val="22"/>
          <w:lang w:val="es-ES"/>
        </w:rPr>
        <w:t>a la decisión del Consejo de Estado</w:t>
      </w:r>
      <w:r w:rsidR="007068F9">
        <w:rPr>
          <w:rFonts w:ascii="Arial" w:hAnsi="Arial" w:cs="Arial"/>
          <w:sz w:val="22"/>
          <w:szCs w:val="22"/>
          <w:lang w:val="es-ES"/>
        </w:rPr>
        <w:t xml:space="preserve">, </w:t>
      </w:r>
      <w:r w:rsidR="002A6213">
        <w:rPr>
          <w:rFonts w:ascii="Arial" w:hAnsi="Arial" w:cs="Arial"/>
          <w:sz w:val="22"/>
          <w:szCs w:val="22"/>
          <w:lang w:val="es-ES"/>
        </w:rPr>
        <w:t>en diversas oportunidades ha convocado a</w:t>
      </w:r>
      <w:r w:rsidR="00821994">
        <w:rPr>
          <w:rFonts w:ascii="Arial" w:hAnsi="Arial" w:cs="Arial"/>
          <w:sz w:val="22"/>
          <w:szCs w:val="22"/>
          <w:lang w:val="es-ES"/>
        </w:rPr>
        <w:t xml:space="preserve">l INCODER y a otras entidades competentes en la materia, </w:t>
      </w:r>
      <w:r w:rsidR="002A6213">
        <w:rPr>
          <w:rFonts w:ascii="Arial" w:hAnsi="Arial" w:cs="Arial"/>
          <w:sz w:val="22"/>
          <w:szCs w:val="22"/>
          <w:lang w:val="es-ES"/>
        </w:rPr>
        <w:t>para que agilice</w:t>
      </w:r>
      <w:r w:rsidR="00FE638A">
        <w:rPr>
          <w:rFonts w:ascii="Arial" w:hAnsi="Arial" w:cs="Arial"/>
          <w:sz w:val="22"/>
          <w:szCs w:val="22"/>
          <w:lang w:val="es-ES"/>
        </w:rPr>
        <w:t>n</w:t>
      </w:r>
      <w:r w:rsidR="002A6213">
        <w:rPr>
          <w:rFonts w:ascii="Arial" w:hAnsi="Arial" w:cs="Arial"/>
          <w:sz w:val="22"/>
          <w:szCs w:val="22"/>
          <w:lang w:val="es-ES"/>
        </w:rPr>
        <w:t xml:space="preserve"> el cumplimiento de los compromisos pendientes</w:t>
      </w:r>
      <w:r w:rsidR="008437A2">
        <w:rPr>
          <w:rFonts w:ascii="Arial" w:hAnsi="Arial" w:cs="Arial"/>
          <w:sz w:val="22"/>
          <w:szCs w:val="22"/>
          <w:lang w:val="es-ES"/>
        </w:rPr>
        <w:t>. Igualmente, la Compañía ha ofrecido</w:t>
      </w:r>
      <w:r w:rsidR="002A6213">
        <w:rPr>
          <w:rFonts w:ascii="Arial" w:hAnsi="Arial" w:cs="Arial"/>
          <w:sz w:val="22"/>
          <w:szCs w:val="22"/>
          <w:lang w:val="es-ES"/>
        </w:rPr>
        <w:t xml:space="preserve"> asesoría técnica para la búsqueda de terrenos en donde se puedan adelantar los procesos de subsidios de tierras.   </w:t>
      </w:r>
      <w:r w:rsidR="0056703C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7557EE" w:rsidRDefault="00821994" w:rsidP="00821994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</w:t>
      </w:r>
      <w:r w:rsidR="0056703C">
        <w:rPr>
          <w:rFonts w:ascii="Arial" w:hAnsi="Arial" w:cs="Arial"/>
          <w:sz w:val="22"/>
          <w:szCs w:val="22"/>
          <w:lang w:val="es-ES"/>
        </w:rPr>
        <w:t xml:space="preserve"> </w:t>
      </w:r>
      <w:r w:rsidR="007E721B" w:rsidRPr="002D54D3">
        <w:rPr>
          <w:rFonts w:ascii="Arial" w:hAnsi="Arial" w:cs="Arial"/>
          <w:sz w:val="22"/>
          <w:szCs w:val="22"/>
          <w:lang w:val="es-ES"/>
        </w:rPr>
        <w:t>9 de marzo de 2014</w:t>
      </w:r>
      <w:r>
        <w:rPr>
          <w:rFonts w:ascii="Arial" w:hAnsi="Arial" w:cs="Arial"/>
          <w:sz w:val="22"/>
          <w:szCs w:val="22"/>
          <w:lang w:val="es-ES"/>
        </w:rPr>
        <w:t>,</w:t>
      </w:r>
      <w:r w:rsidR="007E721B" w:rsidRPr="002D54D3">
        <w:rPr>
          <w:rFonts w:ascii="Arial" w:hAnsi="Arial" w:cs="Arial"/>
          <w:sz w:val="22"/>
          <w:szCs w:val="22"/>
          <w:lang w:val="es-ES"/>
        </w:rPr>
        <w:t xml:space="preserve"> un grupo </w:t>
      </w:r>
      <w:r w:rsidR="007068F9">
        <w:rPr>
          <w:rFonts w:ascii="Arial" w:hAnsi="Arial" w:cs="Arial"/>
          <w:sz w:val="22"/>
          <w:szCs w:val="22"/>
          <w:lang w:val="es-ES"/>
        </w:rPr>
        <w:t xml:space="preserve">de </w:t>
      </w:r>
      <w:r>
        <w:rPr>
          <w:rFonts w:ascii="Arial" w:hAnsi="Arial" w:cs="Arial"/>
          <w:sz w:val="22"/>
          <w:szCs w:val="22"/>
          <w:lang w:val="es-ES"/>
        </w:rPr>
        <w:t xml:space="preserve">aproximadamente </w:t>
      </w:r>
      <w:r w:rsidR="007068F9">
        <w:rPr>
          <w:rFonts w:ascii="Arial" w:hAnsi="Arial" w:cs="Arial"/>
          <w:sz w:val="22"/>
          <w:szCs w:val="22"/>
          <w:lang w:val="es-ES"/>
        </w:rPr>
        <w:t>40</w:t>
      </w:r>
      <w:r w:rsidR="007E721B" w:rsidRPr="002D54D3">
        <w:rPr>
          <w:rFonts w:ascii="Arial" w:hAnsi="Arial" w:cs="Arial"/>
          <w:sz w:val="22"/>
          <w:szCs w:val="22"/>
          <w:lang w:val="es-ES"/>
        </w:rPr>
        <w:t xml:space="preserve"> personas ingresó sin autorización a </w:t>
      </w:r>
      <w:r w:rsidR="003676CE">
        <w:rPr>
          <w:rFonts w:ascii="Arial" w:hAnsi="Arial" w:cs="Arial"/>
          <w:sz w:val="22"/>
          <w:szCs w:val="22"/>
          <w:lang w:val="es-ES"/>
        </w:rPr>
        <w:t>la z</w:t>
      </w:r>
      <w:r>
        <w:rPr>
          <w:rFonts w:ascii="Arial" w:hAnsi="Arial" w:cs="Arial"/>
          <w:sz w:val="22"/>
          <w:szCs w:val="22"/>
          <w:lang w:val="es-ES"/>
        </w:rPr>
        <w:t xml:space="preserve">ona </w:t>
      </w:r>
      <w:r w:rsidR="007068F9">
        <w:rPr>
          <w:rFonts w:ascii="Arial" w:hAnsi="Arial" w:cs="Arial"/>
          <w:sz w:val="22"/>
          <w:szCs w:val="22"/>
          <w:lang w:val="es-ES"/>
        </w:rPr>
        <w:t>de</w:t>
      </w:r>
      <w:r w:rsidR="007E721B" w:rsidRPr="002D54D3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R</w:t>
      </w:r>
      <w:r w:rsidR="007E721B" w:rsidRPr="002D54D3">
        <w:rPr>
          <w:rFonts w:ascii="Arial" w:hAnsi="Arial" w:cs="Arial"/>
          <w:sz w:val="22"/>
          <w:szCs w:val="22"/>
          <w:lang w:val="es-ES"/>
        </w:rPr>
        <w:t>eserva</w:t>
      </w:r>
      <w:r w:rsidR="008539A7">
        <w:rPr>
          <w:rFonts w:ascii="Arial" w:hAnsi="Arial" w:cs="Arial"/>
          <w:sz w:val="22"/>
          <w:szCs w:val="22"/>
          <w:lang w:val="es-ES"/>
        </w:rPr>
        <w:t>,</w:t>
      </w:r>
      <w:r w:rsidR="008437A2">
        <w:rPr>
          <w:rFonts w:ascii="Arial" w:hAnsi="Arial" w:cs="Arial"/>
          <w:sz w:val="22"/>
          <w:szCs w:val="22"/>
          <w:lang w:val="es-ES"/>
        </w:rPr>
        <w:t xml:space="preserve"> exponiéndose a riesgos por su cercanía a las instalaciones petroleras. Estas personas han hecho quemas y han talado árboles, produciendo daño</w:t>
      </w:r>
      <w:r>
        <w:rPr>
          <w:rFonts w:ascii="Arial" w:hAnsi="Arial" w:cs="Arial"/>
          <w:sz w:val="22"/>
          <w:szCs w:val="22"/>
          <w:lang w:val="es-ES"/>
        </w:rPr>
        <w:t>s</w:t>
      </w:r>
      <w:r w:rsidR="008437A2">
        <w:rPr>
          <w:rFonts w:ascii="Arial" w:hAnsi="Arial" w:cs="Arial"/>
          <w:sz w:val="22"/>
          <w:szCs w:val="22"/>
          <w:lang w:val="es-ES"/>
        </w:rPr>
        <w:t xml:space="preserve"> ambiental</w:t>
      </w:r>
      <w:r>
        <w:rPr>
          <w:rFonts w:ascii="Arial" w:hAnsi="Arial" w:cs="Arial"/>
          <w:sz w:val="22"/>
          <w:szCs w:val="22"/>
          <w:lang w:val="es-ES"/>
        </w:rPr>
        <w:t>es</w:t>
      </w:r>
      <w:r w:rsidR="000901C1">
        <w:rPr>
          <w:rFonts w:ascii="Arial" w:hAnsi="Arial" w:cs="Arial"/>
          <w:sz w:val="22"/>
          <w:szCs w:val="22"/>
          <w:lang w:val="es-ES"/>
        </w:rPr>
        <w:t>.</w:t>
      </w:r>
    </w:p>
    <w:p w:rsidR="007557EE" w:rsidRDefault="007557EE" w:rsidP="007E721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66381" w:rsidRDefault="00FE638A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el marco de su política de responsabilidad social y su apego </w:t>
      </w:r>
      <w:r w:rsidR="00A068DC">
        <w:rPr>
          <w:rFonts w:ascii="Arial" w:hAnsi="Arial" w:cs="Arial"/>
          <w:sz w:val="22"/>
          <w:szCs w:val="22"/>
          <w:lang w:val="es-ES"/>
        </w:rPr>
        <w:t xml:space="preserve">por </w:t>
      </w:r>
      <w:r>
        <w:rPr>
          <w:rFonts w:ascii="Arial" w:hAnsi="Arial" w:cs="Arial"/>
          <w:sz w:val="22"/>
          <w:szCs w:val="22"/>
          <w:lang w:val="es-ES"/>
        </w:rPr>
        <w:t>los Derechos Humanos</w:t>
      </w:r>
      <w:r w:rsidR="00F51293">
        <w:rPr>
          <w:rFonts w:ascii="Arial" w:hAnsi="Arial" w:cs="Arial"/>
          <w:sz w:val="22"/>
          <w:szCs w:val="22"/>
          <w:lang w:val="es-ES"/>
        </w:rPr>
        <w:t xml:space="preserve">, </w:t>
      </w:r>
      <w:r w:rsidR="008437A2">
        <w:rPr>
          <w:rFonts w:ascii="Arial" w:hAnsi="Arial" w:cs="Arial"/>
          <w:sz w:val="22"/>
          <w:szCs w:val="22"/>
          <w:lang w:val="es-ES"/>
        </w:rPr>
        <w:t xml:space="preserve">y frente a las inminentes diligencias de desalojo que adelantarán las autoridades, </w:t>
      </w:r>
      <w:proofErr w:type="spellStart"/>
      <w:r w:rsidR="008539A7">
        <w:rPr>
          <w:rFonts w:ascii="Arial" w:hAnsi="Arial" w:cs="Arial"/>
          <w:sz w:val="22"/>
          <w:szCs w:val="22"/>
          <w:lang w:val="es-ES"/>
        </w:rPr>
        <w:t>Oxy</w:t>
      </w:r>
      <w:proofErr w:type="spellEnd"/>
      <w:r w:rsidR="008539A7">
        <w:rPr>
          <w:rFonts w:ascii="Arial" w:hAnsi="Arial" w:cs="Arial"/>
          <w:sz w:val="22"/>
          <w:szCs w:val="22"/>
          <w:lang w:val="es-ES"/>
        </w:rPr>
        <w:t xml:space="preserve"> ha propendido por un acuerdo entre las partes</w:t>
      </w:r>
      <w:r w:rsidR="00C5504D">
        <w:rPr>
          <w:rFonts w:ascii="Arial" w:hAnsi="Arial" w:cs="Arial"/>
          <w:sz w:val="22"/>
          <w:szCs w:val="22"/>
          <w:lang w:val="es-ES"/>
        </w:rPr>
        <w:t xml:space="preserve"> (ver Política de Derechos Humanos en el siguiente link </w:t>
      </w:r>
      <w:hyperlink r:id="rId8" w:history="1">
        <w:r w:rsidR="00C5504D" w:rsidRPr="00C5504D">
          <w:rPr>
            <w:rFonts w:ascii="Arial" w:hAnsi="Arial" w:cs="Arial"/>
            <w:lang w:val="es-ES"/>
          </w:rPr>
          <w:t>http://oxy.com/sr/HumanRights/Pages/HumanRightsPolicy.aspx</w:t>
        </w:r>
      </w:hyperlink>
      <w:r w:rsidR="00C5504D" w:rsidRPr="00C5504D">
        <w:rPr>
          <w:rFonts w:ascii="Arial" w:hAnsi="Arial" w:cs="Arial"/>
          <w:sz w:val="22"/>
          <w:szCs w:val="22"/>
          <w:lang w:val="es-ES"/>
        </w:rPr>
        <w:t>)</w:t>
      </w:r>
      <w:r w:rsidR="008539A7">
        <w:rPr>
          <w:rFonts w:ascii="Arial" w:hAnsi="Arial" w:cs="Arial"/>
          <w:sz w:val="22"/>
          <w:szCs w:val="22"/>
          <w:lang w:val="es-ES"/>
        </w:rPr>
        <w:t>. La</w:t>
      </w:r>
      <w:r w:rsidR="00F96619">
        <w:rPr>
          <w:rFonts w:ascii="Arial" w:hAnsi="Arial" w:cs="Arial"/>
          <w:sz w:val="22"/>
          <w:szCs w:val="22"/>
          <w:lang w:val="es-ES"/>
        </w:rPr>
        <w:t xml:space="preserve"> Defensoría del Pueblo</w:t>
      </w:r>
      <w:r w:rsidR="008539A7">
        <w:rPr>
          <w:rFonts w:ascii="Arial" w:hAnsi="Arial" w:cs="Arial"/>
          <w:sz w:val="22"/>
          <w:szCs w:val="22"/>
          <w:lang w:val="es-ES"/>
        </w:rPr>
        <w:t xml:space="preserve"> ha lidera</w:t>
      </w:r>
      <w:r w:rsidR="003676CE">
        <w:rPr>
          <w:rFonts w:ascii="Arial" w:hAnsi="Arial" w:cs="Arial"/>
          <w:sz w:val="22"/>
          <w:szCs w:val="22"/>
          <w:lang w:val="es-ES"/>
        </w:rPr>
        <w:t>do espacios de concertación,</w:t>
      </w:r>
      <w:r w:rsidR="00C94BEA" w:rsidDel="00C94BEA">
        <w:rPr>
          <w:rFonts w:ascii="Arial" w:hAnsi="Arial" w:cs="Arial"/>
          <w:sz w:val="22"/>
          <w:szCs w:val="22"/>
          <w:lang w:val="es-ES"/>
        </w:rPr>
        <w:t xml:space="preserve"> </w:t>
      </w:r>
      <w:r w:rsidR="008539A7">
        <w:rPr>
          <w:rFonts w:ascii="Arial" w:hAnsi="Arial" w:cs="Arial"/>
          <w:sz w:val="22"/>
          <w:szCs w:val="22"/>
          <w:lang w:val="es-ES"/>
        </w:rPr>
        <w:t>en donde</w:t>
      </w:r>
      <w:r w:rsidR="003676C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Oxy</w:t>
      </w:r>
      <w:proofErr w:type="spellEnd"/>
      <w:r w:rsidR="00C94BEA">
        <w:rPr>
          <w:rFonts w:ascii="Arial" w:hAnsi="Arial" w:cs="Arial"/>
          <w:sz w:val="22"/>
          <w:szCs w:val="22"/>
          <w:lang w:val="es-ES"/>
        </w:rPr>
        <w:t xml:space="preserve"> </w:t>
      </w:r>
      <w:r w:rsidR="00B257B6" w:rsidRPr="002D54D3">
        <w:rPr>
          <w:rFonts w:ascii="Arial" w:hAnsi="Arial" w:cs="Arial"/>
          <w:sz w:val="22"/>
          <w:szCs w:val="22"/>
          <w:lang w:val="es-ES"/>
        </w:rPr>
        <w:t>ofrec</w:t>
      </w:r>
      <w:r w:rsidR="00C94BEA">
        <w:rPr>
          <w:rFonts w:ascii="Arial" w:hAnsi="Arial" w:cs="Arial"/>
          <w:sz w:val="22"/>
          <w:szCs w:val="22"/>
          <w:lang w:val="es-ES"/>
        </w:rPr>
        <w:t>ió</w:t>
      </w:r>
      <w:r w:rsidR="00B257B6" w:rsidRPr="002D54D3">
        <w:rPr>
          <w:rFonts w:ascii="Arial" w:hAnsi="Arial" w:cs="Arial"/>
          <w:sz w:val="22"/>
          <w:szCs w:val="22"/>
          <w:lang w:val="es-ES"/>
        </w:rPr>
        <w:t xml:space="preserve"> dos predios </w:t>
      </w:r>
      <w:r w:rsidR="00B257B6">
        <w:rPr>
          <w:rFonts w:ascii="Arial" w:hAnsi="Arial" w:cs="Arial"/>
          <w:sz w:val="22"/>
          <w:szCs w:val="22"/>
          <w:lang w:val="es-ES"/>
        </w:rPr>
        <w:t xml:space="preserve">de su propiedad </w:t>
      </w:r>
      <w:r w:rsidR="00B257B6" w:rsidRPr="002D54D3">
        <w:rPr>
          <w:rFonts w:ascii="Arial" w:hAnsi="Arial" w:cs="Arial"/>
          <w:sz w:val="22"/>
          <w:szCs w:val="22"/>
          <w:lang w:val="es-ES"/>
        </w:rPr>
        <w:t xml:space="preserve">en el municipio de </w:t>
      </w:r>
      <w:proofErr w:type="spellStart"/>
      <w:r w:rsidR="00B257B6" w:rsidRPr="002D54D3">
        <w:rPr>
          <w:rFonts w:ascii="Arial" w:hAnsi="Arial" w:cs="Arial"/>
          <w:sz w:val="22"/>
          <w:szCs w:val="22"/>
          <w:lang w:val="es-ES"/>
        </w:rPr>
        <w:t>Arauquita</w:t>
      </w:r>
      <w:proofErr w:type="spellEnd"/>
      <w:r w:rsidR="008539A7">
        <w:rPr>
          <w:rFonts w:ascii="Arial" w:hAnsi="Arial" w:cs="Arial"/>
          <w:sz w:val="22"/>
          <w:szCs w:val="22"/>
          <w:lang w:val="es-ES"/>
        </w:rPr>
        <w:t>,</w:t>
      </w:r>
      <w:r w:rsidR="00B257B6">
        <w:rPr>
          <w:rFonts w:ascii="Arial" w:hAnsi="Arial" w:cs="Arial"/>
          <w:sz w:val="22"/>
          <w:szCs w:val="22"/>
          <w:lang w:val="es-ES"/>
        </w:rPr>
        <w:t xml:space="preserve"> </w:t>
      </w:r>
      <w:r w:rsidR="002D3AF1">
        <w:rPr>
          <w:rFonts w:ascii="Arial" w:hAnsi="Arial" w:cs="Arial"/>
          <w:sz w:val="22"/>
          <w:szCs w:val="22"/>
          <w:lang w:val="es-ES"/>
        </w:rPr>
        <w:t>para que este grupo de personas pueda</w:t>
      </w:r>
      <w:r w:rsidR="00C94BEA">
        <w:rPr>
          <w:rFonts w:ascii="Arial" w:hAnsi="Arial" w:cs="Arial"/>
          <w:sz w:val="22"/>
          <w:szCs w:val="22"/>
          <w:lang w:val="es-ES"/>
        </w:rPr>
        <w:t xml:space="preserve"> </w:t>
      </w:r>
      <w:r w:rsidR="003676CE">
        <w:rPr>
          <w:rFonts w:ascii="Arial" w:hAnsi="Arial" w:cs="Arial"/>
          <w:sz w:val="22"/>
          <w:szCs w:val="22"/>
          <w:lang w:val="es-ES"/>
        </w:rPr>
        <w:t>permanecer</w:t>
      </w:r>
      <w:r>
        <w:rPr>
          <w:rFonts w:ascii="Arial" w:hAnsi="Arial" w:cs="Arial"/>
          <w:sz w:val="22"/>
          <w:szCs w:val="22"/>
          <w:lang w:val="es-ES"/>
        </w:rPr>
        <w:t xml:space="preserve"> en condiciones dignas</w:t>
      </w:r>
      <w:r w:rsidR="008539A7">
        <w:rPr>
          <w:rFonts w:ascii="Arial" w:hAnsi="Arial" w:cs="Arial"/>
          <w:sz w:val="22"/>
          <w:szCs w:val="22"/>
          <w:lang w:val="es-ES"/>
        </w:rPr>
        <w:t xml:space="preserve"> y seguras</w:t>
      </w:r>
      <w:r w:rsidR="002D3AF1">
        <w:rPr>
          <w:rFonts w:ascii="Arial" w:hAnsi="Arial" w:cs="Arial"/>
          <w:sz w:val="22"/>
          <w:szCs w:val="22"/>
          <w:lang w:val="es-ES"/>
        </w:rPr>
        <w:t>,</w:t>
      </w:r>
      <w:r w:rsidR="008539A7">
        <w:rPr>
          <w:rFonts w:ascii="Arial" w:hAnsi="Arial" w:cs="Arial"/>
          <w:sz w:val="22"/>
          <w:szCs w:val="22"/>
          <w:lang w:val="es-ES"/>
        </w:rPr>
        <w:t xml:space="preserve"> </w:t>
      </w:r>
      <w:r w:rsidR="003676CE">
        <w:rPr>
          <w:rFonts w:ascii="Arial" w:hAnsi="Arial" w:cs="Arial"/>
          <w:sz w:val="22"/>
          <w:szCs w:val="22"/>
          <w:lang w:val="es-ES"/>
        </w:rPr>
        <w:t>a la espera de que</w:t>
      </w:r>
      <w:r>
        <w:rPr>
          <w:rFonts w:ascii="Arial" w:hAnsi="Arial" w:cs="Arial"/>
          <w:sz w:val="22"/>
          <w:szCs w:val="22"/>
          <w:lang w:val="es-ES"/>
        </w:rPr>
        <w:t xml:space="preserve"> el INCODER adelante</w:t>
      </w:r>
      <w:r w:rsidR="00C94BEA">
        <w:rPr>
          <w:rFonts w:ascii="Arial" w:hAnsi="Arial" w:cs="Arial"/>
          <w:sz w:val="22"/>
          <w:szCs w:val="22"/>
          <w:lang w:val="es-ES"/>
        </w:rPr>
        <w:t xml:space="preserve"> los trámites administrativos correspondientes. </w:t>
      </w:r>
      <w:r w:rsidR="00A068DC">
        <w:rPr>
          <w:rFonts w:ascii="Arial" w:hAnsi="Arial" w:cs="Arial"/>
          <w:sz w:val="22"/>
          <w:szCs w:val="22"/>
          <w:lang w:val="es-ES"/>
        </w:rPr>
        <w:t xml:space="preserve">Sin embargo, </w:t>
      </w:r>
      <w:r w:rsidR="00A558EB">
        <w:rPr>
          <w:rFonts w:ascii="Arial" w:hAnsi="Arial" w:cs="Arial"/>
          <w:sz w:val="22"/>
          <w:szCs w:val="22"/>
          <w:lang w:val="es-ES"/>
        </w:rPr>
        <w:t xml:space="preserve">los líderes del grupo </w:t>
      </w:r>
      <w:r w:rsidR="00A068DC">
        <w:rPr>
          <w:rFonts w:ascii="Arial" w:hAnsi="Arial" w:cs="Arial"/>
          <w:sz w:val="22"/>
          <w:szCs w:val="22"/>
          <w:lang w:val="es-ES"/>
        </w:rPr>
        <w:t>han manifestado</w:t>
      </w:r>
      <w:r w:rsidR="00A558EB">
        <w:rPr>
          <w:rFonts w:ascii="Arial" w:hAnsi="Arial" w:cs="Arial"/>
          <w:sz w:val="22"/>
          <w:szCs w:val="22"/>
          <w:lang w:val="es-ES"/>
        </w:rPr>
        <w:t xml:space="preserve"> su falta de</w:t>
      </w:r>
      <w:r w:rsidR="00A068DC">
        <w:rPr>
          <w:rFonts w:ascii="Arial" w:hAnsi="Arial" w:cs="Arial"/>
          <w:sz w:val="22"/>
          <w:szCs w:val="22"/>
          <w:lang w:val="es-ES"/>
        </w:rPr>
        <w:t xml:space="preserve"> interés en llegar a un acuerdo.</w:t>
      </w:r>
    </w:p>
    <w:p w:rsidR="00C5504D" w:rsidRDefault="00C5504D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E7306" w:rsidRPr="00DC65C0" w:rsidRDefault="00C5504D" w:rsidP="0025257E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ES"/>
        </w:rPr>
        <w:t xml:space="preserve">En conclusión,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Oxy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DC65C0">
        <w:rPr>
          <w:rFonts w:ascii="Arial" w:hAnsi="Arial" w:cs="Arial"/>
          <w:sz w:val="22"/>
          <w:szCs w:val="22"/>
          <w:lang w:val="es-ES"/>
        </w:rPr>
        <w:t>confía en que el</w:t>
      </w:r>
      <w:r>
        <w:rPr>
          <w:rFonts w:ascii="Arial" w:hAnsi="Arial" w:cs="Arial"/>
          <w:sz w:val="22"/>
          <w:szCs w:val="22"/>
          <w:lang w:val="es-ES"/>
        </w:rPr>
        <w:t xml:space="preserve"> INCO</w:t>
      </w:r>
      <w:r w:rsidR="00DC65C0">
        <w:rPr>
          <w:rFonts w:ascii="Arial" w:hAnsi="Arial" w:cs="Arial"/>
          <w:sz w:val="22"/>
          <w:szCs w:val="22"/>
          <w:lang w:val="es-ES"/>
        </w:rPr>
        <w:t>DER dará pronto cumplimiento a</w:t>
      </w:r>
      <w:r>
        <w:rPr>
          <w:rFonts w:ascii="Arial" w:hAnsi="Arial" w:cs="Arial"/>
          <w:sz w:val="22"/>
          <w:szCs w:val="22"/>
          <w:lang w:val="es-ES"/>
        </w:rPr>
        <w:t xml:space="preserve"> la d</w:t>
      </w:r>
      <w:r w:rsidR="00DC65C0">
        <w:rPr>
          <w:rFonts w:ascii="Arial" w:hAnsi="Arial" w:cs="Arial"/>
          <w:sz w:val="22"/>
          <w:szCs w:val="22"/>
          <w:lang w:val="es-ES"/>
        </w:rPr>
        <w:t>ecisión del Consejo de Estado, y que</w:t>
      </w:r>
      <w:r>
        <w:rPr>
          <w:rFonts w:ascii="Arial" w:hAnsi="Arial" w:cs="Arial"/>
          <w:sz w:val="22"/>
          <w:szCs w:val="22"/>
          <w:lang w:val="es-ES"/>
        </w:rPr>
        <w:t xml:space="preserve"> el grupo de personas en cuestión abandone </w:t>
      </w:r>
      <w:r w:rsidR="00DC65C0">
        <w:rPr>
          <w:rFonts w:ascii="Arial" w:hAnsi="Arial" w:cs="Arial"/>
          <w:sz w:val="22"/>
          <w:szCs w:val="22"/>
          <w:lang w:val="es-ES"/>
        </w:rPr>
        <w:t>pacíficamente los predios de la Compañía</w:t>
      </w:r>
      <w:r>
        <w:rPr>
          <w:rFonts w:ascii="Arial" w:hAnsi="Arial" w:cs="Arial"/>
          <w:sz w:val="22"/>
          <w:szCs w:val="22"/>
          <w:lang w:val="es-ES"/>
        </w:rPr>
        <w:t>, en</w:t>
      </w:r>
      <w:r w:rsidR="00DC65C0">
        <w:rPr>
          <w:rFonts w:ascii="Arial" w:hAnsi="Arial" w:cs="Arial"/>
          <w:sz w:val="22"/>
          <w:szCs w:val="22"/>
          <w:lang w:val="es-ES"/>
        </w:rPr>
        <w:t xml:space="preserve"> beneficio de su seguridad y </w:t>
      </w:r>
      <w:r>
        <w:rPr>
          <w:rFonts w:ascii="Arial" w:hAnsi="Arial" w:cs="Arial"/>
          <w:sz w:val="22"/>
          <w:szCs w:val="22"/>
          <w:lang w:val="es-ES"/>
        </w:rPr>
        <w:t>de las operaciones industriales que se desarrollan en la zona.</w:t>
      </w:r>
      <w:r w:rsidR="0025257E" w:rsidRPr="00DC65C0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1E7306" w:rsidRPr="00DC65C0" w:rsidRDefault="001E7306">
      <w:pPr>
        <w:jc w:val="both"/>
        <w:rPr>
          <w:rFonts w:ascii="Arial" w:hAnsi="Arial" w:cs="Arial"/>
          <w:sz w:val="22"/>
          <w:szCs w:val="22"/>
          <w:lang w:val="es-CO"/>
        </w:rPr>
      </w:pPr>
    </w:p>
    <w:sectPr w:rsidR="001E7306" w:rsidRPr="00DC65C0" w:rsidSect="0035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018E"/>
    <w:multiLevelType w:val="hybridMultilevel"/>
    <w:tmpl w:val="B1FE05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110A2"/>
    <w:multiLevelType w:val="hybridMultilevel"/>
    <w:tmpl w:val="84924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C3E5F"/>
    <w:multiLevelType w:val="hybridMultilevel"/>
    <w:tmpl w:val="A022AD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E0388"/>
    <w:multiLevelType w:val="hybridMultilevel"/>
    <w:tmpl w:val="65FA7D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54D3"/>
    <w:rsid w:val="0001159B"/>
    <w:rsid w:val="000348EF"/>
    <w:rsid w:val="00043C4A"/>
    <w:rsid w:val="000901C1"/>
    <w:rsid w:val="000E0B9E"/>
    <w:rsid w:val="00114E96"/>
    <w:rsid w:val="00134D7A"/>
    <w:rsid w:val="00141FF7"/>
    <w:rsid w:val="0018228B"/>
    <w:rsid w:val="00195965"/>
    <w:rsid w:val="001C06A1"/>
    <w:rsid w:val="001E7306"/>
    <w:rsid w:val="00202873"/>
    <w:rsid w:val="002432F8"/>
    <w:rsid w:val="00243C37"/>
    <w:rsid w:val="0025257E"/>
    <w:rsid w:val="00255F57"/>
    <w:rsid w:val="0026310C"/>
    <w:rsid w:val="002A6213"/>
    <w:rsid w:val="002B01B4"/>
    <w:rsid w:val="002B64EE"/>
    <w:rsid w:val="002D3AF1"/>
    <w:rsid w:val="002D54D3"/>
    <w:rsid w:val="00354C9C"/>
    <w:rsid w:val="00362FF4"/>
    <w:rsid w:val="003676CE"/>
    <w:rsid w:val="00367A63"/>
    <w:rsid w:val="00392358"/>
    <w:rsid w:val="003E1D11"/>
    <w:rsid w:val="004345C1"/>
    <w:rsid w:val="00444936"/>
    <w:rsid w:val="00445C10"/>
    <w:rsid w:val="004C1B69"/>
    <w:rsid w:val="0056703C"/>
    <w:rsid w:val="00573B35"/>
    <w:rsid w:val="005B68A2"/>
    <w:rsid w:val="005E0A8C"/>
    <w:rsid w:val="005E632A"/>
    <w:rsid w:val="00604513"/>
    <w:rsid w:val="00605305"/>
    <w:rsid w:val="0063120F"/>
    <w:rsid w:val="00640D72"/>
    <w:rsid w:val="00654055"/>
    <w:rsid w:val="007068F9"/>
    <w:rsid w:val="007557EE"/>
    <w:rsid w:val="007925C0"/>
    <w:rsid w:val="0079288C"/>
    <w:rsid w:val="007E721B"/>
    <w:rsid w:val="00806E10"/>
    <w:rsid w:val="00821994"/>
    <w:rsid w:val="0082506A"/>
    <w:rsid w:val="008437A2"/>
    <w:rsid w:val="008539A7"/>
    <w:rsid w:val="00921C80"/>
    <w:rsid w:val="009407C6"/>
    <w:rsid w:val="00940D15"/>
    <w:rsid w:val="009719A3"/>
    <w:rsid w:val="00973DBD"/>
    <w:rsid w:val="009777F5"/>
    <w:rsid w:val="00A03C81"/>
    <w:rsid w:val="00A068DC"/>
    <w:rsid w:val="00A07ADF"/>
    <w:rsid w:val="00A45F5A"/>
    <w:rsid w:val="00A558EB"/>
    <w:rsid w:val="00A86CAD"/>
    <w:rsid w:val="00AF1BDA"/>
    <w:rsid w:val="00B1109D"/>
    <w:rsid w:val="00B1472B"/>
    <w:rsid w:val="00B257B6"/>
    <w:rsid w:val="00B44349"/>
    <w:rsid w:val="00BF0C5A"/>
    <w:rsid w:val="00C11B50"/>
    <w:rsid w:val="00C5504D"/>
    <w:rsid w:val="00C66381"/>
    <w:rsid w:val="00C80C6C"/>
    <w:rsid w:val="00C94BEA"/>
    <w:rsid w:val="00CE20A7"/>
    <w:rsid w:val="00D27FB9"/>
    <w:rsid w:val="00D36036"/>
    <w:rsid w:val="00DC65C0"/>
    <w:rsid w:val="00E17954"/>
    <w:rsid w:val="00E51E57"/>
    <w:rsid w:val="00E93C01"/>
    <w:rsid w:val="00EE2B0E"/>
    <w:rsid w:val="00EE6D2B"/>
    <w:rsid w:val="00F43757"/>
    <w:rsid w:val="00F4656E"/>
    <w:rsid w:val="00F51293"/>
    <w:rsid w:val="00F67F46"/>
    <w:rsid w:val="00F96619"/>
    <w:rsid w:val="00FC71E7"/>
    <w:rsid w:val="00FE638A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4D3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573B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B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B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3B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3B3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B35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4">
    <w:name w:val="texto4"/>
    <w:basedOn w:val="Fuentedeprrafopredeter"/>
    <w:rsid w:val="0056703C"/>
    <w:rPr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43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y.com/sr/HumanRights/Pages/HumanRightsPolicy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roriente.org/noticias/107-planton-de-solidaridad-con-campesinos-despojados-de-sus-tierras-por-la-o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-humanrights.org/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OXY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marinoi</dc:creator>
  <cp:lastModifiedBy>Amanda Romero</cp:lastModifiedBy>
  <cp:revision>4</cp:revision>
  <cp:lastPrinted>2014-09-24T20:28:00Z</cp:lastPrinted>
  <dcterms:created xsi:type="dcterms:W3CDTF">2014-09-29T17:02:00Z</dcterms:created>
  <dcterms:modified xsi:type="dcterms:W3CDTF">2014-09-30T14:04:00Z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1682072196</vt:i4>
  </property>
  <property fmtid="{D5CDD505-2E9C-101B-9397-08002B2CF9AE}" pid="3" name="_NewReviewCycle">
    <vt:lpwstr/>
  </property>
  <property fmtid="{D5CDD505-2E9C-101B-9397-08002B2CF9AE}" pid="4" name="_EmailSubject">
    <vt:lpwstr>Occidental Petroleum en nuestra Actualización Semanal - Invitación a responder</vt:lpwstr>
  </property>
  <property fmtid="{D5CDD505-2E9C-101B-9397-08002B2CF9AE}" pid="5" name="_AuthorEmail">
    <vt:lpwstr>Isabella_Marino@oxy.com</vt:lpwstr>
  </property>
  <property fmtid="{D5CDD505-2E9C-101B-9397-08002B2CF9AE}" pid="6" name="_AuthorEmailDisplayName">
    <vt:lpwstr>Marino, Isabella</vt:lpwstr>
  </property>
  <property fmtid="{D5CDD505-2E9C-101B-9397-08002B2CF9AE}" pid="7" name="_PreviousAdHocReviewCycleID">
    <vt:i4>-372323674</vt:i4>
  </property>
  <property fmtid="{D5CDD505-2E9C-101B-9397-08002B2CF9AE}" pid="8" name="_ReviewingToolsShownOnce">
    <vt:lpwstr/>
  </property>
</Properties>
</file>