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0F" w:rsidRPr="0033670F" w:rsidRDefault="0033670F" w:rsidP="0033670F">
      <w:pPr>
        <w:spacing w:after="0"/>
        <w:rPr>
          <w:rFonts w:ascii="Arial" w:hAnsi="Arial" w:cs="Arial"/>
          <w:b/>
          <w:sz w:val="20"/>
          <w:szCs w:val="20"/>
          <w:lang w:eastAsia="x-none"/>
        </w:rPr>
      </w:pPr>
      <w:r w:rsidRPr="0033670F">
        <w:rPr>
          <w:rFonts w:ascii="Arial" w:hAnsi="Arial" w:cs="Arial"/>
          <w:b/>
          <w:sz w:val="20"/>
          <w:szCs w:val="20"/>
        </w:rPr>
        <w:t>Thun Group of Banks re critical analysis of Thun Group discussion paper on UN Guiding Principles</w:t>
      </w:r>
    </w:p>
    <w:p w:rsidR="0033670F" w:rsidRPr="0033670F" w:rsidRDefault="0033670F" w:rsidP="0033670F">
      <w:pPr>
        <w:spacing w:after="0"/>
        <w:rPr>
          <w:rFonts w:ascii="Arial" w:hAnsi="Arial" w:cs="Arial"/>
          <w:b/>
          <w:sz w:val="20"/>
          <w:szCs w:val="20"/>
          <w:lang w:eastAsia="x-none"/>
        </w:rPr>
      </w:pPr>
    </w:p>
    <w:p w:rsidR="0033670F" w:rsidRPr="0033670F" w:rsidRDefault="0033670F" w:rsidP="0033670F">
      <w:pPr>
        <w:spacing w:after="0"/>
        <w:rPr>
          <w:rFonts w:ascii="Arial" w:hAnsi="Arial" w:cs="Arial"/>
          <w:sz w:val="20"/>
          <w:szCs w:val="20"/>
          <w:lang w:eastAsia="x-none"/>
        </w:rPr>
      </w:pPr>
      <w:r w:rsidRPr="0033670F">
        <w:rPr>
          <w:rFonts w:ascii="Arial" w:hAnsi="Arial" w:cs="Arial"/>
          <w:sz w:val="20"/>
          <w:szCs w:val="20"/>
          <w:lang w:eastAsia="x-none"/>
        </w:rPr>
        <w:t>19 Aug 2014</w:t>
      </w:r>
    </w:p>
    <w:p w:rsidR="0033670F" w:rsidRPr="0033670F" w:rsidRDefault="0033670F" w:rsidP="0033670F">
      <w:pPr>
        <w:spacing w:after="0"/>
        <w:ind w:left="720"/>
        <w:rPr>
          <w:rFonts w:ascii="Arial" w:hAnsi="Arial" w:cs="Arial"/>
          <w:i/>
          <w:sz w:val="20"/>
          <w:szCs w:val="20"/>
          <w:lang w:eastAsia="x-none"/>
        </w:rPr>
      </w:pPr>
    </w:p>
    <w:p w:rsidR="0033670F" w:rsidRPr="0033670F" w:rsidRDefault="0033670F" w:rsidP="0033670F">
      <w:pPr>
        <w:spacing w:after="0"/>
        <w:rPr>
          <w:rFonts w:ascii="Arial" w:hAnsi="Arial" w:cs="Arial"/>
          <w:i/>
          <w:sz w:val="20"/>
          <w:szCs w:val="20"/>
          <w:lang w:eastAsia="x-none"/>
        </w:rPr>
      </w:pPr>
      <w:r w:rsidRPr="0033670F">
        <w:rPr>
          <w:rFonts w:ascii="Arial" w:hAnsi="Arial" w:cs="Arial"/>
          <w:i/>
          <w:sz w:val="20"/>
          <w:szCs w:val="20"/>
          <w:lang w:val="x-none" w:eastAsia="x-none"/>
        </w:rPr>
        <w:t>Business &amp; Human Rights Resource Centre invited</w:t>
      </w:r>
      <w:r w:rsidRPr="0033670F">
        <w:rPr>
          <w:rFonts w:ascii="Arial" w:hAnsi="Arial" w:cs="Arial"/>
          <w:i/>
          <w:sz w:val="20"/>
          <w:szCs w:val="20"/>
          <w:lang w:eastAsia="x-none"/>
        </w:rPr>
        <w:t xml:space="preserve"> </w:t>
      </w:r>
      <w:r w:rsidRPr="0033670F">
        <w:rPr>
          <w:rFonts w:ascii="Arial" w:hAnsi="Arial" w:cs="Arial"/>
          <w:i/>
          <w:sz w:val="20"/>
          <w:szCs w:val="20"/>
        </w:rPr>
        <w:t>Thun Group of Banks</w:t>
      </w:r>
      <w:r w:rsidRPr="0033670F">
        <w:rPr>
          <w:rFonts w:ascii="Arial" w:hAnsi="Arial" w:cs="Arial"/>
          <w:i/>
          <w:sz w:val="20"/>
          <w:szCs w:val="20"/>
        </w:rPr>
        <w:t xml:space="preserve"> </w:t>
      </w:r>
      <w:r w:rsidRPr="0033670F">
        <w:rPr>
          <w:rFonts w:ascii="Arial" w:hAnsi="Arial" w:cs="Arial"/>
          <w:i/>
          <w:sz w:val="20"/>
          <w:szCs w:val="20"/>
          <w:lang w:val="x-none" w:eastAsia="x-none"/>
        </w:rPr>
        <w:t xml:space="preserve">to respond to the following </w:t>
      </w:r>
      <w:r w:rsidRPr="0033670F">
        <w:rPr>
          <w:rFonts w:ascii="Arial" w:hAnsi="Arial" w:cs="Arial"/>
          <w:i/>
          <w:sz w:val="20"/>
          <w:szCs w:val="20"/>
          <w:lang w:eastAsia="x-none"/>
        </w:rPr>
        <w:t>item</w:t>
      </w:r>
      <w:r w:rsidRPr="0033670F">
        <w:rPr>
          <w:rFonts w:ascii="Arial" w:hAnsi="Arial" w:cs="Arial"/>
          <w:i/>
          <w:sz w:val="20"/>
          <w:szCs w:val="20"/>
          <w:lang w:val="x-none" w:eastAsia="x-none"/>
        </w:rPr>
        <w:t>:</w:t>
      </w:r>
    </w:p>
    <w:p w:rsidR="0033670F" w:rsidRPr="0033670F" w:rsidRDefault="0033670F" w:rsidP="0033670F">
      <w:pPr>
        <w:spacing w:after="0"/>
        <w:ind w:left="720"/>
        <w:rPr>
          <w:rFonts w:ascii="Arial" w:hAnsi="Arial" w:cs="Arial"/>
          <w:i/>
          <w:sz w:val="20"/>
          <w:szCs w:val="20"/>
          <w:lang w:eastAsia="x-none"/>
        </w:rPr>
      </w:pPr>
    </w:p>
    <w:p w:rsidR="0033670F" w:rsidRPr="0033670F" w:rsidRDefault="0033670F" w:rsidP="0033670F">
      <w:pPr>
        <w:spacing w:after="0" w:line="240" w:lineRule="auto"/>
        <w:ind w:left="360"/>
        <w:rPr>
          <w:rFonts w:ascii="Arial" w:hAnsi="Arial" w:cs="Arial"/>
          <w:color w:val="000000"/>
          <w:sz w:val="20"/>
          <w:szCs w:val="20"/>
        </w:rPr>
      </w:pPr>
    </w:p>
    <w:p w:rsidR="0033670F" w:rsidRPr="0033670F" w:rsidRDefault="0033670F" w:rsidP="0033670F">
      <w:pPr>
        <w:pStyle w:val="ListParagraph"/>
        <w:numPr>
          <w:ilvl w:val="0"/>
          <w:numId w:val="2"/>
        </w:numPr>
        <w:spacing w:after="120"/>
        <w:ind w:left="714" w:hanging="357"/>
        <w:contextualSpacing/>
        <w:rPr>
          <w:rFonts w:ascii="Arial" w:hAnsi="Arial" w:cs="Arial"/>
          <w:sz w:val="20"/>
          <w:szCs w:val="20"/>
        </w:rPr>
      </w:pPr>
      <w:r w:rsidRPr="0033670F">
        <w:rPr>
          <w:rFonts w:ascii="Arial" w:hAnsi="Arial" w:cs="Arial"/>
          <w:sz w:val="20"/>
          <w:szCs w:val="20"/>
        </w:rPr>
        <w:t xml:space="preserve">“Banks and Human Rights: The Thun Group and the UN Guiding Principles on Business and Human Rights”, </w:t>
      </w:r>
      <w:proofErr w:type="spellStart"/>
      <w:r w:rsidRPr="0033670F">
        <w:rPr>
          <w:rFonts w:ascii="Arial" w:hAnsi="Arial" w:cs="Arial"/>
          <w:sz w:val="20"/>
          <w:szCs w:val="20"/>
        </w:rPr>
        <w:t>Damiano</w:t>
      </w:r>
      <w:proofErr w:type="spellEnd"/>
      <w:r w:rsidRPr="0033670F">
        <w:rPr>
          <w:rFonts w:ascii="Arial" w:hAnsi="Arial" w:cs="Arial"/>
          <w:sz w:val="20"/>
          <w:szCs w:val="20"/>
        </w:rPr>
        <w:t xml:space="preserve"> De </w:t>
      </w:r>
      <w:proofErr w:type="spellStart"/>
      <w:r w:rsidRPr="0033670F">
        <w:rPr>
          <w:rFonts w:ascii="Arial" w:hAnsi="Arial" w:cs="Arial"/>
          <w:sz w:val="20"/>
          <w:szCs w:val="20"/>
        </w:rPr>
        <w:t>Felice</w:t>
      </w:r>
      <w:proofErr w:type="spellEnd"/>
      <w:r w:rsidRPr="0033670F">
        <w:rPr>
          <w:rFonts w:ascii="Arial" w:hAnsi="Arial" w:cs="Arial"/>
          <w:sz w:val="20"/>
          <w:szCs w:val="20"/>
        </w:rPr>
        <w:t xml:space="preserve"> London School of Economics &amp; Political Science, </w:t>
      </w:r>
      <w:hyperlink r:id="rId6" w:history="1">
        <w:r w:rsidRPr="0033670F">
          <w:rPr>
            <w:rStyle w:val="Hyperlink"/>
            <w:rFonts w:ascii="Arial" w:hAnsi="Arial" w:cs="Arial"/>
            <w:sz w:val="20"/>
            <w:szCs w:val="20"/>
          </w:rPr>
          <w:t>http://papers.ssrn.com/sol3/papers.cfm?abstract_id=2477126</w:t>
        </w:r>
      </w:hyperlink>
    </w:p>
    <w:p w:rsidR="0033670F" w:rsidRPr="0033670F" w:rsidRDefault="0033670F" w:rsidP="0033670F">
      <w:pPr>
        <w:pStyle w:val="ListParagraph"/>
        <w:numPr>
          <w:ilvl w:val="0"/>
          <w:numId w:val="2"/>
        </w:numPr>
        <w:contextualSpacing/>
        <w:rPr>
          <w:rFonts w:ascii="Arial" w:hAnsi="Arial" w:cs="Arial"/>
          <w:sz w:val="20"/>
          <w:szCs w:val="20"/>
        </w:rPr>
      </w:pPr>
      <w:r w:rsidRPr="0033670F">
        <w:rPr>
          <w:rFonts w:ascii="Arial" w:hAnsi="Arial" w:cs="Arial"/>
          <w:sz w:val="20"/>
          <w:szCs w:val="20"/>
        </w:rPr>
        <w:t xml:space="preserve">“Banks and human rights: Assessing strengths and weaknesses of the Thun Group’s approach”, </w:t>
      </w:r>
      <w:proofErr w:type="spellStart"/>
      <w:r w:rsidRPr="0033670F">
        <w:rPr>
          <w:rFonts w:ascii="Arial" w:hAnsi="Arial" w:cs="Arial"/>
          <w:sz w:val="20"/>
          <w:szCs w:val="20"/>
        </w:rPr>
        <w:t>Damiano</w:t>
      </w:r>
      <w:proofErr w:type="spellEnd"/>
      <w:r w:rsidRPr="0033670F">
        <w:rPr>
          <w:rFonts w:ascii="Arial" w:hAnsi="Arial" w:cs="Arial"/>
          <w:sz w:val="20"/>
          <w:szCs w:val="20"/>
        </w:rPr>
        <w:t xml:space="preserve"> De </w:t>
      </w:r>
      <w:proofErr w:type="spellStart"/>
      <w:r w:rsidRPr="0033670F">
        <w:rPr>
          <w:rFonts w:ascii="Arial" w:hAnsi="Arial" w:cs="Arial"/>
          <w:sz w:val="20"/>
          <w:szCs w:val="20"/>
        </w:rPr>
        <w:t>Felice</w:t>
      </w:r>
      <w:proofErr w:type="spellEnd"/>
      <w:r w:rsidRPr="0033670F">
        <w:rPr>
          <w:rFonts w:ascii="Arial" w:hAnsi="Arial" w:cs="Arial"/>
          <w:sz w:val="20"/>
          <w:szCs w:val="20"/>
        </w:rPr>
        <w:t xml:space="preserve"> London School of Economics &amp; Political Science, </w:t>
      </w:r>
      <w:hyperlink r:id="rId7" w:history="1">
        <w:r w:rsidRPr="0033670F">
          <w:rPr>
            <w:rStyle w:val="Hyperlink"/>
            <w:rFonts w:ascii="Arial" w:hAnsi="Arial" w:cs="Arial"/>
            <w:sz w:val="20"/>
            <w:szCs w:val="20"/>
          </w:rPr>
          <w:t>http://www.rightingfinance.org/?p=943</w:t>
        </w:r>
      </w:hyperlink>
    </w:p>
    <w:p w:rsidR="0033670F" w:rsidRPr="0033670F" w:rsidRDefault="0033670F" w:rsidP="0033670F">
      <w:pPr>
        <w:pStyle w:val="ListParagraph"/>
        <w:contextualSpacing/>
        <w:rPr>
          <w:rFonts w:ascii="Arial" w:hAnsi="Arial" w:cs="Arial"/>
          <w:color w:val="1F497D"/>
          <w:sz w:val="20"/>
          <w:szCs w:val="20"/>
        </w:rPr>
      </w:pPr>
    </w:p>
    <w:p w:rsidR="0033670F" w:rsidRPr="0033670F" w:rsidRDefault="0033670F" w:rsidP="0033670F">
      <w:pPr>
        <w:spacing w:after="0"/>
        <w:rPr>
          <w:rFonts w:ascii="Arial" w:hAnsi="Arial" w:cs="Arial"/>
          <w:i/>
          <w:color w:val="1F497D"/>
          <w:sz w:val="20"/>
          <w:szCs w:val="20"/>
        </w:rPr>
      </w:pPr>
      <w:r w:rsidRPr="0033670F">
        <w:rPr>
          <w:rFonts w:ascii="Arial" w:hAnsi="Arial" w:cs="Arial"/>
          <w:i/>
          <w:sz w:val="20"/>
          <w:szCs w:val="20"/>
          <w:lang w:val="en-US"/>
        </w:rPr>
        <w:t>Thun Group on Banks</w:t>
      </w:r>
      <w:r w:rsidRPr="0033670F">
        <w:rPr>
          <w:rFonts w:ascii="Arial" w:hAnsi="Arial" w:cs="Arial"/>
          <w:i/>
          <w:sz w:val="20"/>
          <w:szCs w:val="20"/>
        </w:rPr>
        <w:t xml:space="preserve"> provided the following response: </w:t>
      </w:r>
    </w:p>
    <w:p w:rsidR="0033670F" w:rsidRPr="0033670F" w:rsidRDefault="0033670F" w:rsidP="0033670F">
      <w:pPr>
        <w:spacing w:after="0"/>
        <w:rPr>
          <w:rFonts w:ascii="Arial" w:hAnsi="Arial" w:cs="Arial"/>
          <w:color w:val="1F497D"/>
          <w:sz w:val="20"/>
          <w:szCs w:val="20"/>
        </w:rPr>
      </w:pPr>
    </w:p>
    <w:p w:rsidR="0033670F" w:rsidRPr="0033670F" w:rsidRDefault="0033670F" w:rsidP="0033670F">
      <w:pPr>
        <w:spacing w:after="0"/>
        <w:rPr>
          <w:rFonts w:ascii="Arial" w:hAnsi="Arial" w:cs="Arial"/>
          <w:sz w:val="20"/>
          <w:szCs w:val="20"/>
          <w:lang w:val="en-US"/>
        </w:rPr>
      </w:pPr>
      <w:r w:rsidRPr="0033670F">
        <w:rPr>
          <w:rFonts w:ascii="Arial" w:hAnsi="Arial" w:cs="Arial"/>
          <w:sz w:val="20"/>
          <w:szCs w:val="20"/>
          <w:lang w:val="en-US"/>
        </w:rPr>
        <w:t>“</w:t>
      </w:r>
      <w:r w:rsidRPr="0033670F">
        <w:rPr>
          <w:rFonts w:ascii="Arial" w:hAnsi="Arial" w:cs="Arial"/>
          <w:sz w:val="20"/>
          <w:szCs w:val="20"/>
          <w:lang w:val="en-US"/>
        </w:rPr>
        <w:t xml:space="preserve">The Thun Group appreciates the interest in our discussion paper (published in October 2013) by a wide range of stakeholders, including financial institutions, governmental bodies, civil society groups, consultants and academia, including, from the latter stakeholder group, the paper by </w:t>
      </w:r>
      <w:proofErr w:type="spellStart"/>
      <w:r w:rsidRPr="0033670F">
        <w:rPr>
          <w:rFonts w:ascii="Arial" w:hAnsi="Arial" w:cs="Arial"/>
          <w:sz w:val="20"/>
          <w:szCs w:val="20"/>
          <w:lang w:val="en-US"/>
        </w:rPr>
        <w:t>Damiano</w:t>
      </w:r>
      <w:proofErr w:type="spellEnd"/>
      <w:r w:rsidRPr="0033670F">
        <w:rPr>
          <w:rFonts w:ascii="Arial" w:hAnsi="Arial" w:cs="Arial"/>
          <w:sz w:val="20"/>
          <w:szCs w:val="20"/>
          <w:lang w:val="en-US"/>
        </w:rPr>
        <w:t xml:space="preserve"> de </w:t>
      </w:r>
      <w:proofErr w:type="spellStart"/>
      <w:r w:rsidRPr="0033670F">
        <w:rPr>
          <w:rFonts w:ascii="Arial" w:hAnsi="Arial" w:cs="Arial"/>
          <w:sz w:val="20"/>
          <w:szCs w:val="20"/>
          <w:lang w:val="en-US"/>
        </w:rPr>
        <w:t>Felice</w:t>
      </w:r>
      <w:proofErr w:type="spellEnd"/>
      <w:r w:rsidRPr="0033670F">
        <w:rPr>
          <w:rFonts w:ascii="Arial" w:hAnsi="Arial" w:cs="Arial"/>
          <w:sz w:val="20"/>
          <w:szCs w:val="20"/>
          <w:lang w:val="en-US"/>
        </w:rPr>
        <w:t>, a researcher from the London School of Economics &amp; Political Science. Given that this is an academic paper, we view this as a contribution to a debate in academic circles, and we anticipate other academics to respond to it.</w:t>
      </w:r>
    </w:p>
    <w:p w:rsidR="0033670F" w:rsidRPr="0033670F" w:rsidRDefault="0033670F" w:rsidP="0033670F">
      <w:pPr>
        <w:spacing w:after="0"/>
        <w:rPr>
          <w:rFonts w:ascii="Arial" w:hAnsi="Arial" w:cs="Arial"/>
          <w:sz w:val="20"/>
          <w:szCs w:val="20"/>
          <w:lang w:val="en-US"/>
        </w:rPr>
      </w:pPr>
      <w:bookmarkStart w:id="0" w:name="_GoBack"/>
      <w:bookmarkEnd w:id="0"/>
    </w:p>
    <w:p w:rsidR="0033670F" w:rsidRPr="0033670F" w:rsidRDefault="0033670F" w:rsidP="0033670F">
      <w:pPr>
        <w:spacing w:after="0"/>
        <w:rPr>
          <w:rFonts w:ascii="Arial" w:hAnsi="Arial" w:cs="Arial"/>
          <w:sz w:val="20"/>
          <w:szCs w:val="20"/>
          <w:lang w:val="en-US"/>
        </w:rPr>
      </w:pPr>
      <w:r w:rsidRPr="0033670F">
        <w:rPr>
          <w:rFonts w:ascii="Arial" w:hAnsi="Arial" w:cs="Arial"/>
          <w:sz w:val="20"/>
          <w:szCs w:val="20"/>
          <w:lang w:val="en-US"/>
        </w:rPr>
        <w:t>As the Thun Group is unable to react to all stakeholders on an individual basis, we hosted a multi-stakeholder meeting in June of this year to reflect on the feedback received and to discuss future activities. We agreed to keep evolving as an informal ‘think tank’, plan to work on a stakeholder engagement strategy, and explore options for addressing the third pillar, i.e. access to remedy.</w:t>
      </w:r>
      <w:r w:rsidRPr="0033670F">
        <w:rPr>
          <w:rFonts w:ascii="Arial" w:hAnsi="Arial" w:cs="Arial"/>
          <w:sz w:val="20"/>
          <w:szCs w:val="20"/>
          <w:lang w:val="en-US"/>
        </w:rPr>
        <w:t>”</w:t>
      </w:r>
    </w:p>
    <w:p w:rsidR="00E11D31" w:rsidRPr="0033670F" w:rsidRDefault="0033670F" w:rsidP="0033670F">
      <w:pPr>
        <w:spacing w:after="0"/>
        <w:rPr>
          <w:rFonts w:ascii="Arial" w:hAnsi="Arial" w:cs="Arial"/>
          <w:sz w:val="20"/>
          <w:szCs w:val="20"/>
          <w:lang w:val="en-US"/>
        </w:rPr>
      </w:pPr>
    </w:p>
    <w:sectPr w:rsidR="00E11D31" w:rsidRPr="00336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4346"/>
    <w:multiLevelType w:val="hybridMultilevel"/>
    <w:tmpl w:val="173E0F94"/>
    <w:lvl w:ilvl="0" w:tplc="0C628E9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724BE6"/>
    <w:multiLevelType w:val="hybridMultilevel"/>
    <w:tmpl w:val="16B0DBD2"/>
    <w:lvl w:ilvl="0" w:tplc="FBF0D53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0F"/>
    <w:rsid w:val="00142934"/>
    <w:rsid w:val="0033670F"/>
    <w:rsid w:val="00CC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0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670F"/>
    <w:rPr>
      <w:color w:val="0000FF"/>
      <w:u w:val="single"/>
    </w:rPr>
  </w:style>
  <w:style w:type="paragraph" w:styleId="ListParagraph">
    <w:name w:val="List Paragraph"/>
    <w:basedOn w:val="Normal"/>
    <w:uiPriority w:val="34"/>
    <w:qFormat/>
    <w:rsid w:val="0033670F"/>
    <w:pPr>
      <w:spacing w:after="0" w:line="240" w:lineRule="auto"/>
      <w:ind w:left="720"/>
    </w:pPr>
    <w:rPr>
      <w:rFonts w:ascii="Times New Roman" w:eastAsia="Calibri"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0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670F"/>
    <w:rPr>
      <w:color w:val="0000FF"/>
      <w:u w:val="single"/>
    </w:rPr>
  </w:style>
  <w:style w:type="paragraph" w:styleId="ListParagraph">
    <w:name w:val="List Paragraph"/>
    <w:basedOn w:val="Normal"/>
    <w:uiPriority w:val="34"/>
    <w:qFormat/>
    <w:rsid w:val="0033670F"/>
    <w:pPr>
      <w:spacing w:after="0" w:line="240" w:lineRule="auto"/>
      <w:ind w:left="720"/>
    </w:pPr>
    <w:rPr>
      <w:rFonts w:ascii="Times New Roman" w:eastAsia="Calibr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8384">
      <w:bodyDiv w:val="1"/>
      <w:marLeft w:val="0"/>
      <w:marRight w:val="0"/>
      <w:marTop w:val="0"/>
      <w:marBottom w:val="0"/>
      <w:divBdr>
        <w:top w:val="none" w:sz="0" w:space="0" w:color="auto"/>
        <w:left w:val="none" w:sz="0" w:space="0" w:color="auto"/>
        <w:bottom w:val="none" w:sz="0" w:space="0" w:color="auto"/>
        <w:right w:val="none" w:sz="0" w:space="0" w:color="auto"/>
      </w:divBdr>
    </w:div>
    <w:div w:id="9769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ghtingfinance.org/?p=9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ers.ssrn.com/sol3/papers.cfm?abstract_id=24771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1488</Characters>
  <Application>Microsoft Office Word</Application>
  <DocSecurity>0</DocSecurity>
  <Lines>12</Lines>
  <Paragraphs>3</Paragraphs>
  <ScaleCrop>false</ScaleCrop>
  <Company>Microsoft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1</cp:revision>
  <dcterms:created xsi:type="dcterms:W3CDTF">2014-08-20T13:28:00Z</dcterms:created>
  <dcterms:modified xsi:type="dcterms:W3CDTF">2014-08-20T13:32:00Z</dcterms:modified>
</cp:coreProperties>
</file>