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05B4" w14:textId="3FBB6E0E" w:rsidR="00E84576" w:rsidRDefault="00E84576">
      <w:pPr>
        <w:rPr>
          <w:b/>
          <w:bCs/>
        </w:rPr>
      </w:pPr>
      <w:r w:rsidRPr="00E84576">
        <w:rPr>
          <w:b/>
          <w:bCs/>
        </w:rPr>
        <w:t xml:space="preserve">BWH Hotel Group: Subsequent response to our </w:t>
      </w:r>
      <w:hyperlink r:id="rId4" w:history="1">
        <w:r w:rsidRPr="00E84576">
          <w:rPr>
            <w:rStyle w:val="Hyperlink"/>
            <w:b/>
            <w:bCs/>
          </w:rPr>
          <w:t>2022 survey on recruitment risk in Qatar’s hotels</w:t>
        </w:r>
      </w:hyperlink>
      <w:r>
        <w:rPr>
          <w:b/>
          <w:bCs/>
        </w:rPr>
        <w:t>, 12</w:t>
      </w:r>
      <w:r w:rsidRPr="00E84576">
        <w:rPr>
          <w:b/>
          <w:bCs/>
          <w:vertAlign w:val="superscript"/>
        </w:rPr>
        <w:t>th</w:t>
      </w:r>
      <w:r>
        <w:rPr>
          <w:b/>
          <w:bCs/>
        </w:rPr>
        <w:t xml:space="preserve"> July 2022</w:t>
      </w:r>
    </w:p>
    <w:p w14:paraId="43B1DB7A" w14:textId="77777777" w:rsidR="00E84576" w:rsidRDefault="00E84576" w:rsidP="00E84576">
      <w:pPr>
        <w:rPr>
          <w:lang w:val="en-US"/>
        </w:rPr>
      </w:pPr>
      <w:r>
        <w:rPr>
          <w:rFonts w:ascii="Arial" w:hAnsi="Arial" w:cs="Arial"/>
          <w:lang w:val="en-US"/>
        </w:rPr>
        <w:t>Please find our statement below:</w:t>
      </w:r>
      <w:r>
        <w:rPr>
          <w:rFonts w:ascii="Arial" w:hAnsi="Arial" w:cs="Arial"/>
          <w:lang w:val="en-US"/>
        </w:rPr>
        <w:br/>
      </w:r>
      <w:r>
        <w:rPr>
          <w:rFonts w:ascii="Arial" w:hAnsi="Arial" w:cs="Arial"/>
          <w:lang w:val="en-US"/>
        </w:rPr>
        <w:br/>
        <w:t xml:space="preserve">“As a member of the </w:t>
      </w:r>
      <w:hyperlink r:id="rId5" w:history="1">
        <w:r>
          <w:rPr>
            <w:rStyle w:val="Hyperlink"/>
            <w:rFonts w:ascii="Arial" w:hAnsi="Arial" w:cs="Arial"/>
            <w:lang w:val="en-US"/>
          </w:rPr>
          <w:t>Sustainable Hospitality Alliance</w:t>
        </w:r>
      </w:hyperlink>
      <w:r>
        <w:rPr>
          <w:rFonts w:ascii="Arial" w:hAnsi="Arial" w:cs="Arial"/>
          <w:lang w:val="en-US"/>
        </w:rPr>
        <w:t>, BWH Hotel Group</w:t>
      </w:r>
      <w:r>
        <w:rPr>
          <w:rFonts w:ascii="Arial" w:hAnsi="Arial" w:cs="Arial"/>
          <w:vertAlign w:val="superscript"/>
          <w:lang w:val="en-US"/>
        </w:rPr>
        <w:t>®</w:t>
      </w:r>
      <w:r>
        <w:rPr>
          <w:rFonts w:ascii="Arial" w:hAnsi="Arial" w:cs="Arial"/>
          <w:lang w:val="en-US"/>
        </w:rPr>
        <w:t xml:space="preserve"> believes organizations have a collective responsibility to protect human rights. We are working closely with our hotel in Qatar, which is independently owned and operated, to ensure the property is complying with all relevant laws as well as working transparently and cooperatively with FIFA (Federation International Football Association). The hotel was not constructed for the purpose of the World Cup taking place in Qatar in </w:t>
      </w:r>
      <w:proofErr w:type="gramStart"/>
      <w:r>
        <w:rPr>
          <w:rFonts w:ascii="Arial" w:hAnsi="Arial" w:cs="Arial"/>
          <w:lang w:val="en-US"/>
        </w:rPr>
        <w:t>2022, and</w:t>
      </w:r>
      <w:proofErr w:type="gramEnd"/>
      <w:r>
        <w:rPr>
          <w:rFonts w:ascii="Arial" w:hAnsi="Arial" w:cs="Arial"/>
          <w:lang w:val="en-US"/>
        </w:rPr>
        <w:t xml:space="preserve"> is hiring individuals from the local community to fulfill employment needs in connection with the event. As such, the hotel will not be utilizing a third party for this purpose. Finally, we have provided the hotel with the </w:t>
      </w:r>
      <w:hyperlink r:id="rId6" w:history="1">
        <w:r>
          <w:rPr>
            <w:rStyle w:val="Hyperlink"/>
            <w:rFonts w:ascii="Arial" w:hAnsi="Arial" w:cs="Arial"/>
            <w:lang w:val="en-US"/>
          </w:rPr>
          <w:t>guidance tool developed by the Sustainable Hospitality Alliance in 2020</w:t>
        </w:r>
      </w:hyperlink>
      <w:r>
        <w:rPr>
          <w:rFonts w:ascii="Arial" w:hAnsi="Arial" w:cs="Arial"/>
          <w:lang w:val="en-US"/>
        </w:rPr>
        <w:t xml:space="preserve"> as a resource to encourage fair recruitment and employment standards in Qatar.”</w:t>
      </w:r>
    </w:p>
    <w:p w14:paraId="2DE4879A" w14:textId="77777777" w:rsidR="00E84576" w:rsidRPr="00E84576" w:rsidRDefault="00E84576">
      <w:pPr>
        <w:rPr>
          <w:b/>
          <w:bCs/>
        </w:rPr>
      </w:pPr>
    </w:p>
    <w:sectPr w:rsidR="00E84576" w:rsidRPr="00E84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76"/>
    <w:rsid w:val="00842EEB"/>
    <w:rsid w:val="00A1028B"/>
    <w:rsid w:val="00E8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0705"/>
  <w15:chartTrackingRefBased/>
  <w15:docId w15:val="{2278CAD9-B44B-4EFD-B6BD-512C144B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4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57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84576"/>
    <w:rPr>
      <w:color w:val="0563C1"/>
      <w:u w:val="single"/>
    </w:rPr>
  </w:style>
  <w:style w:type="character" w:styleId="UnresolvedMention">
    <w:name w:val="Unresolved Mention"/>
    <w:basedOn w:val="DefaultParagraphFont"/>
    <w:uiPriority w:val="99"/>
    <w:semiHidden/>
    <w:unhideWhenUsed/>
    <w:rsid w:val="00E8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4154">
      <w:bodyDiv w:val="1"/>
      <w:marLeft w:val="0"/>
      <w:marRight w:val="0"/>
      <w:marTop w:val="0"/>
      <w:marBottom w:val="0"/>
      <w:divBdr>
        <w:top w:val="none" w:sz="0" w:space="0" w:color="auto"/>
        <w:left w:val="none" w:sz="0" w:space="0" w:color="auto"/>
        <w:bottom w:val="none" w:sz="0" w:space="0" w:color="auto"/>
        <w:right w:val="none" w:sz="0" w:space="0" w:color="auto"/>
      </w:divBdr>
      <w:divsChild>
        <w:div w:id="945770167">
          <w:marLeft w:val="0"/>
          <w:marRight w:val="0"/>
          <w:marTop w:val="0"/>
          <w:marBottom w:val="0"/>
          <w:divBdr>
            <w:top w:val="none" w:sz="0" w:space="0" w:color="auto"/>
            <w:left w:val="none" w:sz="0" w:space="0" w:color="auto"/>
            <w:bottom w:val="none" w:sz="0" w:space="0" w:color="auto"/>
            <w:right w:val="none" w:sz="0" w:space="0" w:color="auto"/>
          </w:divBdr>
        </w:div>
      </w:divsChild>
    </w:div>
    <w:div w:id="1389107097">
      <w:bodyDiv w:val="1"/>
      <w:marLeft w:val="0"/>
      <w:marRight w:val="0"/>
      <w:marTop w:val="0"/>
      <w:marBottom w:val="0"/>
      <w:divBdr>
        <w:top w:val="none" w:sz="0" w:space="0" w:color="auto"/>
        <w:left w:val="none" w:sz="0" w:space="0" w:color="auto"/>
        <w:bottom w:val="none" w:sz="0" w:space="0" w:color="auto"/>
        <w:right w:val="none" w:sz="0" w:space="0" w:color="auto"/>
      </w:divBdr>
      <w:divsChild>
        <w:div w:id="2098014362">
          <w:marLeft w:val="0"/>
          <w:marRight w:val="0"/>
          <w:marTop w:val="0"/>
          <w:marBottom w:val="0"/>
          <w:divBdr>
            <w:top w:val="none" w:sz="0" w:space="0" w:color="auto"/>
            <w:left w:val="none" w:sz="0" w:space="0" w:color="auto"/>
            <w:bottom w:val="none" w:sz="0" w:space="0" w:color="auto"/>
            <w:right w:val="none" w:sz="0" w:space="0" w:color="auto"/>
          </w:divBdr>
        </w:div>
      </w:divsChild>
    </w:div>
    <w:div w:id="15382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romoting%20fair%20recruitment%20and%20employment:%20A%20guidance%20tool%20for%20hotels%20in%20Qatar" TargetMode="External"/><Relationship Id="rId5" Type="http://schemas.openxmlformats.org/officeDocument/2006/relationships/hyperlink" Target="https://sustainablehospitalityalliance.org/our-work/human-rights/" TargetMode="External"/><Relationship Id="rId4" Type="http://schemas.openxmlformats.org/officeDocument/2006/relationships/hyperlink" Target="https://www.business-humanrights.org/en/from-us/briefings/wake-up-call-exploitative-recruitment-risk-to-migrant-workers-in-qatars-world-cup-ho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2022-07-12T20:55:00Z</dcterms:created>
  <dcterms:modified xsi:type="dcterms:W3CDTF">2022-07-12T20:57:00Z</dcterms:modified>
</cp:coreProperties>
</file>