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DC8E" w14:textId="77777777" w:rsidR="00331AC3" w:rsidRPr="00BF7B6A" w:rsidRDefault="00331AC3" w:rsidP="00331AC3">
      <w:pPr>
        <w:spacing w:after="0"/>
        <w:jc w:val="center"/>
        <w:rPr>
          <w:rFonts w:ascii="Arial" w:hAnsi="Arial" w:cs="Arial"/>
          <w:b/>
          <w:sz w:val="24"/>
          <w:szCs w:val="21"/>
          <w:u w:val="single"/>
          <w:lang w:val="pt-BR"/>
        </w:rPr>
      </w:pPr>
      <w:r w:rsidRPr="00BF7B6A">
        <w:rPr>
          <w:rFonts w:ascii="Arial" w:hAnsi="Arial" w:cs="Arial"/>
          <w:b/>
          <w:bCs/>
          <w:sz w:val="24"/>
          <w:szCs w:val="21"/>
          <w:u w:val="single"/>
          <w:lang w:val="pt-BR"/>
        </w:rPr>
        <w:t>COMUNICADO À IMPRENSA</w:t>
      </w:r>
    </w:p>
    <w:p w14:paraId="2A3FA118" w14:textId="77777777" w:rsidR="0047124F" w:rsidRDefault="0047124F" w:rsidP="000C292A">
      <w:pPr>
        <w:spacing w:after="240"/>
        <w:jc w:val="center"/>
        <w:rPr>
          <w:rFonts w:ascii="Arial" w:hAnsi="Arial" w:cs="Arial"/>
          <w:b/>
          <w:bCs/>
          <w:sz w:val="24"/>
          <w:szCs w:val="21"/>
          <w:lang w:val="pt-BR"/>
        </w:rPr>
      </w:pPr>
    </w:p>
    <w:p w14:paraId="7D2F8B34" w14:textId="089A601D" w:rsidR="00786276" w:rsidRPr="00BF7B6A" w:rsidRDefault="00786276" w:rsidP="000C292A">
      <w:pPr>
        <w:spacing w:after="240"/>
        <w:jc w:val="center"/>
        <w:rPr>
          <w:rFonts w:ascii="Arial" w:hAnsi="Arial" w:cs="Arial"/>
          <w:b/>
          <w:sz w:val="24"/>
          <w:szCs w:val="21"/>
          <w:lang w:val="pt-BR"/>
        </w:rPr>
      </w:pPr>
      <w:bookmarkStart w:id="0" w:name="_GoBack"/>
      <w:bookmarkEnd w:id="0"/>
      <w:r w:rsidRPr="00BF7B6A">
        <w:rPr>
          <w:rFonts w:ascii="Arial" w:hAnsi="Arial" w:cs="Arial"/>
          <w:b/>
          <w:bCs/>
          <w:sz w:val="24"/>
          <w:szCs w:val="21"/>
          <w:lang w:val="pt-BR"/>
        </w:rPr>
        <w:t xml:space="preserve">93 empresas e 43 governos </w:t>
      </w:r>
      <w:r w:rsidR="00F133B8" w:rsidRPr="00BF7B6A">
        <w:rPr>
          <w:rFonts w:ascii="Arial" w:hAnsi="Arial" w:cs="Arial"/>
          <w:b/>
          <w:bCs/>
          <w:sz w:val="24"/>
          <w:szCs w:val="21"/>
          <w:lang w:val="pt-BR"/>
        </w:rPr>
        <w:t>divulgam publicamente</w:t>
      </w:r>
      <w:r w:rsidR="002C6595">
        <w:rPr>
          <w:rFonts w:ascii="Arial" w:hAnsi="Arial" w:cs="Arial"/>
          <w:b/>
          <w:bCs/>
          <w:sz w:val="24"/>
          <w:szCs w:val="21"/>
          <w:lang w:val="pt-BR"/>
        </w:rPr>
        <w:t xml:space="preserve"> suas</w:t>
      </w:r>
      <w:r w:rsidR="00AF301A">
        <w:rPr>
          <w:rFonts w:ascii="Arial" w:hAnsi="Arial" w:cs="Arial"/>
          <w:b/>
          <w:bCs/>
          <w:sz w:val="24"/>
          <w:szCs w:val="21"/>
          <w:lang w:val="pt-BR"/>
        </w:rPr>
        <w:t xml:space="preserve"> </w:t>
      </w:r>
      <w:r w:rsidRPr="00BF7B6A">
        <w:rPr>
          <w:rFonts w:ascii="Arial" w:hAnsi="Arial" w:cs="Arial"/>
          <w:b/>
          <w:bCs/>
          <w:sz w:val="24"/>
          <w:szCs w:val="21"/>
          <w:lang w:val="pt-BR"/>
        </w:rPr>
        <w:t xml:space="preserve">ações </w:t>
      </w:r>
      <w:r w:rsidR="002C6595">
        <w:rPr>
          <w:rFonts w:ascii="Arial" w:hAnsi="Arial" w:cs="Arial"/>
          <w:b/>
          <w:bCs/>
          <w:sz w:val="24"/>
          <w:szCs w:val="21"/>
          <w:lang w:val="pt-BR"/>
        </w:rPr>
        <w:t>sobre</w:t>
      </w:r>
      <w:r w:rsidR="002C6595" w:rsidRPr="00BF7B6A">
        <w:rPr>
          <w:rFonts w:ascii="Arial" w:hAnsi="Arial" w:cs="Arial"/>
          <w:b/>
          <w:bCs/>
          <w:sz w:val="24"/>
          <w:szCs w:val="21"/>
          <w:lang w:val="pt-BR"/>
        </w:rPr>
        <w:t xml:space="preserve"> </w:t>
      </w:r>
      <w:r w:rsidRPr="00BF7B6A">
        <w:rPr>
          <w:rFonts w:ascii="Arial" w:hAnsi="Arial" w:cs="Arial"/>
          <w:b/>
          <w:bCs/>
          <w:sz w:val="24"/>
          <w:szCs w:val="21"/>
          <w:lang w:val="pt-BR"/>
        </w:rPr>
        <w:t>empresas e direitos humanos</w:t>
      </w:r>
    </w:p>
    <w:p w14:paraId="23FC3CC2" w14:textId="2565F53B" w:rsidR="001A2CC0" w:rsidRPr="00BF7B6A" w:rsidRDefault="001A2CC0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 xml:space="preserve">Londres, 25 de fevereiro de 2015 – Novas </w:t>
      </w:r>
      <w:r w:rsidR="00B355A0" w:rsidRPr="00277DF2">
        <w:fldChar w:fldCharType="begin"/>
      </w:r>
      <w:r w:rsidR="00FF0F49" w:rsidRPr="00230621">
        <w:rPr>
          <w:lang w:val="pt-BR"/>
        </w:rPr>
        <w:instrText>HYPERLINK "http://business-humanrights.org/pt/lan%C3%A7amento-das-plataformas-de-a%C3%A7%C3%B5es-sobre-empresas-e-direitos-humanos"</w:instrText>
      </w:r>
      <w:r w:rsidR="00B355A0" w:rsidRPr="00277DF2">
        <w:fldChar w:fldCharType="separate"/>
      </w:r>
      <w:r w:rsidRPr="00FF0F49">
        <w:rPr>
          <w:rStyle w:val="Hyperlink"/>
          <w:rFonts w:ascii="Arial" w:hAnsi="Arial" w:cs="Arial"/>
          <w:sz w:val="21"/>
          <w:szCs w:val="21"/>
          <w:u w:val="none"/>
          <w:lang w:val="pt-BR"/>
        </w:rPr>
        <w:t>plataformas interativas</w:t>
      </w:r>
      <w:r w:rsidR="00B355A0" w:rsidRPr="00277DF2">
        <w:rPr>
          <w:rStyle w:val="Hyperlink"/>
          <w:rFonts w:ascii="Arial" w:hAnsi="Arial" w:cs="Arial"/>
          <w:sz w:val="21"/>
          <w:szCs w:val="21"/>
          <w:u w:val="none"/>
          <w:lang w:val="pt-BR"/>
        </w:rPr>
        <w:fldChar w:fldCharType="end"/>
      </w:r>
      <w:r w:rsidRPr="00BF7B6A">
        <w:rPr>
          <w:rFonts w:ascii="Arial" w:hAnsi="Arial" w:cs="Arial"/>
          <w:sz w:val="21"/>
          <w:szCs w:val="21"/>
          <w:lang w:val="pt-BR"/>
        </w:rPr>
        <w:t xml:space="preserve"> lançadas hoje revelam como as empresas e os governos estão </w:t>
      </w:r>
      <w:r w:rsidR="00F133B8" w:rsidRPr="00BF7B6A">
        <w:rPr>
          <w:rFonts w:ascii="Arial" w:hAnsi="Arial" w:cs="Arial"/>
          <w:sz w:val="21"/>
          <w:szCs w:val="21"/>
          <w:lang w:val="pt-BR"/>
        </w:rPr>
        <w:t>atuando com os impactos causados pel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as empresas </w:t>
      </w:r>
      <w:r w:rsidR="00F133B8" w:rsidRPr="00BF7B6A">
        <w:rPr>
          <w:rFonts w:ascii="Arial" w:hAnsi="Arial" w:cs="Arial"/>
          <w:sz w:val="21"/>
          <w:szCs w:val="21"/>
          <w:lang w:val="pt-BR"/>
        </w:rPr>
        <w:t>n</w:t>
      </w:r>
      <w:r w:rsidRPr="00BF7B6A">
        <w:rPr>
          <w:rFonts w:ascii="Arial" w:hAnsi="Arial" w:cs="Arial"/>
          <w:sz w:val="21"/>
          <w:szCs w:val="21"/>
          <w:lang w:val="pt-BR"/>
        </w:rPr>
        <w:t>os direitos humanos</w:t>
      </w:r>
      <w:r w:rsidR="00202696">
        <w:rPr>
          <w:rFonts w:ascii="Arial" w:hAnsi="Arial" w:cs="Arial"/>
          <w:sz w:val="21"/>
          <w:szCs w:val="21"/>
          <w:lang w:val="pt-BR"/>
        </w:rPr>
        <w:t xml:space="preserve">, </w:t>
      </w:r>
      <w:r w:rsidR="00E431E1" w:rsidRPr="00BF7B6A">
        <w:rPr>
          <w:rFonts w:ascii="Arial" w:hAnsi="Arial" w:cs="Arial"/>
          <w:sz w:val="21"/>
          <w:szCs w:val="21"/>
          <w:lang w:val="pt-BR"/>
        </w:rPr>
        <w:t>constata</w:t>
      </w:r>
      <w:r w:rsidR="00F133B8" w:rsidRPr="00BF7B6A">
        <w:rPr>
          <w:rFonts w:ascii="Arial" w:hAnsi="Arial" w:cs="Arial"/>
          <w:sz w:val="21"/>
          <w:szCs w:val="21"/>
          <w:lang w:val="pt-BR"/>
        </w:rPr>
        <w:t>ndo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que</w:t>
      </w:r>
      <w:r w:rsidR="00E431E1" w:rsidRPr="00BF7B6A">
        <w:rPr>
          <w:rFonts w:ascii="Arial" w:hAnsi="Arial" w:cs="Arial"/>
          <w:sz w:val="21"/>
          <w:szCs w:val="21"/>
          <w:lang w:val="pt-BR"/>
        </w:rPr>
        <w:t>,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embora existam </w:t>
      </w:r>
      <w:r w:rsidR="00277F17" w:rsidRPr="00BF7B6A">
        <w:rPr>
          <w:rFonts w:ascii="Arial" w:hAnsi="Arial" w:cs="Arial"/>
          <w:sz w:val="21"/>
          <w:szCs w:val="21"/>
          <w:lang w:val="pt-BR"/>
        </w:rPr>
        <w:t>vários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exemplos d</w:t>
      </w:r>
      <w:r w:rsidR="008B3F40" w:rsidRPr="00BF7B6A">
        <w:rPr>
          <w:rFonts w:ascii="Arial" w:hAnsi="Arial" w:cs="Arial"/>
          <w:sz w:val="21"/>
          <w:szCs w:val="21"/>
          <w:lang w:val="pt-BR"/>
        </w:rPr>
        <w:t>e ações inspiradoras, muito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ainda precisa ser feito.</w:t>
      </w:r>
    </w:p>
    <w:p w14:paraId="1EB3A37D" w14:textId="1FB83AA3" w:rsidR="00AE0752" w:rsidRPr="00BF7B6A" w:rsidRDefault="00983EB2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 xml:space="preserve">O Centro de </w:t>
      </w:r>
      <w:r w:rsidR="00BE71BA" w:rsidRPr="00BF7B6A">
        <w:rPr>
          <w:rFonts w:ascii="Arial" w:hAnsi="Arial" w:cs="Arial"/>
          <w:sz w:val="21"/>
          <w:szCs w:val="21"/>
          <w:lang w:val="pt-BR"/>
        </w:rPr>
        <w:t>Informa</w:t>
      </w:r>
      <w:r w:rsidR="00FA4094">
        <w:rPr>
          <w:rFonts w:ascii="Arial" w:hAnsi="Arial" w:cs="Arial"/>
          <w:sz w:val="21"/>
          <w:szCs w:val="21"/>
          <w:lang w:val="pt-BR"/>
        </w:rPr>
        <w:t>ção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sobre Empresas e Direitos Humanos contatou </w:t>
      </w:r>
      <w:r w:rsidR="002C6595">
        <w:rPr>
          <w:rFonts w:ascii="Arial" w:hAnsi="Arial" w:cs="Arial"/>
          <w:sz w:val="21"/>
          <w:szCs w:val="21"/>
          <w:lang w:val="pt-BR"/>
        </w:rPr>
        <w:t xml:space="preserve">mais de 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100 governos </w:t>
      </w:r>
      <w:r w:rsidR="001D2CBA" w:rsidRPr="00BF7B6A">
        <w:rPr>
          <w:rFonts w:ascii="Arial" w:hAnsi="Arial" w:cs="Arial"/>
          <w:sz w:val="21"/>
          <w:szCs w:val="21"/>
          <w:lang w:val="pt-BR"/>
        </w:rPr>
        <w:t>e 180 empresas, apresentando-lhes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questões específicas sobre </w:t>
      </w:r>
      <w:r w:rsidR="00FA4094">
        <w:rPr>
          <w:rFonts w:ascii="Arial" w:hAnsi="Arial" w:cs="Arial"/>
          <w:sz w:val="21"/>
          <w:szCs w:val="21"/>
          <w:lang w:val="pt-BR"/>
        </w:rPr>
        <w:t xml:space="preserve">suas 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ações e políticas </w:t>
      </w:r>
      <w:r w:rsidR="00F133B8" w:rsidRPr="00BF7B6A">
        <w:rPr>
          <w:rFonts w:ascii="Arial" w:hAnsi="Arial" w:cs="Arial"/>
          <w:sz w:val="21"/>
          <w:szCs w:val="21"/>
          <w:lang w:val="pt-BR"/>
        </w:rPr>
        <w:t>em</w:t>
      </w:r>
      <w:r w:rsidR="00E431E1" w:rsidRPr="00BF7B6A">
        <w:rPr>
          <w:rFonts w:ascii="Arial" w:hAnsi="Arial" w:cs="Arial"/>
          <w:sz w:val="21"/>
          <w:szCs w:val="21"/>
          <w:lang w:val="pt-BR"/>
        </w:rPr>
        <w:t xml:space="preserve"> relação </w:t>
      </w:r>
      <w:r w:rsidR="00FA4094">
        <w:rPr>
          <w:rFonts w:ascii="Arial" w:hAnsi="Arial" w:cs="Arial"/>
          <w:sz w:val="21"/>
          <w:szCs w:val="21"/>
          <w:lang w:val="pt-BR"/>
        </w:rPr>
        <w:t>a</w:t>
      </w:r>
      <w:r w:rsidR="00FA4094"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empresas e direitos humanos. O questionário foi respondido por 51% das empresas e </w:t>
      </w:r>
      <w:r w:rsidR="00E431E1" w:rsidRPr="00BF7B6A">
        <w:rPr>
          <w:rFonts w:ascii="Arial" w:hAnsi="Arial" w:cs="Arial"/>
          <w:sz w:val="21"/>
          <w:szCs w:val="21"/>
          <w:lang w:val="pt-BR"/>
        </w:rPr>
        <w:t xml:space="preserve">por 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43% dos governos contatados. </w:t>
      </w:r>
      <w:r w:rsidR="00E431E1" w:rsidRPr="00BF7B6A">
        <w:rPr>
          <w:rFonts w:ascii="Arial" w:hAnsi="Arial" w:cs="Arial"/>
          <w:sz w:val="21"/>
          <w:szCs w:val="21"/>
          <w:lang w:val="pt-BR"/>
        </w:rPr>
        <w:t>Com base nos resultados</w:t>
      </w:r>
      <w:r w:rsidRPr="00BF7B6A">
        <w:rPr>
          <w:rFonts w:ascii="Arial" w:hAnsi="Arial" w:cs="Arial"/>
          <w:sz w:val="21"/>
          <w:szCs w:val="21"/>
          <w:lang w:val="pt-BR"/>
        </w:rPr>
        <w:t>, fic</w:t>
      </w:r>
      <w:r w:rsidR="001D2CBA" w:rsidRPr="00BF7B6A">
        <w:rPr>
          <w:rFonts w:ascii="Arial" w:hAnsi="Arial" w:cs="Arial"/>
          <w:sz w:val="21"/>
          <w:szCs w:val="21"/>
          <w:lang w:val="pt-BR"/>
        </w:rPr>
        <w:t>ou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claro que </w:t>
      </w:r>
      <w:r w:rsidR="00E431E1" w:rsidRPr="00BF7B6A">
        <w:rPr>
          <w:rFonts w:ascii="Arial" w:hAnsi="Arial" w:cs="Arial"/>
          <w:sz w:val="21"/>
          <w:szCs w:val="21"/>
          <w:lang w:val="pt-BR"/>
        </w:rPr>
        <w:t>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="00E431E1" w:rsidRPr="00BF7B6A">
        <w:rPr>
          <w:rFonts w:ascii="Arial" w:hAnsi="Arial" w:cs="Arial"/>
          <w:sz w:val="21"/>
          <w:szCs w:val="21"/>
          <w:lang w:val="pt-BR"/>
        </w:rPr>
        <w:t>reconhecimento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dos </w:t>
      </w:r>
      <w:r w:rsidRPr="00BF7B6A">
        <w:rPr>
          <w:rFonts w:ascii="Arial" w:hAnsi="Arial" w:cs="Arial"/>
          <w:i/>
          <w:sz w:val="21"/>
          <w:szCs w:val="21"/>
          <w:lang w:val="pt-BR"/>
        </w:rPr>
        <w:t>Princípios Orientadores da ONU sobre Empresas e Direitos Humanos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se mostrou um catalizador d</w:t>
      </w:r>
      <w:r w:rsidR="001D2CBA" w:rsidRPr="00BF7B6A">
        <w:rPr>
          <w:rFonts w:ascii="Arial" w:hAnsi="Arial" w:cs="Arial"/>
          <w:sz w:val="21"/>
          <w:szCs w:val="21"/>
          <w:lang w:val="pt-BR"/>
        </w:rPr>
        <w:t>e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ações, mas </w:t>
      </w:r>
      <w:r w:rsidR="00E431E1" w:rsidRPr="00BF7B6A">
        <w:rPr>
          <w:rFonts w:ascii="Arial" w:hAnsi="Arial" w:cs="Arial"/>
          <w:sz w:val="21"/>
          <w:szCs w:val="21"/>
          <w:lang w:val="pt-BR"/>
        </w:rPr>
        <w:t xml:space="preserve">que ainda </w:t>
      </w:r>
      <w:r w:rsidR="00277F17" w:rsidRPr="00BF7B6A">
        <w:rPr>
          <w:rFonts w:ascii="Arial" w:hAnsi="Arial" w:cs="Arial"/>
          <w:sz w:val="21"/>
          <w:szCs w:val="21"/>
          <w:lang w:val="pt-BR"/>
        </w:rPr>
        <w:t>faltam</w:t>
      </w:r>
      <w:r w:rsidR="00E431E1" w:rsidRPr="00BF7B6A">
        <w:rPr>
          <w:rFonts w:ascii="Arial" w:hAnsi="Arial" w:cs="Arial"/>
          <w:sz w:val="21"/>
          <w:szCs w:val="21"/>
          <w:lang w:val="pt-BR"/>
        </w:rPr>
        <w:t xml:space="preserve"> compreensão e ações coordenadas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entre governos e empresas.</w:t>
      </w:r>
      <w:r w:rsidR="00202696">
        <w:rPr>
          <w:rFonts w:ascii="Arial" w:hAnsi="Arial" w:cs="Arial"/>
          <w:sz w:val="21"/>
          <w:szCs w:val="21"/>
          <w:lang w:val="pt-BR"/>
        </w:rPr>
        <w:t xml:space="preserve"> </w:t>
      </w:r>
    </w:p>
    <w:p w14:paraId="6C93B10C" w14:textId="2FC0DF34" w:rsidR="00075FDA" w:rsidRPr="002C6595" w:rsidRDefault="00F133B8" w:rsidP="00227AA5">
      <w:pPr>
        <w:spacing w:line="240" w:lineRule="auto"/>
        <w:jc w:val="both"/>
        <w:rPr>
          <w:rFonts w:ascii="Arial" w:hAnsi="Arial" w:cs="Arial"/>
          <w:i/>
          <w:iCs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>Para Phil Bloomer, diretor-</w:t>
      </w:r>
      <w:r w:rsidR="00786276" w:rsidRPr="00BF7B6A">
        <w:rPr>
          <w:rFonts w:ascii="Arial" w:hAnsi="Arial" w:cs="Arial"/>
          <w:sz w:val="21"/>
          <w:szCs w:val="21"/>
          <w:lang w:val="pt-BR"/>
        </w:rPr>
        <w:t xml:space="preserve">executivo do </w:t>
      </w:r>
      <w:r w:rsidR="001F3BF4" w:rsidRPr="001F3BF4">
        <w:rPr>
          <w:rFonts w:ascii="Arial" w:hAnsi="Arial" w:cs="Arial"/>
          <w:i/>
          <w:sz w:val="21"/>
          <w:szCs w:val="21"/>
          <w:lang w:val="pt-BR"/>
        </w:rPr>
        <w:t>Centro de Informação sobre Empresas e Direitos Humanos</w:t>
      </w:r>
      <w:r w:rsidR="002A5177" w:rsidRPr="00BF7B6A">
        <w:rPr>
          <w:rFonts w:ascii="Arial" w:hAnsi="Arial" w:cs="Arial"/>
          <w:sz w:val="21"/>
          <w:szCs w:val="21"/>
          <w:lang w:val="pt-BR"/>
        </w:rPr>
        <w:t>:</w:t>
      </w:r>
      <w:r w:rsidR="00786276" w:rsidRPr="00BF7B6A">
        <w:rPr>
          <w:rFonts w:ascii="Arial" w:hAnsi="Arial" w:cs="Arial"/>
          <w:sz w:val="21"/>
          <w:szCs w:val="21"/>
          <w:lang w:val="pt-BR"/>
        </w:rPr>
        <w:t xml:space="preserve"> “</w:t>
      </w:r>
      <w:r w:rsidR="00786276" w:rsidRPr="00BF7B6A">
        <w:rPr>
          <w:rFonts w:ascii="Arial" w:hAnsi="Arial" w:cs="Arial"/>
          <w:i/>
          <w:iCs/>
          <w:sz w:val="21"/>
          <w:szCs w:val="21"/>
          <w:lang w:val="pt-BR"/>
        </w:rPr>
        <w:t>Ao aumentar a transparência e compartilhar boas práticas, nossas novas plataformas de</w:t>
      </w:r>
      <w:r w:rsidR="002A5177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ação vão impulsionar</w:t>
      </w:r>
      <w:r w:rsidR="00786276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ações governamentais e empresariais fundamentais </w:t>
      </w:r>
      <w:r w:rsidR="001F3BF4">
        <w:rPr>
          <w:rFonts w:ascii="Arial" w:hAnsi="Arial" w:cs="Arial"/>
          <w:i/>
          <w:iCs/>
          <w:sz w:val="21"/>
          <w:szCs w:val="21"/>
          <w:lang w:val="pt-BR"/>
        </w:rPr>
        <w:t xml:space="preserve">na área de </w:t>
      </w:r>
      <w:r w:rsidR="00786276" w:rsidRPr="00BF7B6A">
        <w:rPr>
          <w:rFonts w:ascii="Arial" w:hAnsi="Arial" w:cs="Arial"/>
          <w:i/>
          <w:iCs/>
          <w:sz w:val="21"/>
          <w:szCs w:val="21"/>
          <w:lang w:val="pt-BR"/>
        </w:rPr>
        <w:t>empresas e direitos humanos</w:t>
      </w:r>
      <w:r w:rsidR="002C6595">
        <w:rPr>
          <w:rFonts w:ascii="Arial" w:hAnsi="Arial" w:cs="Arial"/>
          <w:i/>
          <w:iCs/>
          <w:sz w:val="21"/>
          <w:szCs w:val="21"/>
          <w:lang w:val="pt-BR"/>
        </w:rPr>
        <w:t xml:space="preserve">. </w:t>
      </w:r>
      <w:r w:rsidR="002C6595" w:rsidRPr="002C6595">
        <w:rPr>
          <w:rFonts w:ascii="Arial" w:hAnsi="Arial" w:cs="Arial"/>
          <w:i/>
          <w:iCs/>
          <w:sz w:val="21"/>
          <w:szCs w:val="21"/>
          <w:lang w:val="pt-BR"/>
        </w:rPr>
        <w:t xml:space="preserve">Este </w:t>
      </w:r>
      <w:r w:rsidR="002C6595" w:rsidRPr="00230621">
        <w:rPr>
          <w:rFonts w:ascii="Arial" w:hAnsi="Arial" w:cs="Arial"/>
          <w:i/>
          <w:iCs/>
          <w:sz w:val="21"/>
          <w:szCs w:val="21"/>
          <w:lang w:val="pt-BR"/>
        </w:rPr>
        <w:t>é o primeiro site livre e gratuito no qual qualquer pessoa pode compar</w:t>
      </w:r>
      <w:r w:rsidR="002C6595">
        <w:rPr>
          <w:rFonts w:ascii="Arial" w:hAnsi="Arial" w:cs="Arial"/>
          <w:i/>
          <w:iCs/>
          <w:sz w:val="21"/>
          <w:szCs w:val="21"/>
          <w:lang w:val="pt-BR"/>
        </w:rPr>
        <w:t>a</w:t>
      </w:r>
      <w:r w:rsidR="002C6595" w:rsidRPr="00230621">
        <w:rPr>
          <w:rFonts w:ascii="Arial" w:hAnsi="Arial" w:cs="Arial"/>
          <w:i/>
          <w:iCs/>
          <w:sz w:val="21"/>
          <w:szCs w:val="21"/>
          <w:lang w:val="pt-BR"/>
        </w:rPr>
        <w:t>r a</w:t>
      </w:r>
      <w:r w:rsidR="002C6595" w:rsidRPr="002C6595">
        <w:rPr>
          <w:rFonts w:ascii="Arial" w:hAnsi="Arial" w:cs="Arial"/>
          <w:i/>
          <w:iCs/>
          <w:sz w:val="21"/>
          <w:szCs w:val="21"/>
          <w:lang w:val="pt-BR"/>
        </w:rPr>
        <w:t>ç</w:t>
      </w:r>
      <w:r w:rsidR="002C6595" w:rsidRPr="00230621">
        <w:rPr>
          <w:rFonts w:ascii="Arial" w:hAnsi="Arial" w:cs="Arial"/>
          <w:i/>
          <w:iCs/>
          <w:sz w:val="21"/>
          <w:szCs w:val="21"/>
          <w:lang w:val="pt-BR"/>
        </w:rPr>
        <w:t xml:space="preserve">ões </w:t>
      </w:r>
      <w:r w:rsidR="004B0EDA" w:rsidRPr="005966EF">
        <w:rPr>
          <w:rFonts w:ascii="Arial" w:hAnsi="Arial" w:cs="Arial"/>
          <w:i/>
          <w:iCs/>
          <w:sz w:val="21"/>
          <w:szCs w:val="21"/>
          <w:lang w:val="pt-BR"/>
        </w:rPr>
        <w:t>sobre empresas e direitos</w:t>
      </w:r>
      <w:r w:rsidR="004B0EDA">
        <w:rPr>
          <w:rFonts w:ascii="Arial" w:hAnsi="Arial" w:cs="Arial"/>
          <w:i/>
          <w:iCs/>
          <w:sz w:val="21"/>
          <w:szCs w:val="21"/>
          <w:lang w:val="pt-BR"/>
        </w:rPr>
        <w:t xml:space="preserve"> humanos </w:t>
      </w:r>
      <w:r w:rsidR="002C6595">
        <w:rPr>
          <w:rFonts w:ascii="Arial" w:hAnsi="Arial" w:cs="Arial"/>
          <w:i/>
          <w:iCs/>
          <w:sz w:val="21"/>
          <w:szCs w:val="21"/>
          <w:lang w:val="pt-BR"/>
        </w:rPr>
        <w:t>de 93 empresas e 43 governos</w:t>
      </w:r>
      <w:r w:rsidR="00786276" w:rsidRPr="002C6595">
        <w:rPr>
          <w:rFonts w:ascii="Arial" w:hAnsi="Arial" w:cs="Arial"/>
          <w:sz w:val="21"/>
          <w:szCs w:val="21"/>
          <w:lang w:val="pt-BR"/>
        </w:rPr>
        <w:t>”</w:t>
      </w:r>
      <w:r w:rsidR="001D2CBA" w:rsidRPr="002C6595">
        <w:rPr>
          <w:rFonts w:ascii="Arial" w:hAnsi="Arial" w:cs="Arial"/>
          <w:sz w:val="21"/>
          <w:szCs w:val="21"/>
          <w:lang w:val="pt-BR"/>
        </w:rPr>
        <w:t>.</w:t>
      </w:r>
    </w:p>
    <w:p w14:paraId="78FC13DD" w14:textId="5966F787" w:rsidR="000C292A" w:rsidRPr="00BF7B6A" w:rsidRDefault="00B2276E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>Recebemos respostas de empresas da</w:t>
      </w:r>
      <w:r w:rsidR="00F133B8" w:rsidRPr="00BF7B6A">
        <w:rPr>
          <w:rFonts w:ascii="Arial" w:hAnsi="Arial" w:cs="Arial"/>
          <w:sz w:val="21"/>
          <w:szCs w:val="21"/>
          <w:lang w:val="pt-BR"/>
        </w:rPr>
        <w:t xml:space="preserve">s mais diversas regiões, como Coca-Cola, </w:t>
      </w:r>
      <w:r w:rsidRPr="00BF7B6A">
        <w:rPr>
          <w:rFonts w:ascii="Arial" w:hAnsi="Arial" w:cs="Arial"/>
          <w:sz w:val="21"/>
          <w:szCs w:val="21"/>
          <w:lang w:val="pt-BR"/>
        </w:rPr>
        <w:t>CNOOC (China National Offs</w:t>
      </w:r>
      <w:r w:rsidR="002A5177" w:rsidRPr="00BF7B6A">
        <w:rPr>
          <w:rFonts w:ascii="Arial" w:hAnsi="Arial" w:cs="Arial"/>
          <w:sz w:val="21"/>
          <w:szCs w:val="21"/>
          <w:lang w:val="pt-BR"/>
        </w:rPr>
        <w:t>hore Oil Corporation)</w:t>
      </w:r>
      <w:r w:rsidR="00F133B8" w:rsidRPr="00BF7B6A">
        <w:rPr>
          <w:rFonts w:ascii="Arial" w:hAnsi="Arial" w:cs="Arial"/>
          <w:sz w:val="21"/>
          <w:szCs w:val="21"/>
          <w:lang w:val="pt-BR"/>
        </w:rPr>
        <w:t xml:space="preserve"> e </w:t>
      </w:r>
      <w:r w:rsidR="00326565" w:rsidRPr="00BF7B6A">
        <w:rPr>
          <w:rFonts w:ascii="Arial" w:hAnsi="Arial" w:cs="Arial"/>
          <w:sz w:val="21"/>
          <w:szCs w:val="21"/>
          <w:lang w:val="pt-BR"/>
        </w:rPr>
        <w:t>Telefónica.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Muitos dos entrevistados observaram que a complexidade das cadeias de fornecedores e a debilidade dos controles governamentais </w:t>
      </w:r>
      <w:r w:rsidR="00F133B8" w:rsidRPr="00BF7B6A">
        <w:rPr>
          <w:rFonts w:ascii="Arial" w:hAnsi="Arial" w:cs="Arial"/>
          <w:sz w:val="21"/>
          <w:szCs w:val="21"/>
          <w:lang w:val="pt-BR"/>
        </w:rPr>
        <w:t>impõem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desafios para </w:t>
      </w:r>
      <w:r w:rsidR="002A5177" w:rsidRPr="00BF7B6A">
        <w:rPr>
          <w:rFonts w:ascii="Arial" w:hAnsi="Arial" w:cs="Arial"/>
          <w:sz w:val="21"/>
          <w:szCs w:val="21"/>
          <w:lang w:val="pt-BR"/>
        </w:rPr>
        <w:t xml:space="preserve">que se respeitem 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os direitos humanos. Entre as ações mais comuns </w:t>
      </w:r>
      <w:r w:rsidR="00F133B8" w:rsidRPr="00BF7B6A">
        <w:rPr>
          <w:rFonts w:ascii="Arial" w:hAnsi="Arial" w:cs="Arial"/>
          <w:sz w:val="21"/>
          <w:szCs w:val="21"/>
          <w:lang w:val="pt-BR"/>
        </w:rPr>
        <w:t xml:space="preserve">executadas pelas empresas, encontram-se 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os compromissos políticos, os relatórios externos e o </w:t>
      </w:r>
      <w:r w:rsidR="002A5177" w:rsidRPr="00BF7B6A">
        <w:rPr>
          <w:rFonts w:ascii="Arial" w:hAnsi="Arial" w:cs="Arial"/>
          <w:sz w:val="21"/>
          <w:szCs w:val="21"/>
          <w:lang w:val="pt-BR"/>
        </w:rPr>
        <w:t xml:space="preserve">envolvimento dos fornecedores. </w:t>
      </w:r>
      <w:r w:rsidRPr="00BF7B6A">
        <w:rPr>
          <w:rFonts w:ascii="Arial" w:hAnsi="Arial" w:cs="Arial"/>
          <w:sz w:val="21"/>
          <w:szCs w:val="21"/>
          <w:lang w:val="pt-BR"/>
        </w:rPr>
        <w:t>Das 50 maiores empresas do mundo, 34 atualmente contam com</w:t>
      </w:r>
      <w:r w:rsidR="00277F17"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Pr="00BF7B6A">
        <w:rPr>
          <w:rFonts w:ascii="Arial" w:hAnsi="Arial" w:cs="Arial"/>
          <w:sz w:val="21"/>
          <w:szCs w:val="21"/>
          <w:lang w:val="pt-BR"/>
        </w:rPr>
        <w:t>declarações de políticas sobre direitos humanos que estão disponíveis ao público.</w:t>
      </w:r>
      <w:r w:rsidR="00202696">
        <w:rPr>
          <w:rFonts w:ascii="Arial" w:hAnsi="Arial" w:cs="Arial"/>
          <w:sz w:val="21"/>
          <w:szCs w:val="21"/>
          <w:lang w:val="pt-BR"/>
        </w:rPr>
        <w:t xml:space="preserve"> </w:t>
      </w:r>
    </w:p>
    <w:p w14:paraId="799304E3" w14:textId="45632A7F" w:rsidR="000B593E" w:rsidRPr="006219E4" w:rsidRDefault="00D62710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 xml:space="preserve">O menor percentual de participação na pesquisa foi dos setores têxtil e varejista, em que somente </w:t>
      </w:r>
      <w:r w:rsidR="004F708E" w:rsidRPr="00BF7B6A">
        <w:rPr>
          <w:rFonts w:ascii="Arial" w:hAnsi="Arial" w:cs="Arial"/>
          <w:sz w:val="21"/>
          <w:szCs w:val="21"/>
          <w:lang w:val="pt-BR"/>
        </w:rPr>
        <w:t>2</w:t>
      </w:r>
      <w:r w:rsidR="004F708E">
        <w:rPr>
          <w:rFonts w:ascii="Arial" w:hAnsi="Arial" w:cs="Arial"/>
          <w:sz w:val="21"/>
          <w:szCs w:val="21"/>
          <w:lang w:val="pt-BR"/>
        </w:rPr>
        <w:t>5</w:t>
      </w:r>
      <w:r w:rsidRPr="00BF7B6A">
        <w:rPr>
          <w:rFonts w:ascii="Arial" w:hAnsi="Arial" w:cs="Arial"/>
          <w:sz w:val="21"/>
          <w:szCs w:val="21"/>
          <w:lang w:val="pt-BR"/>
        </w:rPr>
        <w:t>% das empresas contatadas responderam, a maioria</w:t>
      </w:r>
      <w:r w:rsidR="002A5177" w:rsidRPr="00BF7B6A">
        <w:rPr>
          <w:rFonts w:ascii="Arial" w:hAnsi="Arial" w:cs="Arial"/>
          <w:sz w:val="21"/>
          <w:szCs w:val="21"/>
          <w:lang w:val="pt-BR"/>
        </w:rPr>
        <w:t xml:space="preserve"> delas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do setor têxtil. Muitas companhias estatais do setor ex</w:t>
      </w:r>
      <w:r w:rsidR="00D2535C" w:rsidRPr="00BF7B6A">
        <w:rPr>
          <w:rFonts w:ascii="Arial" w:hAnsi="Arial" w:cs="Arial"/>
          <w:sz w:val="21"/>
          <w:szCs w:val="21"/>
          <w:lang w:val="pt-BR"/>
        </w:rPr>
        <w:t xml:space="preserve">trativo também não </w:t>
      </w:r>
      <w:r w:rsidR="00D2535C" w:rsidRPr="006219E4">
        <w:rPr>
          <w:rFonts w:ascii="Arial" w:hAnsi="Arial" w:cs="Arial"/>
          <w:sz w:val="21"/>
          <w:szCs w:val="21"/>
          <w:lang w:val="pt-BR"/>
        </w:rPr>
        <w:t>responderam.</w:t>
      </w:r>
      <w:r w:rsidRPr="006219E4">
        <w:rPr>
          <w:rFonts w:ascii="Arial" w:hAnsi="Arial" w:cs="Arial"/>
          <w:sz w:val="21"/>
          <w:szCs w:val="21"/>
          <w:lang w:val="pt-BR"/>
        </w:rPr>
        <w:t xml:space="preserve"> O maior índice de respostas veio </w:t>
      </w:r>
      <w:r w:rsidR="00F133B8" w:rsidRPr="006219E4">
        <w:rPr>
          <w:rFonts w:ascii="Arial" w:hAnsi="Arial" w:cs="Arial"/>
          <w:sz w:val="21"/>
          <w:szCs w:val="21"/>
          <w:lang w:val="pt-BR"/>
        </w:rPr>
        <w:t>do setor de alimentos e bebidas (</w:t>
      </w:r>
      <w:r w:rsidR="004F708E" w:rsidRPr="006219E4">
        <w:rPr>
          <w:rFonts w:ascii="Arial" w:hAnsi="Arial" w:cs="Arial"/>
          <w:sz w:val="21"/>
          <w:szCs w:val="21"/>
          <w:lang w:val="pt-BR"/>
        </w:rPr>
        <w:t>7</w:t>
      </w:r>
      <w:r w:rsidR="004F708E">
        <w:rPr>
          <w:rFonts w:ascii="Arial" w:hAnsi="Arial" w:cs="Arial"/>
          <w:sz w:val="21"/>
          <w:szCs w:val="21"/>
          <w:lang w:val="pt-BR"/>
        </w:rPr>
        <w:t>3</w:t>
      </w:r>
      <w:r w:rsidRPr="006219E4">
        <w:rPr>
          <w:rFonts w:ascii="Arial" w:hAnsi="Arial" w:cs="Arial"/>
          <w:sz w:val="21"/>
          <w:szCs w:val="21"/>
          <w:lang w:val="pt-BR"/>
        </w:rPr>
        <w:t>%</w:t>
      </w:r>
      <w:r w:rsidR="00F133B8" w:rsidRPr="006219E4">
        <w:rPr>
          <w:rFonts w:ascii="Arial" w:hAnsi="Arial" w:cs="Arial"/>
          <w:sz w:val="21"/>
          <w:szCs w:val="21"/>
          <w:lang w:val="pt-BR"/>
        </w:rPr>
        <w:t>)</w:t>
      </w:r>
      <w:r w:rsidRPr="006219E4">
        <w:rPr>
          <w:rFonts w:ascii="Arial" w:hAnsi="Arial" w:cs="Arial"/>
          <w:sz w:val="21"/>
          <w:szCs w:val="21"/>
          <w:lang w:val="pt-BR"/>
        </w:rPr>
        <w:t>.</w:t>
      </w:r>
    </w:p>
    <w:p w14:paraId="182F5F32" w14:textId="0862125F" w:rsidR="00CE570F" w:rsidRPr="00BF7B6A" w:rsidRDefault="00CA1554" w:rsidP="00227AA5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</w:pPr>
      <w:r w:rsidRPr="006219E4">
        <w:rPr>
          <w:rFonts w:ascii="Arial" w:hAnsi="Arial" w:cs="Arial"/>
          <w:sz w:val="21"/>
          <w:szCs w:val="21"/>
          <w:lang w:val="pt-BR"/>
        </w:rPr>
        <w:t xml:space="preserve">A maior participação de governos foi da </w:t>
      </w:r>
      <w:r w:rsidR="00F133B8" w:rsidRPr="006219E4">
        <w:rPr>
          <w:rFonts w:ascii="Arial" w:hAnsi="Arial" w:cs="Arial"/>
          <w:sz w:val="21"/>
          <w:szCs w:val="21"/>
          <w:lang w:val="pt-BR"/>
        </w:rPr>
        <w:t xml:space="preserve">União Europeia, em que </w:t>
      </w:r>
      <w:r w:rsidR="004F708E" w:rsidRPr="006219E4">
        <w:rPr>
          <w:rFonts w:ascii="Arial" w:hAnsi="Arial" w:cs="Arial"/>
          <w:sz w:val="21"/>
          <w:szCs w:val="21"/>
          <w:lang w:val="pt-BR"/>
        </w:rPr>
        <w:t>7</w:t>
      </w:r>
      <w:r w:rsidR="004F708E">
        <w:rPr>
          <w:rFonts w:ascii="Arial" w:hAnsi="Arial" w:cs="Arial"/>
          <w:sz w:val="21"/>
          <w:szCs w:val="21"/>
          <w:lang w:val="pt-BR"/>
        </w:rPr>
        <w:t>1</w:t>
      </w:r>
      <w:r w:rsidR="00F133B8" w:rsidRPr="006219E4">
        <w:rPr>
          <w:rFonts w:ascii="Arial" w:hAnsi="Arial" w:cs="Arial"/>
          <w:sz w:val="21"/>
          <w:szCs w:val="21"/>
          <w:lang w:val="pt-BR"/>
        </w:rPr>
        <w:t>% dos e</w:t>
      </w:r>
      <w:r w:rsidRPr="006219E4">
        <w:rPr>
          <w:rFonts w:ascii="Arial" w:hAnsi="Arial" w:cs="Arial"/>
          <w:sz w:val="21"/>
          <w:szCs w:val="21"/>
          <w:lang w:val="pt-BR"/>
        </w:rPr>
        <w:t>stados-membros responderam</w:t>
      </w:r>
      <w:r w:rsidR="009F4556">
        <w:rPr>
          <w:rFonts w:ascii="Arial" w:hAnsi="Arial" w:cs="Arial"/>
          <w:sz w:val="21"/>
          <w:szCs w:val="21"/>
          <w:lang w:val="pt-BR"/>
        </w:rPr>
        <w:t xml:space="preserve">. </w:t>
      </w:r>
      <w:r w:rsidRPr="006219E4">
        <w:rPr>
          <w:rFonts w:ascii="Arial" w:hAnsi="Arial" w:cs="Arial"/>
          <w:sz w:val="21"/>
          <w:szCs w:val="21"/>
          <w:lang w:val="pt-BR"/>
        </w:rPr>
        <w:t>Muitos governos já atuantes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em questões que envolvem empresas e direitos humanos (Alemanha, Brasil, Estados Unidos, Noruega) participaram</w:t>
      </w:r>
      <w:r w:rsidR="00B64800" w:rsidRPr="00BF7B6A">
        <w:rPr>
          <w:rFonts w:ascii="Arial" w:hAnsi="Arial" w:cs="Arial"/>
          <w:sz w:val="21"/>
          <w:szCs w:val="21"/>
          <w:lang w:val="pt-BR"/>
        </w:rPr>
        <w:t xml:space="preserve"> do estudo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, e foi muito promissor receber respostas de países </w:t>
      </w:r>
      <w:r w:rsidR="00B64800" w:rsidRPr="00BF7B6A">
        <w:rPr>
          <w:rFonts w:ascii="Arial" w:hAnsi="Arial" w:cs="Arial"/>
          <w:sz w:val="21"/>
          <w:szCs w:val="21"/>
          <w:lang w:val="pt-BR"/>
        </w:rPr>
        <w:t xml:space="preserve">que estão </w:t>
      </w:r>
      <w:r w:rsidR="00F133B8" w:rsidRPr="00BF7B6A">
        <w:rPr>
          <w:rFonts w:ascii="Arial" w:hAnsi="Arial" w:cs="Arial"/>
          <w:sz w:val="21"/>
          <w:szCs w:val="21"/>
          <w:lang w:val="pt-BR"/>
        </w:rPr>
        <w:t>em estágios iniciais de</w:t>
      </w:r>
      <w:r w:rsidR="00B64800" w:rsidRPr="00BF7B6A">
        <w:rPr>
          <w:rFonts w:ascii="Arial" w:hAnsi="Arial" w:cs="Arial"/>
          <w:sz w:val="21"/>
          <w:szCs w:val="21"/>
          <w:lang w:val="pt-BR"/>
        </w:rPr>
        <w:t xml:space="preserve"> desenvolvimento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de políticas nessa</w:t>
      </w:r>
      <w:r w:rsidR="00B64800" w:rsidRPr="00BF7B6A">
        <w:rPr>
          <w:rFonts w:ascii="Arial" w:hAnsi="Arial" w:cs="Arial"/>
          <w:sz w:val="21"/>
          <w:szCs w:val="21"/>
          <w:lang w:val="pt-BR"/>
        </w:rPr>
        <w:t xml:space="preserve"> área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(Angola, Bahr</w:t>
      </w:r>
      <w:r w:rsidR="00B64800" w:rsidRPr="00BF7B6A">
        <w:rPr>
          <w:rFonts w:ascii="Arial" w:hAnsi="Arial" w:cs="Arial"/>
          <w:sz w:val="21"/>
          <w:szCs w:val="21"/>
          <w:lang w:val="pt-BR"/>
        </w:rPr>
        <w:t>ein, Israel, Japão, Mianmar).</w:t>
      </w:r>
    </w:p>
    <w:p w14:paraId="6C63B5D6" w14:textId="35677DE2" w:rsidR="00E30709" w:rsidRPr="00BF7B6A" w:rsidRDefault="00CE570F" w:rsidP="00227AA5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 xml:space="preserve">A criação de planos de ação nacionais </w:t>
      </w:r>
      <w:r w:rsidR="001F3BF4">
        <w:rPr>
          <w:rFonts w:ascii="Arial" w:hAnsi="Arial" w:cs="Arial"/>
          <w:sz w:val="21"/>
          <w:szCs w:val="21"/>
          <w:lang w:val="pt-BR"/>
        </w:rPr>
        <w:t>sobre</w:t>
      </w:r>
      <w:r w:rsidR="001F3BF4"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empresas e direitos humanos está ganhando ímpeto entre os governos. Embora atualmente apenas quatro governos </w:t>
      </w:r>
      <w:r w:rsidR="00F133B8" w:rsidRPr="00BF7B6A">
        <w:rPr>
          <w:rFonts w:ascii="Arial" w:hAnsi="Arial" w:cs="Arial"/>
          <w:sz w:val="21"/>
          <w:szCs w:val="21"/>
          <w:lang w:val="pt-BR"/>
        </w:rPr>
        <w:t>tenham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planos desse tipo (Dina</w:t>
      </w:r>
      <w:r w:rsidR="00B64800" w:rsidRPr="00BF7B6A">
        <w:rPr>
          <w:rFonts w:ascii="Arial" w:hAnsi="Arial" w:cs="Arial"/>
          <w:sz w:val="21"/>
          <w:szCs w:val="21"/>
          <w:lang w:val="pt-BR"/>
        </w:rPr>
        <w:t>marca, Finlândia, Países Baixos e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Reino Unido), mais de </w:t>
      </w:r>
      <w:r w:rsidR="00F133B8" w:rsidRPr="00BF7B6A">
        <w:rPr>
          <w:rFonts w:ascii="Arial" w:hAnsi="Arial" w:cs="Arial"/>
          <w:sz w:val="21"/>
          <w:szCs w:val="21"/>
          <w:lang w:val="pt-BR"/>
        </w:rPr>
        <w:t>doze países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="00F133B8" w:rsidRPr="00BF7B6A">
        <w:rPr>
          <w:rFonts w:ascii="Arial" w:hAnsi="Arial" w:cs="Arial"/>
          <w:sz w:val="21"/>
          <w:szCs w:val="21"/>
          <w:lang w:val="pt-BR"/>
        </w:rPr>
        <w:t>decla</w:t>
      </w:r>
      <w:r w:rsidR="001F3BF4">
        <w:rPr>
          <w:rFonts w:ascii="Arial" w:hAnsi="Arial" w:cs="Arial"/>
          <w:sz w:val="21"/>
          <w:szCs w:val="21"/>
          <w:lang w:val="pt-BR"/>
        </w:rPr>
        <w:t>ra</w:t>
      </w:r>
      <w:r w:rsidR="00F133B8" w:rsidRPr="00BF7B6A">
        <w:rPr>
          <w:rFonts w:ascii="Arial" w:hAnsi="Arial" w:cs="Arial"/>
          <w:sz w:val="21"/>
          <w:szCs w:val="21"/>
          <w:lang w:val="pt-BR"/>
        </w:rPr>
        <w:t>ram que estão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desenvolvendo ou considerando desenvolver tais planos de ação nacionais. No que diz respeito às ações adotadas, a maioria dos governos mencionou medidas legislativas. Um número relativamente baixo de governos reconheceu a jurisdição extraterritorial como meio d</w:t>
      </w:r>
      <w:r w:rsidR="00F133B8" w:rsidRPr="00BF7B6A">
        <w:rPr>
          <w:rFonts w:ascii="Arial" w:hAnsi="Arial" w:cs="Arial"/>
          <w:sz w:val="21"/>
          <w:szCs w:val="21"/>
          <w:lang w:val="pt-BR"/>
        </w:rPr>
        <w:t xml:space="preserve">e proteger os direitos humanos contra </w:t>
      </w:r>
      <w:r w:rsidRPr="00BF7B6A">
        <w:rPr>
          <w:rFonts w:ascii="Arial" w:hAnsi="Arial" w:cs="Arial"/>
          <w:sz w:val="21"/>
          <w:szCs w:val="21"/>
          <w:lang w:val="pt-BR"/>
        </w:rPr>
        <w:t>o impacto das atividades das empresas.</w:t>
      </w:r>
      <w:r w:rsidR="00B64800"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As respostas mais frequentes dos representantes de governos mencionaram a falta de conscientização e os desafios de coordenar as iniciativas entre </w:t>
      </w:r>
      <w:r w:rsidR="00B64800" w:rsidRPr="00BF7B6A">
        <w:rPr>
          <w:rFonts w:ascii="Arial" w:hAnsi="Arial" w:cs="Arial"/>
          <w:sz w:val="21"/>
          <w:szCs w:val="21"/>
          <w:lang w:val="pt-BR"/>
        </w:rPr>
        <w:t>diferentes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ministéri</w:t>
      </w:r>
      <w:r w:rsidR="00B64800" w:rsidRPr="00BF7B6A">
        <w:rPr>
          <w:rFonts w:ascii="Arial" w:hAnsi="Arial" w:cs="Arial"/>
          <w:sz w:val="21"/>
          <w:szCs w:val="21"/>
          <w:lang w:val="pt-BR"/>
        </w:rPr>
        <w:t>os</w:t>
      </w:r>
      <w:r w:rsidRPr="00BF7B6A">
        <w:rPr>
          <w:rFonts w:ascii="Arial" w:hAnsi="Arial" w:cs="Arial"/>
          <w:sz w:val="21"/>
          <w:szCs w:val="21"/>
          <w:lang w:val="pt-BR"/>
        </w:rPr>
        <w:t>.</w:t>
      </w:r>
    </w:p>
    <w:p w14:paraId="4843C72E" w14:textId="5E5529DB" w:rsidR="00B64800" w:rsidRPr="00BF7B6A" w:rsidRDefault="00B64800" w:rsidP="00227AA5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</w:pPr>
      <w:r w:rsidRPr="00BF7B6A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  <w:t>Vários</w:t>
      </w:r>
      <w:r w:rsidR="00CE570F" w:rsidRPr="00BF7B6A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  <w:t xml:space="preserve"> governos </w:t>
      </w:r>
      <w:r w:rsidR="004B0EDA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  <w:t xml:space="preserve">com </w:t>
      </w:r>
      <w:r w:rsidR="001F3BF4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  <w:t xml:space="preserve">grande impacto econômico </w:t>
      </w:r>
      <w:r w:rsidR="00CE570F" w:rsidRPr="00BF7B6A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  <w:t>não participaram do processo (Canadá, China, Índia, Rússia). As empresas canadenses e russas também não responderam</w:t>
      </w:r>
      <w:r w:rsidRPr="00BF7B6A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  <w:t xml:space="preserve"> à pesquisa</w:t>
      </w:r>
      <w:r w:rsidR="00CE570F" w:rsidRPr="00BF7B6A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  <w:t xml:space="preserve">, e a taxa de participação foi baixa entre as empresas indianas (29%) e chinesas (26%). Essa tendência é </w:t>
      </w:r>
      <w:r w:rsidRPr="00BF7B6A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  <w:t>de certa forma</w:t>
      </w:r>
      <w:r w:rsidR="00CE570F" w:rsidRPr="00BF7B6A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pt-BR"/>
        </w:rPr>
        <w:t xml:space="preserve"> decepcionante, pois a transparência é essencial para melhorar as ações tanto dos governos quanto das empresas. </w:t>
      </w:r>
    </w:p>
    <w:p w14:paraId="6B3D140A" w14:textId="77777777" w:rsidR="00970A4C" w:rsidRPr="00BF7B6A" w:rsidRDefault="00DF0490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 xml:space="preserve">Os governos e as empresas participantes relataram terem tomado medidas </w:t>
      </w:r>
      <w:r w:rsidR="00522326" w:rsidRPr="00BF7B6A">
        <w:rPr>
          <w:rFonts w:ascii="Arial" w:hAnsi="Arial" w:cs="Arial"/>
          <w:sz w:val="21"/>
          <w:szCs w:val="21"/>
          <w:lang w:val="pt-BR"/>
        </w:rPr>
        <w:t>positivas e substanciais.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Entre elas, a exigência de relatórios obrigatórios sobre várias questões de direitos humanos na Dinamarca, na França, no Reino Unido, nos Estados Unidos e em outros países, </w:t>
      </w:r>
      <w:r w:rsidR="00BF7B6A" w:rsidRPr="00BF7B6A">
        <w:rPr>
          <w:rFonts w:ascii="Arial" w:hAnsi="Arial" w:cs="Arial"/>
          <w:sz w:val="21"/>
          <w:szCs w:val="21"/>
          <w:lang w:val="pt-BR"/>
        </w:rPr>
        <w:t>juntamente com</w:t>
      </w:r>
      <w:r w:rsidR="00522326"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as iniciativas de algumas empresas para realizar avaliações de impacto </w:t>
      </w:r>
      <w:r w:rsidR="00BF7B6A" w:rsidRPr="00BF7B6A">
        <w:rPr>
          <w:rFonts w:ascii="Arial" w:hAnsi="Arial" w:cs="Arial"/>
          <w:sz w:val="21"/>
          <w:szCs w:val="21"/>
          <w:lang w:val="pt-BR"/>
        </w:rPr>
        <w:t>n</w:t>
      </w:r>
      <w:r w:rsidRPr="00BF7B6A">
        <w:rPr>
          <w:rFonts w:ascii="Arial" w:hAnsi="Arial" w:cs="Arial"/>
          <w:sz w:val="21"/>
          <w:szCs w:val="21"/>
          <w:lang w:val="pt-BR"/>
        </w:rPr>
        <w:t>os direitos humanos nos países em que operam e estabelecer processos claros para o recebimento de denúncias.</w:t>
      </w:r>
    </w:p>
    <w:p w14:paraId="2136A5CB" w14:textId="77777777" w:rsidR="00D7033F" w:rsidRPr="00BF7B6A" w:rsidRDefault="00D7033F" w:rsidP="00227A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pt-BR"/>
        </w:rPr>
      </w:pPr>
      <w:r w:rsidRPr="00BF7B6A">
        <w:rPr>
          <w:rFonts w:ascii="Arial" w:hAnsi="Arial" w:cs="Arial"/>
          <w:b/>
          <w:bCs/>
          <w:sz w:val="21"/>
          <w:szCs w:val="21"/>
          <w:lang w:val="pt-BR"/>
        </w:rPr>
        <w:t>A necessidade de ações conjuntas</w:t>
      </w:r>
    </w:p>
    <w:p w14:paraId="48830E6C" w14:textId="77777777" w:rsidR="00227AA5" w:rsidRPr="00BF7B6A" w:rsidRDefault="00522326" w:rsidP="00227AA5">
      <w:pPr>
        <w:spacing w:after="0" w:line="240" w:lineRule="auto"/>
        <w:jc w:val="both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>Enquanto</w:t>
      </w:r>
      <w:r w:rsidR="00D7033F" w:rsidRPr="00BF7B6A">
        <w:rPr>
          <w:rFonts w:ascii="Arial" w:hAnsi="Arial" w:cs="Arial"/>
          <w:sz w:val="21"/>
          <w:szCs w:val="21"/>
          <w:lang w:val="pt-BR"/>
        </w:rPr>
        <w:t xml:space="preserve"> muitas empresas </w:t>
      </w:r>
      <w:r w:rsidR="00BF7B6A" w:rsidRPr="00BF7B6A">
        <w:rPr>
          <w:rFonts w:ascii="Arial" w:hAnsi="Arial" w:cs="Arial"/>
          <w:sz w:val="21"/>
          <w:szCs w:val="21"/>
          <w:lang w:val="pt-BR"/>
        </w:rPr>
        <w:t>citaram os</w:t>
      </w:r>
      <w:r w:rsidR="00D7033F" w:rsidRPr="00BF7B6A">
        <w:rPr>
          <w:rFonts w:ascii="Arial" w:hAnsi="Arial" w:cs="Arial"/>
          <w:sz w:val="21"/>
          <w:szCs w:val="21"/>
          <w:lang w:val="pt-BR"/>
        </w:rPr>
        <w:t xml:space="preserve"> desafios significativos resultantes de falhas de governança, muitos governos identificaram como obstáculo a oposição de interesses empresariais. Tal divergência </w:t>
      </w:r>
      <w:r w:rsidR="0099497B" w:rsidRPr="00BF7B6A">
        <w:rPr>
          <w:rFonts w:ascii="Arial" w:hAnsi="Arial" w:cs="Arial"/>
          <w:sz w:val="21"/>
          <w:szCs w:val="21"/>
          <w:lang w:val="pt-BR"/>
        </w:rPr>
        <w:t>evidencia</w:t>
      </w:r>
      <w:r w:rsidR="00D7033F" w:rsidRPr="00BF7B6A">
        <w:rPr>
          <w:rFonts w:ascii="Arial" w:hAnsi="Arial" w:cs="Arial"/>
          <w:sz w:val="21"/>
          <w:szCs w:val="21"/>
          <w:lang w:val="pt-BR"/>
        </w:rPr>
        <w:t xml:space="preserve"> o fato de que empresas e governos, na melhor das hipóteses, não estão cooperando entre si, ou que, de outro modo, </w:t>
      </w:r>
      <w:r w:rsidR="00851363" w:rsidRPr="00BF7B6A">
        <w:rPr>
          <w:rFonts w:ascii="Arial" w:hAnsi="Arial" w:cs="Arial"/>
          <w:sz w:val="21"/>
          <w:szCs w:val="21"/>
          <w:lang w:val="pt-BR"/>
        </w:rPr>
        <w:t>culpam</w:t>
      </w:r>
      <w:r w:rsidR="00D7033F" w:rsidRPr="00BF7B6A">
        <w:rPr>
          <w:rFonts w:ascii="Arial" w:hAnsi="Arial" w:cs="Arial"/>
          <w:sz w:val="21"/>
          <w:szCs w:val="21"/>
          <w:lang w:val="pt-BR"/>
        </w:rPr>
        <w:t xml:space="preserve"> um </w:t>
      </w:r>
      <w:r w:rsidR="00851363" w:rsidRPr="00BF7B6A">
        <w:rPr>
          <w:rFonts w:ascii="Arial" w:hAnsi="Arial" w:cs="Arial"/>
          <w:sz w:val="21"/>
          <w:szCs w:val="21"/>
          <w:lang w:val="pt-BR"/>
        </w:rPr>
        <w:t>a</w:t>
      </w:r>
      <w:r w:rsidR="00D7033F" w:rsidRPr="00BF7B6A">
        <w:rPr>
          <w:rFonts w:ascii="Arial" w:hAnsi="Arial" w:cs="Arial"/>
          <w:sz w:val="21"/>
          <w:szCs w:val="21"/>
          <w:lang w:val="pt-BR"/>
        </w:rPr>
        <w:t>o outro para fugir de suas responsabilidades.</w:t>
      </w:r>
    </w:p>
    <w:p w14:paraId="66CD2F7B" w14:textId="77777777" w:rsidR="00227AA5" w:rsidRPr="00BF7B6A" w:rsidRDefault="00227AA5" w:rsidP="00227AA5">
      <w:pPr>
        <w:spacing w:after="0" w:line="240" w:lineRule="auto"/>
        <w:jc w:val="both"/>
        <w:rPr>
          <w:rFonts w:ascii="Arial" w:hAnsi="Arial" w:cs="Arial"/>
          <w:sz w:val="21"/>
          <w:szCs w:val="21"/>
          <w:lang w:val="pt-BR"/>
        </w:rPr>
      </w:pPr>
    </w:p>
    <w:p w14:paraId="1D14B142" w14:textId="7D3212FA" w:rsidR="00AF301A" w:rsidRPr="00230621" w:rsidRDefault="00B32993" w:rsidP="00227AA5">
      <w:pPr>
        <w:pStyle w:val="CommentText"/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iCs/>
          <w:sz w:val="21"/>
          <w:szCs w:val="21"/>
          <w:lang w:val="pt-BR"/>
        </w:rPr>
        <w:lastRenderedPageBreak/>
        <w:t xml:space="preserve">As plataformas também trazem, </w:t>
      </w:r>
      <w:r>
        <w:rPr>
          <w:rFonts w:ascii="Arial" w:hAnsi="Arial" w:cs="Arial"/>
          <w:sz w:val="21"/>
          <w:szCs w:val="21"/>
          <w:lang w:val="pt-BR"/>
        </w:rPr>
        <w:t>a</w:t>
      </w:r>
      <w:r w:rsidR="006645DC" w:rsidRPr="00230621">
        <w:rPr>
          <w:rFonts w:ascii="Arial" w:hAnsi="Arial" w:cs="Arial"/>
          <w:sz w:val="21"/>
          <w:szCs w:val="21"/>
          <w:lang w:val="pt-BR"/>
        </w:rPr>
        <w:t>o lado do perfil de cada empresa e governo</w:t>
      </w:r>
      <w:r>
        <w:rPr>
          <w:rFonts w:ascii="Arial" w:hAnsi="Arial" w:cs="Arial"/>
          <w:sz w:val="21"/>
          <w:szCs w:val="21"/>
          <w:lang w:val="pt-BR"/>
        </w:rPr>
        <w:t>,</w:t>
      </w:r>
      <w:r w:rsidR="006645DC" w:rsidRPr="00230621">
        <w:rPr>
          <w:rFonts w:ascii="Arial" w:hAnsi="Arial" w:cs="Arial"/>
          <w:sz w:val="21"/>
          <w:szCs w:val="21"/>
          <w:lang w:val="pt-BR"/>
        </w:rPr>
        <w:t xml:space="preserve"> histórias da sociedade civil e da mídia</w:t>
      </w:r>
      <w:r w:rsidR="004B0EDA">
        <w:rPr>
          <w:rFonts w:ascii="Arial" w:hAnsi="Arial" w:cs="Arial"/>
          <w:sz w:val="21"/>
          <w:szCs w:val="21"/>
          <w:lang w:val="pt-BR"/>
        </w:rPr>
        <w:t>. Além disso</w:t>
      </w:r>
      <w:r>
        <w:rPr>
          <w:rFonts w:ascii="Arial" w:hAnsi="Arial" w:cs="Arial"/>
          <w:sz w:val="21"/>
          <w:szCs w:val="21"/>
          <w:lang w:val="pt-BR"/>
        </w:rPr>
        <w:t xml:space="preserve">, </w:t>
      </w:r>
      <w:r w:rsidR="006645DC" w:rsidRPr="00230621">
        <w:rPr>
          <w:rFonts w:ascii="Arial" w:hAnsi="Arial" w:cs="Arial"/>
          <w:sz w:val="21"/>
          <w:szCs w:val="21"/>
          <w:lang w:val="pt-BR"/>
        </w:rPr>
        <w:t xml:space="preserve">buscam fortalecer a prestação de contas, bem como a transparência. Trazem </w:t>
      </w:r>
      <w:r w:rsidR="004B0EDA">
        <w:rPr>
          <w:rFonts w:ascii="Arial" w:hAnsi="Arial" w:cs="Arial"/>
          <w:sz w:val="21"/>
          <w:szCs w:val="21"/>
          <w:lang w:val="pt-BR"/>
        </w:rPr>
        <w:t xml:space="preserve">ainda </w:t>
      </w:r>
      <w:r w:rsidR="006645DC" w:rsidRPr="00230621">
        <w:rPr>
          <w:rFonts w:ascii="Arial" w:hAnsi="Arial" w:cs="Arial"/>
          <w:sz w:val="21"/>
          <w:szCs w:val="21"/>
          <w:lang w:val="pt-BR"/>
        </w:rPr>
        <w:t>medidas práticas que podem ser compartilhadas, destacam as empresas e os governos que ainda não estão en</w:t>
      </w:r>
      <w:r w:rsidR="004B0EDA">
        <w:rPr>
          <w:rFonts w:ascii="Arial" w:hAnsi="Arial" w:cs="Arial"/>
          <w:sz w:val="21"/>
          <w:szCs w:val="21"/>
          <w:lang w:val="pt-BR"/>
        </w:rPr>
        <w:t>gajados nessas iniciativas</w:t>
      </w:r>
      <w:r w:rsidR="006645DC" w:rsidRPr="00230621">
        <w:rPr>
          <w:rFonts w:ascii="Arial" w:hAnsi="Arial" w:cs="Arial"/>
          <w:sz w:val="21"/>
          <w:szCs w:val="21"/>
          <w:lang w:val="pt-BR"/>
        </w:rPr>
        <w:t xml:space="preserve"> e fornecem informações que defensores e defensoras de direitos humanos podem usar para responsabilizar empresas por abusos.</w:t>
      </w:r>
      <w:r w:rsidR="00AF301A">
        <w:rPr>
          <w:rFonts w:ascii="Arial" w:hAnsi="Arial" w:cs="Arial"/>
          <w:sz w:val="21"/>
          <w:szCs w:val="21"/>
          <w:lang w:val="pt-BR"/>
        </w:rPr>
        <w:t xml:space="preserve"> </w:t>
      </w:r>
    </w:p>
    <w:p w14:paraId="613C8FD8" w14:textId="33615D2D" w:rsidR="00076931" w:rsidRPr="00BF7B6A" w:rsidRDefault="00076931" w:rsidP="00227AA5">
      <w:pPr>
        <w:autoSpaceDE w:val="0"/>
        <w:autoSpaceDN w:val="0"/>
        <w:adjustRightInd w:val="0"/>
        <w:spacing w:line="240" w:lineRule="auto"/>
        <w:ind w:right="-100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>Annabel Short, diretora d</w:t>
      </w:r>
      <w:r w:rsidR="003C6839">
        <w:rPr>
          <w:rFonts w:ascii="Arial" w:hAnsi="Arial" w:cs="Arial"/>
          <w:sz w:val="21"/>
          <w:szCs w:val="21"/>
          <w:lang w:val="pt-BR"/>
        </w:rPr>
        <w:t>e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programa</w:t>
      </w:r>
      <w:r w:rsidR="003C6839">
        <w:rPr>
          <w:rFonts w:ascii="Arial" w:hAnsi="Arial" w:cs="Arial"/>
          <w:sz w:val="21"/>
          <w:szCs w:val="21"/>
          <w:lang w:val="pt-BR"/>
        </w:rPr>
        <w:t>s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e gestora do projeto Plataforma de Ação Empresarial afirmou: 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“Toda empresa que </w:t>
      </w:r>
      <w:r w:rsidR="00BF7B6A" w:rsidRPr="00BF7B6A">
        <w:rPr>
          <w:rFonts w:ascii="Arial" w:hAnsi="Arial" w:cs="Arial"/>
          <w:i/>
          <w:iCs/>
          <w:sz w:val="21"/>
          <w:szCs w:val="21"/>
          <w:lang w:val="pt-BR"/>
        </w:rPr>
        <w:t>visa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o sucesso no longo prazo frente aos grandes desafios sociais e ambientais precisa lev</w:t>
      </w:r>
      <w:r w:rsidR="00522326" w:rsidRPr="00BF7B6A">
        <w:rPr>
          <w:rFonts w:ascii="Arial" w:hAnsi="Arial" w:cs="Arial"/>
          <w:i/>
          <w:iCs/>
          <w:sz w:val="21"/>
          <w:szCs w:val="21"/>
          <w:lang w:val="pt-BR"/>
        </w:rPr>
        <w:t>ar os direitos humanos a sério.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Incentivamos as empresas de todas as partes do mundo a </w:t>
      </w:r>
      <w:r w:rsidR="0013004F" w:rsidRPr="00BF7B6A">
        <w:rPr>
          <w:rFonts w:ascii="Arial" w:hAnsi="Arial" w:cs="Arial"/>
          <w:i/>
          <w:iCs/>
          <w:sz w:val="21"/>
          <w:szCs w:val="21"/>
          <w:lang w:val="pt-BR"/>
        </w:rPr>
        <w:t>entrarem em ação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e compartilharem publicamente seus p</w:t>
      </w:r>
      <w:r w:rsidR="00522326" w:rsidRPr="00BF7B6A">
        <w:rPr>
          <w:rFonts w:ascii="Arial" w:hAnsi="Arial" w:cs="Arial"/>
          <w:i/>
          <w:iCs/>
          <w:sz w:val="21"/>
          <w:szCs w:val="21"/>
          <w:lang w:val="pt-BR"/>
        </w:rPr>
        <w:t>rogressos”.</w:t>
      </w:r>
    </w:p>
    <w:p w14:paraId="6B674B60" w14:textId="0B3A812C" w:rsidR="00076931" w:rsidRPr="00BF7B6A" w:rsidRDefault="00076931" w:rsidP="00227AA5">
      <w:pPr>
        <w:autoSpaceDE w:val="0"/>
        <w:autoSpaceDN w:val="0"/>
        <w:adjustRightInd w:val="0"/>
        <w:spacing w:line="240" w:lineRule="auto"/>
        <w:ind w:right="-100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>Eniko Horvath, gestor</w:t>
      </w:r>
      <w:r w:rsidR="003C6839">
        <w:rPr>
          <w:rFonts w:ascii="Arial" w:hAnsi="Arial" w:cs="Arial"/>
          <w:sz w:val="21"/>
          <w:szCs w:val="21"/>
          <w:lang w:val="pt-BR"/>
        </w:rPr>
        <w:t>a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do projeto Plataforma de Ação Governamental declarou: 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“Com diversos planos de ação nacionais em andamento, os governos deveriam aproveitar </w:t>
      </w:r>
      <w:r w:rsidR="00522326" w:rsidRPr="00BF7B6A">
        <w:rPr>
          <w:rFonts w:ascii="Arial" w:hAnsi="Arial" w:cs="Arial"/>
          <w:i/>
          <w:iCs/>
          <w:sz w:val="21"/>
          <w:szCs w:val="21"/>
          <w:lang w:val="pt-BR"/>
        </w:rPr>
        <w:t>est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>a o</w:t>
      </w:r>
      <w:r w:rsidR="0013004F" w:rsidRPr="00BF7B6A">
        <w:rPr>
          <w:rFonts w:ascii="Arial" w:hAnsi="Arial" w:cs="Arial"/>
          <w:i/>
          <w:iCs/>
          <w:sz w:val="21"/>
          <w:szCs w:val="21"/>
          <w:lang w:val="pt-BR"/>
        </w:rPr>
        <w:t>portunidade de compartilhar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experiências e </w:t>
      </w:r>
      <w:r w:rsidR="00BF7B6A" w:rsidRPr="00BF7B6A">
        <w:rPr>
          <w:rFonts w:ascii="Arial" w:hAnsi="Arial" w:cs="Arial"/>
          <w:i/>
          <w:iCs/>
          <w:sz w:val="21"/>
          <w:szCs w:val="21"/>
          <w:lang w:val="pt-BR"/>
        </w:rPr>
        <w:t>garantir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que seus planos não sejam sólidos apenas no papel, mas que resultem em proteção verdadei</w:t>
      </w:r>
      <w:r w:rsidR="00522326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ra e </w:t>
      </w:r>
      <w:r w:rsidR="0013004F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em </w:t>
      </w:r>
      <w:r w:rsidR="00522326" w:rsidRPr="00BF7B6A">
        <w:rPr>
          <w:rFonts w:ascii="Arial" w:hAnsi="Arial" w:cs="Arial"/>
          <w:i/>
          <w:iCs/>
          <w:sz w:val="21"/>
          <w:szCs w:val="21"/>
          <w:lang w:val="pt-BR"/>
        </w:rPr>
        <w:t>soluções de alcance mundial”.</w:t>
      </w:r>
    </w:p>
    <w:p w14:paraId="74C39004" w14:textId="77777777" w:rsidR="00DB0609" w:rsidRPr="00BF7B6A" w:rsidRDefault="00DB0609" w:rsidP="00227AA5">
      <w:pPr>
        <w:autoSpaceDE w:val="0"/>
        <w:autoSpaceDN w:val="0"/>
        <w:adjustRightInd w:val="0"/>
        <w:spacing w:line="240" w:lineRule="auto"/>
        <w:ind w:right="-100"/>
        <w:rPr>
          <w:rFonts w:ascii="Arial" w:hAnsi="Arial" w:cs="Arial"/>
          <w:b/>
          <w:iCs/>
          <w:color w:val="000000"/>
          <w:sz w:val="21"/>
          <w:szCs w:val="21"/>
          <w:lang w:val="pt-BR"/>
        </w:rPr>
      </w:pPr>
      <w:r w:rsidRPr="00BF7B6A">
        <w:rPr>
          <w:rFonts w:ascii="Arial" w:hAnsi="Arial" w:cs="Arial"/>
          <w:b/>
          <w:bCs/>
          <w:color w:val="000000"/>
          <w:sz w:val="21"/>
          <w:szCs w:val="21"/>
          <w:lang w:val="pt-BR"/>
        </w:rPr>
        <w:t>Contatos para a imprensa:</w:t>
      </w:r>
    </w:p>
    <w:p w14:paraId="0D78EA42" w14:textId="5E7A3BB7" w:rsidR="00DB0609" w:rsidRPr="00BF7B6A" w:rsidRDefault="00DB0609" w:rsidP="00227AA5">
      <w:pPr>
        <w:pStyle w:val="NormalWeb"/>
        <w:numPr>
          <w:ilvl w:val="0"/>
          <w:numId w:val="2"/>
        </w:numPr>
        <w:spacing w:after="240" w:afterAutospacing="0"/>
        <w:ind w:left="714" w:hanging="357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 xml:space="preserve">Annabel Short, diretora </w:t>
      </w:r>
      <w:r w:rsidR="003C6839" w:rsidRPr="00BF7B6A">
        <w:rPr>
          <w:rFonts w:ascii="Arial" w:hAnsi="Arial" w:cs="Arial"/>
          <w:sz w:val="21"/>
          <w:szCs w:val="21"/>
          <w:lang w:val="pt-BR"/>
        </w:rPr>
        <w:t>d</w:t>
      </w:r>
      <w:r w:rsidR="003C6839">
        <w:rPr>
          <w:rFonts w:ascii="Arial" w:hAnsi="Arial" w:cs="Arial"/>
          <w:sz w:val="21"/>
          <w:szCs w:val="21"/>
          <w:lang w:val="pt-BR"/>
        </w:rPr>
        <w:t>e</w:t>
      </w:r>
      <w:r w:rsidR="003C6839"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="003A1BE1" w:rsidRPr="00BF7B6A">
        <w:rPr>
          <w:rFonts w:ascii="Arial" w:hAnsi="Arial" w:cs="Arial"/>
          <w:sz w:val="21"/>
          <w:szCs w:val="21"/>
          <w:lang w:val="pt-BR"/>
        </w:rPr>
        <w:t>programa</w:t>
      </w:r>
      <w:r w:rsidR="003C6839">
        <w:rPr>
          <w:rFonts w:ascii="Arial" w:hAnsi="Arial" w:cs="Arial"/>
          <w:sz w:val="21"/>
          <w:szCs w:val="21"/>
          <w:lang w:val="pt-BR"/>
        </w:rPr>
        <w:t>s</w:t>
      </w:r>
      <w:r w:rsidR="003A1BE1" w:rsidRPr="00BF7B6A">
        <w:rPr>
          <w:rFonts w:ascii="Arial" w:hAnsi="Arial" w:cs="Arial"/>
          <w:sz w:val="21"/>
          <w:szCs w:val="21"/>
          <w:lang w:val="pt-BR"/>
        </w:rPr>
        <w:t xml:space="preserve"> e gestora do projeto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hyperlink r:id="rId9" w:history="1">
        <w:r w:rsidRPr="00BF7B6A">
          <w:rPr>
            <w:rStyle w:val="Hyperlink"/>
            <w:rFonts w:ascii="Arial" w:hAnsi="Arial" w:cs="Arial"/>
            <w:sz w:val="21"/>
            <w:szCs w:val="21"/>
            <w:lang w:val="pt-BR"/>
          </w:rPr>
          <w:t>Plataforma de Ação Empresarial</w:t>
        </w:r>
      </w:hyperlink>
      <w:r w:rsidRPr="00BF7B6A">
        <w:rPr>
          <w:rFonts w:ascii="Arial" w:hAnsi="Arial" w:cs="Arial"/>
          <w:sz w:val="21"/>
          <w:szCs w:val="21"/>
          <w:lang w:val="pt-BR"/>
        </w:rPr>
        <w:t xml:space="preserve">, </w:t>
      </w:r>
      <w:hyperlink r:id="rId10" w:history="1">
        <w:r w:rsidRPr="00BF7B6A">
          <w:rPr>
            <w:rStyle w:val="Hyperlink"/>
            <w:rFonts w:ascii="Arial" w:hAnsi="Arial" w:cs="Arial"/>
            <w:sz w:val="21"/>
            <w:szCs w:val="21"/>
            <w:lang w:val="pt-BR"/>
          </w:rPr>
          <w:t>short@business-humanrights.org</w:t>
        </w:r>
      </w:hyperlink>
      <w:r w:rsidRPr="00BF7B6A">
        <w:rPr>
          <w:rFonts w:ascii="Arial" w:hAnsi="Arial" w:cs="Arial"/>
          <w:sz w:val="21"/>
          <w:szCs w:val="21"/>
          <w:lang w:val="pt-BR"/>
        </w:rPr>
        <w:t>, +1 212 564 9160</w:t>
      </w:r>
    </w:p>
    <w:p w14:paraId="72BFA2BE" w14:textId="65A959AE" w:rsidR="00DB0609" w:rsidRPr="00BF7B6A" w:rsidRDefault="00DB0609" w:rsidP="00227AA5">
      <w:pPr>
        <w:pStyle w:val="NormalWeb"/>
        <w:numPr>
          <w:ilvl w:val="0"/>
          <w:numId w:val="2"/>
        </w:numPr>
        <w:spacing w:after="240" w:afterAutospacing="0"/>
        <w:ind w:left="714" w:hanging="357"/>
        <w:rPr>
          <w:rFonts w:ascii="Arial" w:hAnsi="Arial" w:cs="Arial"/>
          <w:sz w:val="21"/>
          <w:szCs w:val="21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>Eniko Horvath, p</w:t>
      </w:r>
      <w:r w:rsidR="003A1BE1" w:rsidRPr="00BF7B6A">
        <w:rPr>
          <w:rFonts w:ascii="Arial" w:hAnsi="Arial" w:cs="Arial"/>
          <w:sz w:val="21"/>
          <w:szCs w:val="21"/>
          <w:lang w:val="pt-BR"/>
        </w:rPr>
        <w:t>esquisador</w:t>
      </w:r>
      <w:r w:rsidR="003C6839">
        <w:rPr>
          <w:rFonts w:ascii="Arial" w:hAnsi="Arial" w:cs="Arial"/>
          <w:sz w:val="21"/>
          <w:szCs w:val="21"/>
          <w:lang w:val="pt-BR"/>
        </w:rPr>
        <w:t>a</w:t>
      </w:r>
      <w:r w:rsidR="003A1BE1" w:rsidRPr="00BF7B6A">
        <w:rPr>
          <w:rFonts w:ascii="Arial" w:hAnsi="Arial" w:cs="Arial"/>
          <w:sz w:val="21"/>
          <w:szCs w:val="21"/>
          <w:lang w:val="pt-BR"/>
        </w:rPr>
        <w:t>, gestor</w:t>
      </w:r>
      <w:r w:rsidR="003C6839">
        <w:rPr>
          <w:rFonts w:ascii="Arial" w:hAnsi="Arial" w:cs="Arial"/>
          <w:sz w:val="21"/>
          <w:szCs w:val="21"/>
          <w:lang w:val="pt-BR"/>
        </w:rPr>
        <w:t>a</w:t>
      </w:r>
      <w:r w:rsidR="003A1BE1" w:rsidRPr="00BF7B6A">
        <w:rPr>
          <w:rFonts w:ascii="Arial" w:hAnsi="Arial" w:cs="Arial"/>
          <w:sz w:val="21"/>
          <w:szCs w:val="21"/>
          <w:lang w:val="pt-BR"/>
        </w:rPr>
        <w:t xml:space="preserve"> do projeto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hyperlink r:id="rId11" w:history="1">
        <w:r w:rsidRPr="00BF7B6A">
          <w:rPr>
            <w:rStyle w:val="Hyperlink"/>
            <w:rFonts w:ascii="Arial" w:hAnsi="Arial" w:cs="Arial"/>
            <w:sz w:val="21"/>
            <w:szCs w:val="21"/>
            <w:lang w:val="pt-BR"/>
          </w:rPr>
          <w:t>Plataforma de Ação Governamental</w:t>
        </w:r>
      </w:hyperlink>
      <w:r w:rsidRPr="00BF7B6A">
        <w:rPr>
          <w:rFonts w:ascii="Arial" w:hAnsi="Arial" w:cs="Arial"/>
          <w:sz w:val="21"/>
          <w:szCs w:val="21"/>
          <w:lang w:val="pt-BR"/>
        </w:rPr>
        <w:t xml:space="preserve">, </w:t>
      </w:r>
      <w:hyperlink r:id="rId12" w:history="1">
        <w:r w:rsidRPr="00BF7B6A">
          <w:rPr>
            <w:rStyle w:val="Hyperlink"/>
            <w:rFonts w:ascii="Arial" w:hAnsi="Arial" w:cs="Arial"/>
            <w:sz w:val="21"/>
            <w:szCs w:val="21"/>
            <w:lang w:val="pt-BR"/>
          </w:rPr>
          <w:t>horvath@business-humanrights.org</w:t>
        </w:r>
      </w:hyperlink>
      <w:r w:rsidRPr="00BF7B6A">
        <w:rPr>
          <w:rFonts w:ascii="Arial" w:hAnsi="Arial" w:cs="Arial"/>
          <w:sz w:val="21"/>
          <w:szCs w:val="21"/>
          <w:lang w:val="pt-BR"/>
        </w:rPr>
        <w:t>, +44 (20) 7636 7774</w:t>
      </w:r>
    </w:p>
    <w:p w14:paraId="3CD338C7" w14:textId="77777777" w:rsidR="00DB0609" w:rsidRPr="00230621" w:rsidRDefault="00DB0609" w:rsidP="00227AA5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" w:hAnsi="Arial" w:cs="Arial"/>
          <w:color w:val="3333FF"/>
          <w:sz w:val="21"/>
          <w:szCs w:val="21"/>
          <w:u w:val="single"/>
          <w:lang w:val="pt-BR"/>
        </w:rPr>
      </w:pPr>
      <w:r w:rsidRPr="00BF7B6A">
        <w:rPr>
          <w:rFonts w:ascii="Arial" w:hAnsi="Arial" w:cs="Arial"/>
          <w:sz w:val="21"/>
          <w:szCs w:val="21"/>
          <w:lang w:val="pt-BR"/>
        </w:rPr>
        <w:t>Joe Bardwell, assessor de comunicação e</w:t>
      </w:r>
      <w:r w:rsidR="005D4D91"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="00BF7B6A" w:rsidRPr="00BF7B6A">
        <w:rPr>
          <w:rFonts w:ascii="Arial" w:hAnsi="Arial" w:cs="Arial"/>
          <w:sz w:val="21"/>
          <w:szCs w:val="21"/>
          <w:lang w:val="pt-BR"/>
        </w:rPr>
        <w:t>transparência corporativa</w:t>
      </w:r>
      <w:r w:rsidRPr="00BF7B6A">
        <w:rPr>
          <w:rFonts w:ascii="Arial" w:hAnsi="Arial" w:cs="Arial"/>
          <w:sz w:val="21"/>
          <w:szCs w:val="21"/>
          <w:lang w:val="pt-BR"/>
        </w:rPr>
        <w:t xml:space="preserve">, </w:t>
      </w:r>
      <w:hyperlink r:id="rId13" w:history="1">
        <w:r w:rsidRPr="00BF7B6A">
          <w:rPr>
            <w:rStyle w:val="Hyperlink"/>
            <w:rFonts w:ascii="Arial" w:hAnsi="Arial" w:cs="Arial"/>
            <w:sz w:val="21"/>
            <w:szCs w:val="21"/>
            <w:lang w:val="pt-BR"/>
          </w:rPr>
          <w:t>bardwell@business-humanrights.org</w:t>
        </w:r>
      </w:hyperlink>
      <w:r w:rsidRPr="00BF7B6A">
        <w:rPr>
          <w:rFonts w:ascii="Arial" w:hAnsi="Arial" w:cs="Arial"/>
          <w:sz w:val="21"/>
          <w:szCs w:val="21"/>
          <w:lang w:val="pt-BR"/>
        </w:rPr>
        <w:t>,</w:t>
      </w:r>
      <w:r w:rsidR="00277F17" w:rsidRPr="00BF7B6A">
        <w:rPr>
          <w:rFonts w:ascii="Arial" w:hAnsi="Arial" w:cs="Arial"/>
          <w:sz w:val="21"/>
          <w:szCs w:val="21"/>
          <w:lang w:val="pt-BR"/>
        </w:rPr>
        <w:t xml:space="preserve"> </w:t>
      </w:r>
      <w:r w:rsidRPr="00BF7B6A">
        <w:rPr>
          <w:rFonts w:ascii="Arial" w:hAnsi="Arial" w:cs="Arial"/>
          <w:sz w:val="21"/>
          <w:szCs w:val="21"/>
          <w:lang w:val="pt-BR"/>
        </w:rPr>
        <w:t>+44 (20) 7636 7774</w:t>
      </w:r>
    </w:p>
    <w:p w14:paraId="77F4C9F4" w14:textId="62E200C1" w:rsidR="004B0EDA" w:rsidRPr="00230621" w:rsidRDefault="004B0EDA" w:rsidP="00230621">
      <w:pPr>
        <w:spacing w:after="240" w:line="240" w:lineRule="auto"/>
        <w:rPr>
          <w:lang w:val="es-ES"/>
        </w:rPr>
      </w:pPr>
      <w:r w:rsidRPr="00230621">
        <w:t xml:space="preserve">A </w:t>
      </w:r>
      <w:hyperlink r:id="rId14" w:history="1">
        <w:proofErr w:type="spellStart"/>
        <w:r w:rsidRPr="00230621">
          <w:t>Plataforma</w:t>
        </w:r>
        <w:proofErr w:type="spellEnd"/>
        <w:r w:rsidRPr="00230621">
          <w:t xml:space="preserve"> de </w:t>
        </w:r>
        <w:proofErr w:type="spellStart"/>
        <w:r w:rsidRPr="00230621">
          <w:t>Ação</w:t>
        </w:r>
        <w:proofErr w:type="spellEnd"/>
        <w:r w:rsidRPr="00230621">
          <w:t xml:space="preserve"> </w:t>
        </w:r>
        <w:proofErr w:type="spellStart"/>
        <w:r w:rsidRPr="00230621">
          <w:t>Governamental</w:t>
        </w:r>
        <w:proofErr w:type="spellEnd"/>
      </w:hyperlink>
      <w:r w:rsidRPr="00230621">
        <w:t xml:space="preserve"> </w:t>
      </w:r>
      <w:proofErr w:type="spellStart"/>
      <w:r w:rsidRPr="00230621">
        <w:t>foi</w:t>
      </w:r>
      <w:proofErr w:type="spellEnd"/>
      <w:r w:rsidRPr="00230621">
        <w:t xml:space="preserve"> </w:t>
      </w:r>
      <w:proofErr w:type="spellStart"/>
      <w:r w:rsidRPr="00230621">
        <w:t>possível</w:t>
      </w:r>
      <w:proofErr w:type="spellEnd"/>
      <w:r w:rsidRPr="00230621">
        <w:t xml:space="preserve"> </w:t>
      </w:r>
      <w:proofErr w:type="spellStart"/>
      <w:r w:rsidRPr="00230621">
        <w:t>graças</w:t>
      </w:r>
      <w:proofErr w:type="spellEnd"/>
      <w:r w:rsidRPr="00230621">
        <w:t xml:space="preserve"> </w:t>
      </w:r>
      <w:proofErr w:type="gramStart"/>
      <w:r w:rsidRPr="00230621">
        <w:t>a</w:t>
      </w:r>
      <w:proofErr w:type="gramEnd"/>
      <w:r w:rsidRPr="00230621">
        <w:t xml:space="preserve"> uma doação do </w:t>
      </w:r>
      <w:r w:rsidR="008B2A2E" w:rsidRPr="00230621">
        <w:rPr>
          <w:rFonts w:ascii="Arial" w:hAnsi="Arial" w:cs="Arial"/>
          <w:sz w:val="21"/>
          <w:szCs w:val="21"/>
          <w:lang w:val="pt-BR" w:eastAsia="en-GB"/>
        </w:rPr>
        <w:t>United Kingdom Foreign &amp; Commonwealth Office</w:t>
      </w:r>
      <w:r w:rsidRPr="00230621">
        <w:t xml:space="preserve">. </w:t>
      </w:r>
      <w:r w:rsidRPr="00230621">
        <w:rPr>
          <w:lang w:val="es-ES"/>
        </w:rPr>
        <w:t xml:space="preserve">A Plataforma de </w:t>
      </w:r>
      <w:proofErr w:type="spellStart"/>
      <w:r w:rsidRPr="00230621">
        <w:rPr>
          <w:lang w:val="es-ES"/>
        </w:rPr>
        <w:t>Ação</w:t>
      </w:r>
      <w:proofErr w:type="spellEnd"/>
      <w:r w:rsidRPr="00230621">
        <w:rPr>
          <w:lang w:val="es-ES"/>
        </w:rPr>
        <w:t xml:space="preserve"> </w:t>
      </w:r>
      <w:r w:rsidR="008B2A2E" w:rsidRPr="00230621">
        <w:rPr>
          <w:lang w:val="es-ES"/>
        </w:rPr>
        <w:t xml:space="preserve">Empresarial </w:t>
      </w:r>
      <w:proofErr w:type="spellStart"/>
      <w:r w:rsidRPr="00230621">
        <w:rPr>
          <w:lang w:val="es-ES"/>
        </w:rPr>
        <w:t>foi</w:t>
      </w:r>
      <w:proofErr w:type="spellEnd"/>
      <w:r w:rsidRPr="00230621">
        <w:rPr>
          <w:lang w:val="es-ES"/>
        </w:rPr>
        <w:t xml:space="preserve"> </w:t>
      </w:r>
      <w:proofErr w:type="spellStart"/>
      <w:r w:rsidRPr="00230621">
        <w:rPr>
          <w:lang w:val="es-ES"/>
        </w:rPr>
        <w:t>possível</w:t>
      </w:r>
      <w:proofErr w:type="spellEnd"/>
      <w:r w:rsidRPr="00230621">
        <w:rPr>
          <w:lang w:val="es-ES"/>
        </w:rPr>
        <w:t xml:space="preserve"> </w:t>
      </w:r>
      <w:proofErr w:type="spellStart"/>
      <w:r w:rsidRPr="00230621">
        <w:rPr>
          <w:lang w:val="es-ES"/>
        </w:rPr>
        <w:t>graças</w:t>
      </w:r>
      <w:proofErr w:type="spellEnd"/>
      <w:r w:rsidRPr="00230621">
        <w:rPr>
          <w:lang w:val="es-ES"/>
        </w:rPr>
        <w:t xml:space="preserve"> a </w:t>
      </w:r>
      <w:proofErr w:type="spellStart"/>
      <w:r w:rsidRPr="00230621">
        <w:rPr>
          <w:lang w:val="es-ES"/>
        </w:rPr>
        <w:t>uma</w:t>
      </w:r>
      <w:proofErr w:type="spellEnd"/>
      <w:r w:rsidRPr="00230621">
        <w:rPr>
          <w:lang w:val="es-ES"/>
        </w:rPr>
        <w:t xml:space="preserve"> </w:t>
      </w:r>
      <w:proofErr w:type="spellStart"/>
      <w:r w:rsidRPr="00230621">
        <w:rPr>
          <w:lang w:val="es-ES"/>
        </w:rPr>
        <w:t>doação</w:t>
      </w:r>
      <w:proofErr w:type="spellEnd"/>
      <w:r w:rsidRPr="00230621">
        <w:rPr>
          <w:lang w:val="es-ES"/>
        </w:rPr>
        <w:t xml:space="preserve"> </w:t>
      </w:r>
      <w:r w:rsidR="008B2A2E" w:rsidRPr="00230621">
        <w:rPr>
          <w:lang w:val="es-ES"/>
        </w:rPr>
        <w:t>do</w:t>
      </w:r>
      <w:r w:rsidRPr="00230621">
        <w:rPr>
          <w:lang w:val="es-ES"/>
        </w:rPr>
        <w:t xml:space="preserve"> </w:t>
      </w:r>
      <w:proofErr w:type="spellStart"/>
      <w:r w:rsidRPr="00230621">
        <w:rPr>
          <w:lang w:val="es-ES"/>
        </w:rPr>
        <w:t>Ministério</w:t>
      </w:r>
      <w:proofErr w:type="spellEnd"/>
      <w:r w:rsidRPr="00230621">
        <w:rPr>
          <w:lang w:val="es-ES"/>
        </w:rPr>
        <w:t xml:space="preserve"> Federal </w:t>
      </w:r>
      <w:proofErr w:type="spellStart"/>
      <w:r w:rsidRPr="00230621">
        <w:rPr>
          <w:lang w:val="es-ES"/>
        </w:rPr>
        <w:t>Alemão</w:t>
      </w:r>
      <w:proofErr w:type="spellEnd"/>
      <w:r w:rsidRPr="00230621">
        <w:rPr>
          <w:lang w:val="es-ES"/>
        </w:rPr>
        <w:t xml:space="preserve"> de </w:t>
      </w:r>
      <w:proofErr w:type="spellStart"/>
      <w:r w:rsidRPr="00230621">
        <w:rPr>
          <w:lang w:val="es-ES"/>
        </w:rPr>
        <w:t>Cooperação</w:t>
      </w:r>
      <w:proofErr w:type="spellEnd"/>
      <w:r w:rsidRPr="00230621">
        <w:rPr>
          <w:lang w:val="es-ES"/>
        </w:rPr>
        <w:t xml:space="preserve"> </w:t>
      </w:r>
      <w:proofErr w:type="spellStart"/>
      <w:r w:rsidRPr="00230621">
        <w:rPr>
          <w:lang w:val="es-ES"/>
        </w:rPr>
        <w:t>Econômica</w:t>
      </w:r>
      <w:proofErr w:type="spellEnd"/>
      <w:r w:rsidRPr="00230621">
        <w:rPr>
          <w:lang w:val="es-ES"/>
        </w:rPr>
        <w:t xml:space="preserve"> e </w:t>
      </w:r>
      <w:proofErr w:type="spellStart"/>
      <w:r w:rsidRPr="00230621">
        <w:rPr>
          <w:lang w:val="es-ES"/>
        </w:rPr>
        <w:t>Desen</w:t>
      </w:r>
      <w:r w:rsidR="008B2A2E" w:rsidRPr="00230621">
        <w:rPr>
          <w:lang w:val="es-ES"/>
        </w:rPr>
        <w:t>volvimento</w:t>
      </w:r>
      <w:proofErr w:type="spellEnd"/>
      <w:r w:rsidR="002C13DF" w:rsidRPr="00277DF2">
        <w:rPr>
          <w:rFonts w:ascii="Arial" w:hAnsi="Arial" w:cs="Arial"/>
          <w:sz w:val="21"/>
          <w:szCs w:val="21"/>
          <w:lang w:val="pt-BR" w:eastAsia="en-GB"/>
        </w:rPr>
        <w:t>, apoiado pela GIZ</w:t>
      </w:r>
      <w:r w:rsidRPr="00230621">
        <w:rPr>
          <w:lang w:val="es-ES"/>
        </w:rPr>
        <w:t>.</w:t>
      </w:r>
    </w:p>
    <w:p w14:paraId="258E37C7" w14:textId="165CF8A4" w:rsidR="004B0EDA" w:rsidRPr="00230621" w:rsidRDefault="004B0EDA" w:rsidP="00230621">
      <w:pPr>
        <w:spacing w:after="240" w:line="240" w:lineRule="auto"/>
        <w:rPr>
          <w:lang w:val="es-ES" w:eastAsia="en-GB"/>
          <w:rPrChange w:id="1" w:author="Eniko Horvath" w:date="2015-02-24T16:07:00Z">
            <w:rPr>
              <w:lang w:eastAsia="en-GB"/>
            </w:rPr>
          </w:rPrChange>
        </w:rPr>
      </w:pPr>
      <w:r w:rsidRPr="00230621">
        <w:rPr>
          <w:lang w:val="es-ES"/>
          <w:rPrChange w:id="2" w:author="Eniko Horvath" w:date="2015-02-24T16:07:00Z">
            <w:rPr/>
          </w:rPrChange>
        </w:rPr>
        <w:t xml:space="preserve">O Centro de </w:t>
      </w:r>
      <w:r w:rsidR="008B2A2E" w:rsidRPr="00230621">
        <w:rPr>
          <w:lang w:val="es-ES"/>
          <w:rPrChange w:id="3" w:author="Eniko Horvath" w:date="2015-02-24T16:07:00Z">
            <w:rPr/>
          </w:rPrChange>
        </w:rPr>
        <w:t>Informação</w:t>
      </w:r>
      <w:r w:rsidRPr="00230621">
        <w:rPr>
          <w:lang w:val="es-ES"/>
          <w:rPrChange w:id="4" w:author="Eniko Horvath" w:date="2015-02-24T16:07:00Z">
            <w:rPr/>
          </w:rPrChange>
        </w:rPr>
        <w:t xml:space="preserve"> é membro d</w:t>
      </w:r>
      <w:r w:rsidR="008B2A2E" w:rsidRPr="00230621">
        <w:rPr>
          <w:lang w:val="es-ES"/>
          <w:rPrChange w:id="5" w:author="Eniko Horvath" w:date="2015-02-24T16:07:00Z">
            <w:rPr/>
          </w:rPrChange>
        </w:rPr>
        <w:t xml:space="preserve">o Grupo de Coordenação do </w:t>
      </w:r>
      <w:hyperlink r:id="rId15" w:history="1">
        <w:r w:rsidR="00B355A0" w:rsidRPr="00230621">
          <w:rPr>
            <w:rStyle w:val="Hyperlink"/>
            <w:rFonts w:ascii="Arial" w:hAnsi="Arial" w:cs="Arial"/>
            <w:sz w:val="21"/>
            <w:szCs w:val="21"/>
            <w:lang w:val="pt-BR"/>
          </w:rPr>
          <w:t>Corporate Human Rights Benchmark</w:t>
        </w:r>
      </w:hyperlink>
      <w:r w:rsidR="00B355A0" w:rsidRPr="00277DF2">
        <w:rPr>
          <w:rFonts w:ascii="Arial" w:hAnsi="Arial" w:cs="Arial"/>
          <w:sz w:val="21"/>
          <w:szCs w:val="21"/>
          <w:lang w:val="pt-BR" w:eastAsia="en-GB"/>
        </w:rPr>
        <w:t xml:space="preserve"> </w:t>
      </w:r>
      <w:r w:rsidR="008B2A2E" w:rsidRPr="00230621">
        <w:rPr>
          <w:rFonts w:ascii="Arial" w:hAnsi="Arial" w:cs="Arial"/>
          <w:sz w:val="21"/>
          <w:szCs w:val="21"/>
          <w:lang w:val="pt-BR" w:eastAsia="en-GB"/>
        </w:rPr>
        <w:t>(CHRB)</w:t>
      </w:r>
      <w:r w:rsidRPr="00230621">
        <w:rPr>
          <w:lang w:val="es-ES"/>
          <w:rPrChange w:id="6" w:author="Eniko Horvath" w:date="2015-02-24T16:07:00Z">
            <w:rPr/>
          </w:rPrChange>
        </w:rPr>
        <w:t xml:space="preserve">. O processo e os resultados </w:t>
      </w:r>
      <w:r w:rsidR="008B2A2E" w:rsidRPr="00230621">
        <w:rPr>
          <w:lang w:val="es-ES"/>
          <w:rPrChange w:id="7" w:author="Eniko Horvath" w:date="2015-02-24T16:07:00Z">
            <w:rPr/>
          </w:rPrChange>
        </w:rPr>
        <w:t xml:space="preserve">oriundos da Plataforma de Ação Empresarial serão levados em conta </w:t>
      </w:r>
      <w:r w:rsidRPr="00230621">
        <w:rPr>
          <w:lang w:val="es-ES"/>
          <w:rPrChange w:id="8" w:author="Eniko Horvath" w:date="2015-02-24T16:07:00Z">
            <w:rPr/>
          </w:rPrChange>
        </w:rPr>
        <w:t xml:space="preserve">no desenvolvimento da metodologia para </w:t>
      </w:r>
      <w:r w:rsidR="008B2A2E" w:rsidRPr="00230621">
        <w:rPr>
          <w:lang w:val="es-ES"/>
          <w:rPrChange w:id="9" w:author="Eniko Horvath" w:date="2015-02-24T16:07:00Z">
            <w:rPr/>
          </w:rPrChange>
        </w:rPr>
        <w:t xml:space="preserve">o </w:t>
      </w:r>
      <w:r w:rsidR="008B2A2E" w:rsidRPr="00230621">
        <w:rPr>
          <w:rFonts w:ascii="Arial" w:hAnsi="Arial" w:cs="Arial"/>
          <w:sz w:val="21"/>
          <w:szCs w:val="21"/>
          <w:lang w:val="pt-BR" w:eastAsia="en-GB"/>
        </w:rPr>
        <w:t>CHRB</w:t>
      </w:r>
      <w:r w:rsidRPr="00230621">
        <w:rPr>
          <w:lang w:val="es-ES"/>
          <w:rPrChange w:id="10" w:author="Eniko Horvath" w:date="2015-02-24T16:07:00Z">
            <w:rPr/>
          </w:rPrChange>
        </w:rPr>
        <w:t xml:space="preserve">, que </w:t>
      </w:r>
      <w:r w:rsidR="008B2A2E" w:rsidRPr="00230621">
        <w:rPr>
          <w:lang w:val="es-ES"/>
          <w:rPrChange w:id="11" w:author="Eniko Horvath" w:date="2015-02-24T16:07:00Z">
            <w:rPr/>
          </w:rPrChange>
        </w:rPr>
        <w:t xml:space="preserve">já </w:t>
      </w:r>
      <w:r w:rsidRPr="00230621">
        <w:rPr>
          <w:lang w:val="es-ES"/>
          <w:rPrChange w:id="12" w:author="Eniko Horvath" w:date="2015-02-24T16:07:00Z">
            <w:rPr/>
          </w:rPrChange>
        </w:rPr>
        <w:t xml:space="preserve">está </w:t>
      </w:r>
      <w:r w:rsidR="008B2A2E" w:rsidRPr="00230621">
        <w:rPr>
          <w:lang w:val="es-ES"/>
          <w:rPrChange w:id="13" w:author="Eniko Horvath" w:date="2015-02-24T16:07:00Z">
            <w:rPr/>
          </w:rPrChange>
        </w:rPr>
        <w:t>sendo elaborada</w:t>
      </w:r>
      <w:r w:rsidRPr="00230621">
        <w:rPr>
          <w:lang w:val="es-ES"/>
          <w:rPrChange w:id="14" w:author="Eniko Horvath" w:date="2015-02-24T16:07:00Z">
            <w:rPr/>
          </w:rPrChange>
        </w:rPr>
        <w:t xml:space="preserve">. O Grupo de Coordenação de </w:t>
      </w:r>
      <w:r w:rsidR="008B2A2E" w:rsidRPr="00230621">
        <w:rPr>
          <w:rFonts w:ascii="Arial" w:hAnsi="Arial" w:cs="Arial"/>
          <w:sz w:val="21"/>
          <w:szCs w:val="21"/>
          <w:lang w:val="pt-BR" w:eastAsia="en-GB"/>
        </w:rPr>
        <w:t>CHRB</w:t>
      </w:r>
      <w:r w:rsidRPr="00230621">
        <w:rPr>
          <w:lang w:val="es-ES"/>
          <w:rPrChange w:id="15" w:author="Eniko Horvath" w:date="2015-02-24T16:07:00Z">
            <w:rPr/>
          </w:rPrChange>
        </w:rPr>
        <w:t xml:space="preserve"> é</w:t>
      </w:r>
      <w:r w:rsidR="008B2A2E" w:rsidRPr="00230621">
        <w:rPr>
          <w:lang w:val="es-ES"/>
          <w:rPrChange w:id="16" w:author="Eniko Horvath" w:date="2015-02-24T16:07:00Z">
            <w:rPr/>
          </w:rPrChange>
        </w:rPr>
        <w:t xml:space="preserve"> composto por</w:t>
      </w:r>
      <w:r w:rsidRPr="00230621">
        <w:rPr>
          <w:lang w:val="es-ES"/>
          <w:rPrChange w:id="17" w:author="Eniko Horvath" w:date="2015-02-24T16:07:00Z">
            <w:rPr/>
          </w:rPrChange>
        </w:rPr>
        <w:t>: Aviva Investors</w:t>
      </w:r>
      <w:r w:rsidR="008B2A2E" w:rsidRPr="00230621">
        <w:rPr>
          <w:lang w:val="es-ES"/>
          <w:rPrChange w:id="18" w:author="Eniko Horvath" w:date="2015-02-24T16:07:00Z">
            <w:rPr/>
          </w:rPrChange>
        </w:rPr>
        <w:t>,</w:t>
      </w:r>
      <w:r w:rsidRPr="00230621">
        <w:rPr>
          <w:lang w:val="es-ES"/>
          <w:rPrChange w:id="19" w:author="Eniko Horvath" w:date="2015-02-24T16:07:00Z">
            <w:rPr/>
          </w:rPrChange>
        </w:rPr>
        <w:t xml:space="preserve"> </w:t>
      </w:r>
      <w:r w:rsidR="008B2A2E" w:rsidRPr="00277DF2">
        <w:rPr>
          <w:rFonts w:ascii="Arial" w:hAnsi="Arial" w:cs="Arial"/>
          <w:sz w:val="21"/>
          <w:szCs w:val="21"/>
          <w:lang w:val="pt-BR" w:eastAsia="en-GB"/>
        </w:rPr>
        <w:t>Centro de Informação sobre Empresas e Direitos Humanos</w:t>
      </w:r>
      <w:r w:rsidR="008B2A2E" w:rsidRPr="00230621">
        <w:rPr>
          <w:lang w:val="es-ES"/>
          <w:rPrChange w:id="20" w:author="Eniko Horvath" w:date="2015-02-24T16:07:00Z">
            <w:rPr/>
          </w:rPrChange>
        </w:rPr>
        <w:t>,</w:t>
      </w:r>
      <w:r w:rsidRPr="00230621">
        <w:rPr>
          <w:lang w:val="es-ES"/>
          <w:rPrChange w:id="21" w:author="Eniko Horvath" w:date="2015-02-24T16:07:00Z">
            <w:rPr/>
          </w:rPrChange>
        </w:rPr>
        <w:t xml:space="preserve"> Calvert Investments</w:t>
      </w:r>
      <w:r w:rsidR="008B2A2E" w:rsidRPr="00230621">
        <w:rPr>
          <w:lang w:val="es-ES"/>
          <w:rPrChange w:id="22" w:author="Eniko Horvath" w:date="2015-02-24T16:07:00Z">
            <w:rPr/>
          </w:rPrChange>
        </w:rPr>
        <w:t>,</w:t>
      </w:r>
      <w:r w:rsidRPr="00230621">
        <w:rPr>
          <w:lang w:val="es-ES"/>
          <w:rPrChange w:id="23" w:author="Eniko Horvath" w:date="2015-02-24T16:07:00Z">
            <w:rPr/>
          </w:rPrChange>
        </w:rPr>
        <w:t xml:space="preserve"> EIRIS</w:t>
      </w:r>
      <w:r w:rsidR="008B2A2E" w:rsidRPr="00230621">
        <w:rPr>
          <w:lang w:val="es-ES"/>
          <w:rPrChange w:id="24" w:author="Eniko Horvath" w:date="2015-02-24T16:07:00Z">
            <w:rPr/>
          </w:rPrChange>
        </w:rPr>
        <w:t>,</w:t>
      </w:r>
      <w:r w:rsidRPr="00230621">
        <w:rPr>
          <w:lang w:val="es-ES"/>
          <w:rPrChange w:id="25" w:author="Eniko Horvath" w:date="2015-02-24T16:07:00Z">
            <w:rPr/>
          </w:rPrChange>
        </w:rPr>
        <w:t xml:space="preserve"> </w:t>
      </w:r>
      <w:r w:rsidR="008B2A2E" w:rsidRPr="00230621">
        <w:rPr>
          <w:rFonts w:ascii="Arial" w:hAnsi="Arial" w:cs="Arial"/>
          <w:sz w:val="21"/>
          <w:szCs w:val="21"/>
          <w:lang w:val="pt-BR" w:eastAsia="en-GB"/>
        </w:rPr>
        <w:t>The Institute for Human Rights and Business</w:t>
      </w:r>
      <w:r w:rsidR="008B2A2E" w:rsidRPr="00230621">
        <w:rPr>
          <w:lang w:val="es-ES"/>
          <w:rPrChange w:id="26" w:author="Eniko Horvath" w:date="2015-02-24T16:07:00Z">
            <w:rPr/>
          </w:rPrChange>
        </w:rPr>
        <w:t xml:space="preserve"> e VBDO</w:t>
      </w:r>
      <w:r w:rsidRPr="00230621">
        <w:rPr>
          <w:lang w:val="es-ES"/>
          <w:rPrChange w:id="27" w:author="Eniko Horvath" w:date="2015-02-24T16:07:00Z">
            <w:rPr/>
          </w:rPrChange>
        </w:rPr>
        <w:t>.</w:t>
      </w:r>
    </w:p>
    <w:p w14:paraId="0E35F78C" w14:textId="1251C74E" w:rsidR="00786276" w:rsidRPr="00BF7B6A" w:rsidRDefault="00522326" w:rsidP="00227AA5">
      <w:pPr>
        <w:spacing w:line="240" w:lineRule="auto"/>
        <w:jc w:val="both"/>
        <w:rPr>
          <w:rFonts w:ascii="Arial" w:hAnsi="Arial" w:cs="Arial"/>
          <w:i/>
          <w:sz w:val="21"/>
          <w:szCs w:val="21"/>
          <w:lang w:val="pt-BR"/>
        </w:rPr>
      </w:pPr>
      <w:r w:rsidRPr="00BF7B6A">
        <w:rPr>
          <w:i/>
          <w:lang w:val="pt-BR"/>
        </w:rPr>
        <w:t>O</w:t>
      </w:r>
      <w:r w:rsidRPr="00BF7B6A">
        <w:rPr>
          <w:lang w:val="pt-BR"/>
        </w:rPr>
        <w:t xml:space="preserve"> </w:t>
      </w:r>
      <w:hyperlink r:id="rId16" w:history="1">
        <w:r w:rsidR="00B355A0">
          <w:rPr>
            <w:rStyle w:val="Hyperlink"/>
            <w:rFonts w:ascii="Arial" w:hAnsi="Arial" w:cs="Arial"/>
            <w:i/>
            <w:sz w:val="21"/>
            <w:szCs w:val="21"/>
            <w:lang w:val="pt-BR"/>
          </w:rPr>
          <w:t>Centro de Informação sobre Empresas e Direitos Humanos</w:t>
        </w:r>
      </w:hyperlink>
      <w:r w:rsidR="00C874B8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é uma ONG internacional que monitora os impactos (positivos e negativos) </w:t>
      </w:r>
      <w:r w:rsidR="00BF7B6A" w:rsidRPr="00BF7B6A">
        <w:rPr>
          <w:rFonts w:ascii="Arial" w:hAnsi="Arial" w:cs="Arial"/>
          <w:i/>
          <w:iCs/>
          <w:sz w:val="21"/>
          <w:szCs w:val="21"/>
          <w:lang w:val="pt-BR"/>
        </w:rPr>
        <w:t>n</w:t>
      </w:r>
      <w:r w:rsidR="00C874B8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os direitos humanos </w:t>
      </w:r>
      <w:r w:rsidR="00E92CE7">
        <w:rPr>
          <w:rFonts w:ascii="Arial" w:hAnsi="Arial" w:cs="Arial"/>
          <w:i/>
          <w:iCs/>
          <w:sz w:val="21"/>
          <w:szCs w:val="21"/>
          <w:lang w:val="pt-BR"/>
        </w:rPr>
        <w:t xml:space="preserve">das atividades </w:t>
      </w:r>
      <w:r w:rsidR="00C874B8" w:rsidRPr="00BF7B6A">
        <w:rPr>
          <w:rFonts w:ascii="Arial" w:hAnsi="Arial" w:cs="Arial"/>
          <w:i/>
          <w:iCs/>
          <w:sz w:val="21"/>
          <w:szCs w:val="21"/>
          <w:lang w:val="pt-BR"/>
        </w:rPr>
        <w:t>de mais de 6.000 empresas</w:t>
      </w:r>
      <w:r w:rsidR="00BF7B6A" w:rsidRPr="00BF7B6A">
        <w:rPr>
          <w:rFonts w:ascii="Arial" w:hAnsi="Arial" w:cs="Arial"/>
          <w:i/>
          <w:iCs/>
          <w:sz w:val="21"/>
          <w:szCs w:val="21"/>
          <w:lang w:val="pt-BR"/>
        </w:rPr>
        <w:t>,</w:t>
      </w:r>
      <w:r w:rsidR="00C874B8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em mais de 180 países, disponibi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>li</w:t>
      </w:r>
      <w:r w:rsidR="00C874B8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zando essas informações em oito </w:t>
      </w:r>
      <w:r w:rsidR="005A025B" w:rsidRPr="00BF7B6A">
        <w:rPr>
          <w:rFonts w:ascii="Arial" w:hAnsi="Arial" w:cs="Arial"/>
          <w:i/>
          <w:iCs/>
          <w:sz w:val="21"/>
          <w:szCs w:val="21"/>
          <w:lang w:val="pt-BR"/>
        </w:rPr>
        <w:t>idiomas</w:t>
      </w:r>
      <w:r w:rsidR="00C874B8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em seu site na internet. Buscamos respostas das empresas para as preocupações levantadas pela sociedade civil.</w:t>
      </w:r>
      <w:r w:rsidR="00202696">
        <w:rPr>
          <w:rFonts w:ascii="Arial" w:hAnsi="Arial" w:cs="Arial"/>
          <w:i/>
          <w:iCs/>
          <w:sz w:val="21"/>
          <w:szCs w:val="21"/>
          <w:lang w:val="pt-BR"/>
        </w:rPr>
        <w:t xml:space="preserve"> </w:t>
      </w:r>
      <w:r w:rsidR="00C874B8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A taxa de resposta em todo o mundo </w:t>
      </w:r>
      <w:r w:rsidRPr="00BF7B6A">
        <w:rPr>
          <w:rFonts w:ascii="Arial" w:hAnsi="Arial" w:cs="Arial"/>
          <w:i/>
          <w:iCs/>
          <w:sz w:val="21"/>
          <w:szCs w:val="21"/>
          <w:lang w:val="pt-BR"/>
        </w:rPr>
        <w:t>supera os</w:t>
      </w:r>
      <w:r w:rsidR="00C874B8" w:rsidRPr="00BF7B6A">
        <w:rPr>
          <w:rFonts w:ascii="Arial" w:hAnsi="Arial" w:cs="Arial"/>
          <w:i/>
          <w:iCs/>
          <w:sz w:val="21"/>
          <w:szCs w:val="21"/>
          <w:lang w:val="pt-BR"/>
        </w:rPr>
        <w:t xml:space="preserve"> 70%.</w:t>
      </w:r>
    </w:p>
    <w:sectPr w:rsidR="00786276" w:rsidRPr="00BF7B6A" w:rsidSect="00331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A02"/>
    <w:multiLevelType w:val="hybridMultilevel"/>
    <w:tmpl w:val="3A6CD140"/>
    <w:lvl w:ilvl="0" w:tplc="ECC6F3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71E3"/>
    <w:multiLevelType w:val="hybridMultilevel"/>
    <w:tmpl w:val="2D1039AC"/>
    <w:lvl w:ilvl="0" w:tplc="F7647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iko Horvath">
    <w15:presenceInfo w15:providerId="None" w15:userId="Eniko Horva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C3"/>
    <w:rsid w:val="000427A3"/>
    <w:rsid w:val="000456EA"/>
    <w:rsid w:val="00075FDA"/>
    <w:rsid w:val="00076931"/>
    <w:rsid w:val="000771EB"/>
    <w:rsid w:val="00080EA6"/>
    <w:rsid w:val="000A5D70"/>
    <w:rsid w:val="000B593E"/>
    <w:rsid w:val="000C292A"/>
    <w:rsid w:val="000C63AD"/>
    <w:rsid w:val="000E5280"/>
    <w:rsid w:val="0013004F"/>
    <w:rsid w:val="00132CF1"/>
    <w:rsid w:val="00133420"/>
    <w:rsid w:val="0016485E"/>
    <w:rsid w:val="0018703D"/>
    <w:rsid w:val="001A2CC0"/>
    <w:rsid w:val="001A39E4"/>
    <w:rsid w:val="001A71FB"/>
    <w:rsid w:val="001D2CBA"/>
    <w:rsid w:val="001F32BA"/>
    <w:rsid w:val="001F3BF4"/>
    <w:rsid w:val="001F5E60"/>
    <w:rsid w:val="001F6FE7"/>
    <w:rsid w:val="00202696"/>
    <w:rsid w:val="00227AA5"/>
    <w:rsid w:val="00230621"/>
    <w:rsid w:val="00277DF2"/>
    <w:rsid w:val="00277F17"/>
    <w:rsid w:val="00287845"/>
    <w:rsid w:val="002A5177"/>
    <w:rsid w:val="002C13DF"/>
    <w:rsid w:val="002C6595"/>
    <w:rsid w:val="002F1857"/>
    <w:rsid w:val="00322C44"/>
    <w:rsid w:val="00326565"/>
    <w:rsid w:val="00331AC3"/>
    <w:rsid w:val="003A1BE1"/>
    <w:rsid w:val="003C6839"/>
    <w:rsid w:val="003F5897"/>
    <w:rsid w:val="00427FD4"/>
    <w:rsid w:val="00442B41"/>
    <w:rsid w:val="00451FE0"/>
    <w:rsid w:val="00452997"/>
    <w:rsid w:val="00464D3E"/>
    <w:rsid w:val="0047124F"/>
    <w:rsid w:val="00480241"/>
    <w:rsid w:val="00493E91"/>
    <w:rsid w:val="004A1691"/>
    <w:rsid w:val="004B0EDA"/>
    <w:rsid w:val="004E0C15"/>
    <w:rsid w:val="004F6DE3"/>
    <w:rsid w:val="004F708E"/>
    <w:rsid w:val="00522326"/>
    <w:rsid w:val="0057216F"/>
    <w:rsid w:val="00574A77"/>
    <w:rsid w:val="005A025B"/>
    <w:rsid w:val="005C54E1"/>
    <w:rsid w:val="005D4D91"/>
    <w:rsid w:val="006219E4"/>
    <w:rsid w:val="006353F8"/>
    <w:rsid w:val="00642D6E"/>
    <w:rsid w:val="006645DC"/>
    <w:rsid w:val="006B37B8"/>
    <w:rsid w:val="0070754D"/>
    <w:rsid w:val="00761217"/>
    <w:rsid w:val="00786276"/>
    <w:rsid w:val="00793FC2"/>
    <w:rsid w:val="008224D4"/>
    <w:rsid w:val="00846F1A"/>
    <w:rsid w:val="00851363"/>
    <w:rsid w:val="00853F69"/>
    <w:rsid w:val="008B2A2E"/>
    <w:rsid w:val="008B3F40"/>
    <w:rsid w:val="008D5F65"/>
    <w:rsid w:val="00923B24"/>
    <w:rsid w:val="00957760"/>
    <w:rsid w:val="00970A4C"/>
    <w:rsid w:val="0097201A"/>
    <w:rsid w:val="00983EB2"/>
    <w:rsid w:val="0099497B"/>
    <w:rsid w:val="009A1DB9"/>
    <w:rsid w:val="009F4556"/>
    <w:rsid w:val="00A13A4A"/>
    <w:rsid w:val="00A35EAE"/>
    <w:rsid w:val="00A66626"/>
    <w:rsid w:val="00A72109"/>
    <w:rsid w:val="00A9608B"/>
    <w:rsid w:val="00A962E9"/>
    <w:rsid w:val="00AE0752"/>
    <w:rsid w:val="00AE34E3"/>
    <w:rsid w:val="00AE509D"/>
    <w:rsid w:val="00AF301A"/>
    <w:rsid w:val="00B2276E"/>
    <w:rsid w:val="00B32993"/>
    <w:rsid w:val="00B355A0"/>
    <w:rsid w:val="00B64800"/>
    <w:rsid w:val="00BB2B4D"/>
    <w:rsid w:val="00BC14CE"/>
    <w:rsid w:val="00BC4800"/>
    <w:rsid w:val="00BC58BF"/>
    <w:rsid w:val="00BE71BA"/>
    <w:rsid w:val="00BF7B6A"/>
    <w:rsid w:val="00C13A1B"/>
    <w:rsid w:val="00C40533"/>
    <w:rsid w:val="00C73599"/>
    <w:rsid w:val="00C874B8"/>
    <w:rsid w:val="00CA1554"/>
    <w:rsid w:val="00CE570F"/>
    <w:rsid w:val="00CF7D63"/>
    <w:rsid w:val="00D008FF"/>
    <w:rsid w:val="00D173C8"/>
    <w:rsid w:val="00D2535C"/>
    <w:rsid w:val="00D31CF9"/>
    <w:rsid w:val="00D50C0B"/>
    <w:rsid w:val="00D62710"/>
    <w:rsid w:val="00D63CE7"/>
    <w:rsid w:val="00D67E9C"/>
    <w:rsid w:val="00D7033F"/>
    <w:rsid w:val="00DB0609"/>
    <w:rsid w:val="00DF0490"/>
    <w:rsid w:val="00E13CB8"/>
    <w:rsid w:val="00E26867"/>
    <w:rsid w:val="00E30709"/>
    <w:rsid w:val="00E431E1"/>
    <w:rsid w:val="00E64DB6"/>
    <w:rsid w:val="00E92CE7"/>
    <w:rsid w:val="00EB798A"/>
    <w:rsid w:val="00ED1BF0"/>
    <w:rsid w:val="00EE68BF"/>
    <w:rsid w:val="00F133B8"/>
    <w:rsid w:val="00F27683"/>
    <w:rsid w:val="00F5686E"/>
    <w:rsid w:val="00FA4094"/>
    <w:rsid w:val="00FA7D7C"/>
    <w:rsid w:val="00FC2044"/>
    <w:rsid w:val="00FD048E"/>
    <w:rsid w:val="00FF0F49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367F0"/>
  <w15:docId w15:val="{9FA70B0E-68BE-4258-B42B-A43B78A3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0C15"/>
    <w:pPr>
      <w:spacing w:after="160" w:line="252" w:lineRule="auto"/>
      <w:ind w:left="720"/>
      <w:contextualSpacing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60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E509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dwell@business-humanrights.or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rvath@business-humanright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usiness-humanright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-humanrights.org/en/government-action-plat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usiness-humanrights.org/en/corporate-human-rights-benchmark" TargetMode="External"/><Relationship Id="rId10" Type="http://schemas.openxmlformats.org/officeDocument/2006/relationships/hyperlink" Target="mailto:short@business-humanrights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business-humanrights.org/en/company-action-platform" TargetMode="External"/><Relationship Id="rId14" Type="http://schemas.openxmlformats.org/officeDocument/2006/relationships/hyperlink" Target="http://business-humanrights.org/en/government-action-plat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1510D330317448012E71CA40AE7B8" ma:contentTypeVersion="0" ma:contentTypeDescription="Create a new document." ma:contentTypeScope="" ma:versionID="a5c13fc2ab2a210c9e625e55ad712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f85fc863dff4c92b2d48c6ad4145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CD21-A274-4568-A429-C62F95DA3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64650-987D-47F7-A014-B927398C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8A54C-FC52-494B-B7B6-90DA23B74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C8FE0-AB59-43CB-936B-D29CD2E5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Bardwell</dc:creator>
  <cp:lastModifiedBy>Joseph Bardwell</cp:lastModifiedBy>
  <cp:revision>2</cp:revision>
  <dcterms:created xsi:type="dcterms:W3CDTF">2015-02-25T10:05:00Z</dcterms:created>
  <dcterms:modified xsi:type="dcterms:W3CDTF">2015-02-25T10:05:00Z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0x01010053C1510D330317448012E71CA40AE7B8</vt:lpwstr>
  </property>
</Properties>
</file>