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7" w:rsidRPr="00063855" w:rsidRDefault="00433317" w:rsidP="007115EC">
      <w:pPr>
        <w:pStyle w:val="Header"/>
        <w:jc w:val="center"/>
        <w:rPr>
          <w:rFonts w:ascii="Arial" w:hAnsi="Arial"/>
          <w:smallCaps/>
          <w:sz w:val="20"/>
          <w:szCs w:val="20"/>
          <w:lang w:val="it-IT"/>
        </w:rPr>
      </w:pPr>
      <w:r w:rsidRPr="00063855">
        <w:rPr>
          <w:rFonts w:ascii="Arial" w:hAnsi="Arial"/>
          <w:smallCaps/>
          <w:sz w:val="20"/>
          <w:szCs w:val="20"/>
          <w:lang w:val="it-IT"/>
        </w:rPr>
        <w:t xml:space="preserve">Questionario </w:t>
      </w:r>
      <w:r w:rsidR="00254B48">
        <w:rPr>
          <w:rFonts w:ascii="Arial" w:hAnsi="Arial"/>
          <w:smallCaps/>
          <w:sz w:val="20"/>
          <w:szCs w:val="20"/>
          <w:lang w:val="it-IT"/>
        </w:rPr>
        <w:t xml:space="preserve">per i </w:t>
      </w:r>
      <w:r w:rsidRPr="00063855">
        <w:rPr>
          <w:rFonts w:ascii="Arial" w:hAnsi="Arial"/>
          <w:smallCaps/>
          <w:sz w:val="20"/>
          <w:szCs w:val="20"/>
          <w:lang w:val="it-IT"/>
        </w:rPr>
        <w:t xml:space="preserve"> Governi:</w:t>
      </w:r>
    </w:p>
    <w:p w:rsidR="00433317" w:rsidRPr="007E6652" w:rsidRDefault="00433317" w:rsidP="007115EC">
      <w:pPr>
        <w:pStyle w:val="Header"/>
        <w:jc w:val="center"/>
        <w:rPr>
          <w:rFonts w:ascii="Arial" w:hAnsi="Arial"/>
          <w:smallCaps/>
          <w:sz w:val="20"/>
          <w:szCs w:val="20"/>
          <w:lang w:val="it-IT"/>
        </w:rPr>
      </w:pPr>
      <w:r w:rsidRPr="007E6652">
        <w:rPr>
          <w:rFonts w:ascii="Arial" w:hAnsi="Arial"/>
          <w:smallCaps/>
          <w:sz w:val="20"/>
          <w:szCs w:val="20"/>
          <w:lang w:val="it-IT"/>
        </w:rPr>
        <w:t xml:space="preserve">Azioni su Imprese e Diritti Umani </w:t>
      </w:r>
    </w:p>
    <w:p w:rsidR="00433317" w:rsidRPr="00063855" w:rsidRDefault="00433317" w:rsidP="00B621FC">
      <w:pPr>
        <w:pStyle w:val="Header"/>
        <w:rPr>
          <w:rFonts w:ascii="Arial" w:hAnsi="Arial"/>
          <w:smallCaps/>
          <w:sz w:val="20"/>
          <w:szCs w:val="20"/>
          <w:lang w:val="it-IT"/>
        </w:rPr>
      </w:pPr>
    </w:p>
    <w:p w:rsidR="00433317" w:rsidRPr="007E6652" w:rsidRDefault="00433317" w:rsidP="0083337B">
      <w:pPr>
        <w:pStyle w:val="NormalWeb"/>
        <w:rPr>
          <w:rFonts w:ascii="Arial" w:hAnsi="Arial" w:cs="Arial"/>
          <w:sz w:val="20"/>
          <w:szCs w:val="20"/>
          <w:lang w:val="it-IT"/>
        </w:rPr>
      </w:pP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Benvenuta/o e grazie per aver deciso di compilare </w:t>
      </w:r>
      <w:r w:rsidR="00254B48">
        <w:rPr>
          <w:rStyle w:val="Strong"/>
          <w:rFonts w:ascii="Arial" w:hAnsi="Arial" w:cs="Arial"/>
          <w:sz w:val="20"/>
          <w:szCs w:val="20"/>
          <w:lang w:val="it-IT"/>
        </w:rPr>
        <w:t>questo</w:t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 questionario.</w:t>
      </w:r>
    </w:p>
    <w:p w:rsidR="00433317" w:rsidRPr="007E6652" w:rsidRDefault="00254B48" w:rsidP="0083337B">
      <w:pPr>
        <w:pStyle w:val="NormalWeb"/>
        <w:rPr>
          <w:rFonts w:ascii="Arial" w:hAnsi="Arial" w:cs="Arial"/>
          <w:sz w:val="20"/>
          <w:szCs w:val="20"/>
          <w:lang w:val="it-IT"/>
        </w:rPr>
      </w:pPr>
      <w:r>
        <w:rPr>
          <w:rStyle w:val="Strong"/>
          <w:rFonts w:ascii="Arial" w:hAnsi="Arial" w:cs="Arial"/>
          <w:sz w:val="20"/>
          <w:szCs w:val="20"/>
          <w:lang w:val="it-IT"/>
        </w:rPr>
        <w:t>Lo s</w:t>
      </w:r>
      <w:r w:rsidR="00433317">
        <w:rPr>
          <w:rStyle w:val="Strong"/>
          <w:rFonts w:ascii="Arial" w:hAnsi="Arial" w:cs="Arial"/>
          <w:sz w:val="20"/>
          <w:szCs w:val="20"/>
          <w:lang w:val="it-IT"/>
        </w:rPr>
        <w:t>copo del questionario è di individuare le azioni che i governi stanno adottando sull’argomento “</w:t>
      </w:r>
      <w:r>
        <w:rPr>
          <w:rStyle w:val="Strong"/>
          <w:rFonts w:ascii="Arial" w:hAnsi="Arial" w:cs="Arial"/>
          <w:sz w:val="20"/>
          <w:szCs w:val="20"/>
          <w:lang w:val="it-IT"/>
        </w:rPr>
        <w:t>i</w:t>
      </w:r>
      <w:r w:rsidR="00433317">
        <w:rPr>
          <w:rStyle w:val="Strong"/>
          <w:rFonts w:ascii="Arial" w:hAnsi="Arial" w:cs="Arial"/>
          <w:sz w:val="20"/>
          <w:szCs w:val="20"/>
          <w:lang w:val="it-IT"/>
        </w:rPr>
        <w:t>mprese e diritti umani”.</w:t>
      </w:r>
    </w:p>
    <w:p w:rsidR="00433317" w:rsidRPr="007E6652" w:rsidRDefault="00433317" w:rsidP="0083337B">
      <w:pPr>
        <w:pStyle w:val="NormalWeb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I </w:t>
      </w:r>
      <w:r w:rsidR="000F7682">
        <w:fldChar w:fldCharType="begin"/>
      </w:r>
      <w:r w:rsidR="000F7682" w:rsidRPr="00E0014C">
        <w:rPr>
          <w:lang w:val="it-IT"/>
        </w:rPr>
        <w:instrText xml:space="preserve"> HYPERLINK "http://business-humanrights.org/en/un-guiding-principles" </w:instrText>
      </w:r>
      <w:r w:rsidR="000F7682">
        <w:fldChar w:fldCharType="separate"/>
      </w:r>
      <w:r w:rsidRPr="00726BB8">
        <w:rPr>
          <w:rStyle w:val="Hyperlink"/>
          <w:rFonts w:ascii="Arial" w:hAnsi="Arial" w:cs="Arial"/>
          <w:b/>
          <w:sz w:val="20"/>
          <w:szCs w:val="20"/>
          <w:lang w:val="it-IT"/>
        </w:rPr>
        <w:t xml:space="preserve">Principi </w:t>
      </w:r>
      <w:r w:rsidR="00254B48">
        <w:rPr>
          <w:rStyle w:val="Hyperlink"/>
          <w:rFonts w:ascii="Arial" w:hAnsi="Arial" w:cs="Arial"/>
          <w:b/>
          <w:sz w:val="20"/>
          <w:szCs w:val="20"/>
          <w:lang w:val="it-IT"/>
        </w:rPr>
        <w:t>G</w:t>
      </w:r>
      <w:r w:rsidRPr="00726BB8">
        <w:rPr>
          <w:rStyle w:val="Hyperlink"/>
          <w:rFonts w:ascii="Arial" w:hAnsi="Arial" w:cs="Arial"/>
          <w:b/>
          <w:sz w:val="20"/>
          <w:szCs w:val="20"/>
          <w:lang w:val="it-IT"/>
        </w:rPr>
        <w:t xml:space="preserve">uida delle Nazioni </w:t>
      </w:r>
      <w:r w:rsidR="00254B48">
        <w:rPr>
          <w:rStyle w:val="Hyperlink"/>
          <w:rFonts w:ascii="Arial" w:hAnsi="Arial" w:cs="Arial"/>
          <w:b/>
          <w:sz w:val="20"/>
          <w:szCs w:val="20"/>
          <w:lang w:val="it-IT"/>
        </w:rPr>
        <w:t>U</w:t>
      </w:r>
      <w:r w:rsidRPr="00726BB8">
        <w:rPr>
          <w:rStyle w:val="Hyperlink"/>
          <w:rFonts w:ascii="Arial" w:hAnsi="Arial" w:cs="Arial"/>
          <w:b/>
          <w:sz w:val="20"/>
          <w:szCs w:val="20"/>
          <w:lang w:val="it-IT"/>
        </w:rPr>
        <w:t>nite sulle imprese e i diritti umani</w:t>
      </w:r>
      <w:r w:rsidR="000F7682">
        <w:rPr>
          <w:rStyle w:val="Hyperlink"/>
          <w:rFonts w:ascii="Arial" w:hAnsi="Arial" w:cs="Arial"/>
          <w:b/>
          <w:sz w:val="20"/>
          <w:szCs w:val="20"/>
          <w:lang w:val="it-IT"/>
        </w:rPr>
        <w:fldChar w:fldCharType="end"/>
      </w:r>
      <w:r>
        <w:rPr>
          <w:rFonts w:ascii="Arial" w:hAnsi="Arial" w:cs="Arial"/>
          <w:b/>
          <w:sz w:val="20"/>
          <w:szCs w:val="20"/>
          <w:lang w:val="it-IT"/>
        </w:rPr>
        <w:t xml:space="preserve">, adottati dal Consiglio dei diritti umani </w:t>
      </w:r>
      <w:r w:rsidR="00254B48">
        <w:rPr>
          <w:rFonts w:ascii="Arial" w:hAnsi="Arial" w:cs="Arial"/>
          <w:b/>
          <w:sz w:val="20"/>
          <w:szCs w:val="20"/>
          <w:lang w:val="it-IT"/>
        </w:rPr>
        <w:t xml:space="preserve">dell’ ONU </w:t>
      </w:r>
      <w:r>
        <w:rPr>
          <w:rFonts w:ascii="Arial" w:hAnsi="Arial" w:cs="Arial"/>
          <w:b/>
          <w:sz w:val="20"/>
          <w:szCs w:val="20"/>
          <w:lang w:val="it-IT"/>
        </w:rPr>
        <w:t>nel giugno 2011, stabiliscono</w:t>
      </w:r>
      <w:r w:rsidR="00254B48">
        <w:rPr>
          <w:rFonts w:ascii="Arial" w:hAnsi="Arial" w:cs="Arial"/>
          <w:b/>
          <w:sz w:val="20"/>
          <w:szCs w:val="20"/>
          <w:lang w:val="it-IT"/>
        </w:rPr>
        <w:t>:</w:t>
      </w:r>
      <w:r>
        <w:rPr>
          <w:rFonts w:ascii="Arial" w:hAnsi="Arial" w:cs="Arial"/>
          <w:b/>
          <w:sz w:val="20"/>
          <w:szCs w:val="20"/>
          <w:lang w:val="it-IT"/>
        </w:rPr>
        <w:t xml:space="preserve"> il dovere degli Stati di </w:t>
      </w:r>
      <w:r w:rsidR="00254B48">
        <w:rPr>
          <w:rFonts w:ascii="Arial" w:hAnsi="Arial" w:cs="Arial"/>
          <w:b/>
          <w:sz w:val="20"/>
          <w:szCs w:val="20"/>
          <w:lang w:val="it-IT"/>
        </w:rPr>
        <w:t>garantire la protezione dei diritti umani dall’attivitá imprenditoriale;</w:t>
      </w:r>
      <w:r>
        <w:rPr>
          <w:rFonts w:ascii="Arial" w:hAnsi="Arial" w:cs="Arial"/>
          <w:b/>
          <w:sz w:val="20"/>
          <w:szCs w:val="20"/>
          <w:lang w:val="it-IT"/>
        </w:rPr>
        <w:t xml:space="preserve"> la responsabilità delle aziende </w:t>
      </w:r>
      <w:r w:rsidR="00254B48">
        <w:rPr>
          <w:rFonts w:ascii="Arial" w:hAnsi="Arial" w:cs="Arial"/>
          <w:b/>
          <w:sz w:val="20"/>
          <w:szCs w:val="20"/>
          <w:lang w:val="it-IT"/>
        </w:rPr>
        <w:t>di rispettare i</w:t>
      </w:r>
      <w:r>
        <w:rPr>
          <w:rFonts w:ascii="Arial" w:hAnsi="Arial" w:cs="Arial"/>
          <w:b/>
          <w:sz w:val="20"/>
          <w:szCs w:val="20"/>
          <w:lang w:val="it-IT"/>
        </w:rPr>
        <w:t xml:space="preserve"> diritti umani</w:t>
      </w:r>
      <w:r w:rsidR="00254B48">
        <w:rPr>
          <w:rFonts w:ascii="Arial" w:hAnsi="Arial" w:cs="Arial"/>
          <w:b/>
          <w:sz w:val="20"/>
          <w:szCs w:val="20"/>
          <w:lang w:val="it-IT"/>
        </w:rPr>
        <w:t>;</w:t>
      </w:r>
      <w:r>
        <w:rPr>
          <w:rFonts w:ascii="Arial" w:hAnsi="Arial" w:cs="Arial"/>
          <w:b/>
          <w:sz w:val="20"/>
          <w:szCs w:val="20"/>
          <w:lang w:val="it-IT"/>
        </w:rPr>
        <w:t xml:space="preserve"> e la necessità di</w:t>
      </w:r>
      <w:r w:rsidR="00254B48">
        <w:rPr>
          <w:rFonts w:ascii="Arial" w:hAnsi="Arial" w:cs="Arial"/>
          <w:b/>
          <w:sz w:val="20"/>
          <w:szCs w:val="20"/>
          <w:lang w:val="it-IT"/>
        </w:rPr>
        <w:t>assicurare alle vittime degli abusi imprenditoriali l’accesso a</w:t>
      </w:r>
      <w:r w:rsidR="00F8266B">
        <w:rPr>
          <w:rFonts w:ascii="Arial" w:hAnsi="Arial" w:cs="Arial"/>
          <w:b/>
          <w:sz w:val="20"/>
          <w:szCs w:val="20"/>
          <w:lang w:val="it-IT"/>
        </w:rPr>
        <w:t>d efficaci misure di rimedio</w:t>
      </w:r>
      <w:r>
        <w:rPr>
          <w:rFonts w:ascii="Arial" w:hAnsi="Arial" w:cs="Arial"/>
          <w:b/>
          <w:sz w:val="20"/>
          <w:szCs w:val="20"/>
          <w:lang w:val="it-IT"/>
        </w:rPr>
        <w:t xml:space="preserve">. Le domande del presente sondaggio si riferiscono al modo in cui i governi stanno attuando i Principi </w:t>
      </w:r>
      <w:r w:rsidR="00F8266B">
        <w:rPr>
          <w:rFonts w:ascii="Arial" w:hAnsi="Arial" w:cs="Arial"/>
          <w:b/>
          <w:sz w:val="20"/>
          <w:szCs w:val="20"/>
          <w:lang w:val="it-IT"/>
        </w:rPr>
        <w:t>G</w:t>
      </w:r>
      <w:r>
        <w:rPr>
          <w:rFonts w:ascii="Arial" w:hAnsi="Arial" w:cs="Arial"/>
          <w:b/>
          <w:sz w:val="20"/>
          <w:szCs w:val="20"/>
          <w:lang w:val="it-IT"/>
        </w:rPr>
        <w:t>uida. Ulteriori strumenti e</w:t>
      </w:r>
      <w:r w:rsidR="00F8266B">
        <w:rPr>
          <w:rFonts w:ascii="Arial" w:hAnsi="Arial" w:cs="Arial"/>
          <w:b/>
          <w:sz w:val="20"/>
          <w:szCs w:val="20"/>
          <w:lang w:val="it-IT"/>
        </w:rPr>
        <w:t>d</w:t>
      </w:r>
      <w:r>
        <w:rPr>
          <w:rFonts w:ascii="Arial" w:hAnsi="Arial" w:cs="Arial"/>
          <w:b/>
          <w:sz w:val="20"/>
          <w:szCs w:val="20"/>
          <w:lang w:val="it-IT"/>
        </w:rPr>
        <w:t xml:space="preserve"> informazioni sono disponibili </w:t>
      </w:r>
      <w:hyperlink r:id="rId9" w:history="1">
        <w:r w:rsidRPr="006E22F2">
          <w:rPr>
            <w:rStyle w:val="Hyperlink"/>
            <w:rFonts w:ascii="Arial" w:hAnsi="Arial" w:cs="Arial"/>
            <w:b/>
            <w:sz w:val="20"/>
            <w:szCs w:val="20"/>
            <w:lang w:val="it-IT"/>
          </w:rPr>
          <w:t>qui</w:t>
        </w:r>
      </w:hyperlink>
      <w:r>
        <w:rPr>
          <w:rFonts w:ascii="Arial" w:hAnsi="Arial" w:cs="Arial"/>
          <w:b/>
          <w:sz w:val="20"/>
          <w:szCs w:val="20"/>
          <w:lang w:val="it-IT"/>
        </w:rPr>
        <w:t xml:space="preserve">. </w:t>
      </w:r>
    </w:p>
    <w:p w:rsidR="00433317" w:rsidRPr="007E6652" w:rsidRDefault="00433317" w:rsidP="0083337B">
      <w:pPr>
        <w:pStyle w:val="NormalWeb"/>
        <w:rPr>
          <w:rStyle w:val="Strong"/>
          <w:rFonts w:ascii="Arial" w:hAnsi="Arial" w:cs="Arial"/>
          <w:sz w:val="20"/>
          <w:szCs w:val="20"/>
          <w:lang w:val="it-IT"/>
        </w:rPr>
      </w:pPr>
      <w:r>
        <w:rPr>
          <w:rStyle w:val="Strong"/>
          <w:rFonts w:ascii="Arial" w:hAnsi="Arial" w:cs="Arial"/>
          <w:sz w:val="20"/>
          <w:szCs w:val="20"/>
          <w:lang w:val="it-IT"/>
        </w:rPr>
        <w:t>È preferibile che il questionario sia compilato da rappresentanti governativi che abbiano familiarità con i  provvedimenti adottati dal proprio governo in materia di imprese e diritti umani. È possibile la compilazione da parte di un singolo rappresentante che coordini una risposta del governo, oppure da parte di vari rappresentanti, di dipartimenti o ministeri differenti, che rispondano al questionario in base alle proprie conoscenze.</w:t>
      </w:r>
    </w:p>
    <w:p w:rsidR="00433317" w:rsidRPr="009626BF" w:rsidRDefault="00433317" w:rsidP="0083337B">
      <w:pPr>
        <w:pStyle w:val="NormalWeb"/>
        <w:rPr>
          <w:rFonts w:ascii="Arial" w:hAnsi="Arial" w:cs="Arial"/>
          <w:b/>
          <w:bCs/>
          <w:sz w:val="20"/>
          <w:szCs w:val="20"/>
          <w:lang w:val="it-IT"/>
        </w:rPr>
      </w:pPr>
      <w:r w:rsidRPr="009626BF">
        <w:rPr>
          <w:rStyle w:val="Strong"/>
          <w:rFonts w:ascii="Arial" w:hAnsi="Arial" w:cs="Arial"/>
          <w:sz w:val="20"/>
          <w:szCs w:val="20"/>
          <w:lang w:val="it-IT"/>
        </w:rPr>
        <w:t>Alcune domande si riferiscono a</w:t>
      </w:r>
      <w:r w:rsidR="00F8266B">
        <w:rPr>
          <w:rStyle w:val="Strong"/>
          <w:rFonts w:ascii="Arial" w:hAnsi="Arial" w:cs="Arial"/>
          <w:sz w:val="20"/>
          <w:szCs w:val="20"/>
          <w:lang w:val="it-IT"/>
        </w:rPr>
        <w:t>d</w:t>
      </w:r>
      <w:r w:rsidRPr="009626BF">
        <w:rPr>
          <w:rStyle w:val="Strong"/>
          <w:rFonts w:ascii="Arial" w:hAnsi="Arial" w:cs="Arial"/>
          <w:sz w:val="20"/>
          <w:szCs w:val="20"/>
          <w:lang w:val="it-IT"/>
        </w:rPr>
        <w:t xml:space="preserve"> informazioni che il governo può </w:t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già </w:t>
      </w:r>
      <w:r w:rsidRPr="009626BF">
        <w:rPr>
          <w:rStyle w:val="Strong"/>
          <w:rFonts w:ascii="Arial" w:hAnsi="Arial" w:cs="Arial"/>
          <w:sz w:val="20"/>
          <w:szCs w:val="20"/>
          <w:lang w:val="it-IT"/>
        </w:rPr>
        <w:t xml:space="preserve">aver fornito al </w:t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Gruppo di lavoro delle Nazioni </w:t>
      </w:r>
      <w:r w:rsidR="00F8266B">
        <w:rPr>
          <w:rStyle w:val="Strong"/>
          <w:rFonts w:ascii="Arial" w:hAnsi="Arial" w:cs="Arial"/>
          <w:sz w:val="20"/>
          <w:szCs w:val="20"/>
          <w:lang w:val="it-IT"/>
        </w:rPr>
        <w:t>U</w:t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nite su imprese e diritti umani rispondendo al </w:t>
      </w:r>
      <w:r w:rsidR="000F7682">
        <w:fldChar w:fldCharType="begin"/>
      </w:r>
      <w:r w:rsidR="000F7682" w:rsidRPr="00E0014C">
        <w:rPr>
          <w:lang w:val="it-IT"/>
        </w:rPr>
        <w:instrText xml:space="preserve"> HYPERLINK "http://www.ohchr.org/Documents/Issues/Business/20140424-NAP_quesionnaire_ENG.doc" </w:instrText>
      </w:r>
      <w:r w:rsidR="000F7682">
        <w:fldChar w:fldCharType="separate"/>
      </w:r>
      <w:r>
        <w:rPr>
          <w:rStyle w:val="Hyperlink"/>
          <w:rFonts w:ascii="Arial" w:hAnsi="Arial" w:cs="Arial"/>
          <w:b/>
          <w:bCs/>
          <w:sz w:val="20"/>
          <w:szCs w:val="20"/>
          <w:lang w:val="it-IT"/>
        </w:rPr>
        <w:t>questionario</w:t>
      </w:r>
      <w:r w:rsidR="000F7682">
        <w:rPr>
          <w:rStyle w:val="Hyperlink"/>
          <w:rFonts w:ascii="Arial" w:hAnsi="Arial" w:cs="Arial"/>
          <w:b/>
          <w:bCs/>
          <w:sz w:val="20"/>
          <w:szCs w:val="20"/>
          <w:lang w:val="it-IT"/>
        </w:rPr>
        <w:fldChar w:fldCharType="end"/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 inviato all’inizio di quest’anno. </w:t>
      </w:r>
      <w:r w:rsidR="00F8266B">
        <w:rPr>
          <w:rStyle w:val="Strong"/>
          <w:rFonts w:ascii="Arial" w:hAnsi="Arial" w:cs="Arial"/>
          <w:sz w:val="20"/>
          <w:szCs w:val="20"/>
          <w:lang w:val="it-IT"/>
        </w:rPr>
        <w:t xml:space="preserve">Queste </w:t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sono indicate chiaramente, in caso si desiderasse utilizzare le precedenti risposte in questo questionario. </w:t>
      </w:r>
    </w:p>
    <w:p w:rsidR="00FF1F4A" w:rsidRDefault="00433317" w:rsidP="0083337B">
      <w:pPr>
        <w:pStyle w:val="NormalWeb"/>
        <w:rPr>
          <w:rStyle w:val="Strong"/>
          <w:rFonts w:ascii="Arial" w:hAnsi="Arial" w:cs="Arial"/>
          <w:sz w:val="20"/>
          <w:szCs w:val="20"/>
          <w:lang w:val="it-IT"/>
        </w:rPr>
      </w:pP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Una copia del questionario online </w:t>
      </w:r>
      <w:r w:rsidR="00BC7001" w:rsidRPr="00BC7001">
        <w:rPr>
          <w:rStyle w:val="Strong"/>
          <w:rFonts w:ascii="Arial" w:hAnsi="Arial" w:cs="Arial"/>
          <w:sz w:val="20"/>
          <w:szCs w:val="20"/>
          <w:lang w:val="it-IT"/>
        </w:rPr>
        <w:t xml:space="preserve">è </w:t>
      </w:r>
      <w:r w:rsidR="00BC7001">
        <w:rPr>
          <w:rStyle w:val="Strong"/>
          <w:rFonts w:ascii="Arial" w:hAnsi="Arial" w:cs="Arial"/>
          <w:sz w:val="20"/>
          <w:szCs w:val="20"/>
          <w:lang w:val="it-IT"/>
        </w:rPr>
        <w:t>disponibile</w:t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 w:rsidRPr="00BC7001">
          <w:rPr>
            <w:rStyle w:val="Hyperlink"/>
            <w:rFonts w:ascii="Arial" w:hAnsi="Arial" w:cs="Arial"/>
            <w:b/>
            <w:sz w:val="20"/>
            <w:szCs w:val="20"/>
            <w:lang w:val="it-IT"/>
          </w:rPr>
          <w:t>qui</w:t>
        </w:r>
      </w:hyperlink>
      <w:r>
        <w:rPr>
          <w:rStyle w:val="Strong"/>
          <w:rFonts w:ascii="Arial" w:hAnsi="Arial" w:cs="Arial"/>
          <w:sz w:val="20"/>
          <w:szCs w:val="20"/>
          <w:lang w:val="it-IT"/>
        </w:rPr>
        <w:t xml:space="preserve">.  </w:t>
      </w:r>
    </w:p>
    <w:p w:rsidR="00433317" w:rsidRPr="007E6652" w:rsidRDefault="00433317" w:rsidP="0083337B">
      <w:pPr>
        <w:pStyle w:val="NormalWeb"/>
        <w:rPr>
          <w:rStyle w:val="Strong"/>
          <w:rFonts w:ascii="Arial" w:hAnsi="Arial" w:cs="Arial"/>
          <w:sz w:val="20"/>
          <w:szCs w:val="20"/>
          <w:lang w:val="it-IT"/>
        </w:rPr>
      </w:pP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La preghiamo di compilare il questionario entro il </w:t>
      </w:r>
      <w:r w:rsidR="00325EE2">
        <w:rPr>
          <w:rStyle w:val="Strong"/>
          <w:rFonts w:ascii="Arial" w:hAnsi="Arial" w:cs="Arial"/>
          <w:sz w:val="20"/>
          <w:szCs w:val="20"/>
          <w:lang w:val="it-IT"/>
        </w:rPr>
        <w:t>31</w:t>
      </w:r>
      <w:r>
        <w:rPr>
          <w:rStyle w:val="Strong"/>
          <w:rFonts w:ascii="Arial" w:hAnsi="Arial" w:cs="Arial"/>
          <w:sz w:val="20"/>
          <w:szCs w:val="20"/>
          <w:lang w:val="it-IT"/>
        </w:rPr>
        <w:t xml:space="preserve"> ottobre 2014. Per qualunque informazione, è possibile contattare </w:t>
      </w:r>
      <w:r w:rsidR="000F7682">
        <w:fldChar w:fldCharType="begin"/>
      </w:r>
      <w:r w:rsidR="000F7682" w:rsidRPr="00E0014C">
        <w:rPr>
          <w:lang w:val="it-IT"/>
        </w:rPr>
        <w:instrText xml:space="preserve"> HYPERLINK "mailto:horvath@business-humanrights.org?subject=Government%20survey%20enquiry" </w:instrText>
      </w:r>
      <w:r w:rsidR="000F7682">
        <w:fldChar w:fldCharType="separate"/>
      </w:r>
      <w:r w:rsidRPr="007E6652">
        <w:rPr>
          <w:rStyle w:val="Hyperlink"/>
          <w:rFonts w:ascii="Arial" w:hAnsi="Arial" w:cs="Arial"/>
          <w:b/>
          <w:bCs/>
          <w:sz w:val="20"/>
          <w:szCs w:val="20"/>
          <w:lang w:val="it-IT"/>
        </w:rPr>
        <w:t>horvath@business-humanrights.org</w:t>
      </w:r>
      <w:r w:rsidR="000F7682">
        <w:rPr>
          <w:rStyle w:val="Hyperlink"/>
          <w:rFonts w:ascii="Arial" w:hAnsi="Arial" w:cs="Arial"/>
          <w:b/>
          <w:bCs/>
          <w:sz w:val="20"/>
          <w:szCs w:val="20"/>
          <w:lang w:val="it-IT"/>
        </w:rPr>
        <w:fldChar w:fldCharType="end"/>
      </w:r>
    </w:p>
    <w:p w:rsidR="00433317" w:rsidRPr="007E6652" w:rsidRDefault="00433317" w:rsidP="0083337B">
      <w:pPr>
        <w:pStyle w:val="NormalWeb"/>
        <w:rPr>
          <w:rFonts w:ascii="Arial" w:hAnsi="Arial" w:cs="Arial"/>
          <w:sz w:val="20"/>
          <w:szCs w:val="20"/>
          <w:lang w:val="it-IT"/>
        </w:rPr>
      </w:pPr>
    </w:p>
    <w:p w:rsidR="00433317" w:rsidRPr="007E6652" w:rsidRDefault="00433317" w:rsidP="0083337B">
      <w:pPr>
        <w:pStyle w:val="Heading2"/>
        <w:rPr>
          <w:rFonts w:ascii="Arial" w:hAnsi="Arial" w:cs="Arial"/>
          <w:sz w:val="20"/>
          <w:szCs w:val="20"/>
          <w:lang w:val="it-IT"/>
        </w:rPr>
      </w:pPr>
      <w:r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>Paese</w:t>
      </w:r>
      <w:r w:rsidRPr="007E6652">
        <w:rPr>
          <w:rFonts w:ascii="Arial" w:hAnsi="Arial" w:cs="Arial"/>
          <w:sz w:val="20"/>
          <w:szCs w:val="20"/>
          <w:lang w:val="it-IT"/>
        </w:rPr>
        <w:t>: _________________</w:t>
      </w:r>
    </w:p>
    <w:p w:rsidR="00433317" w:rsidRPr="007E6652" w:rsidRDefault="00433317" w:rsidP="0083337B">
      <w:pPr>
        <w:pStyle w:val="Heading2"/>
        <w:rPr>
          <w:rFonts w:ascii="Arial" w:hAnsi="Arial" w:cs="Arial"/>
          <w:sz w:val="20"/>
          <w:szCs w:val="20"/>
          <w:lang w:val="it-IT"/>
        </w:rPr>
      </w:pPr>
      <w:r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>Dipartimento/Ministero del compilatore:</w:t>
      </w:r>
      <w:r w:rsidRPr="007E6652">
        <w:rPr>
          <w:rFonts w:ascii="Arial" w:hAnsi="Arial" w:cs="Arial"/>
          <w:sz w:val="20"/>
          <w:szCs w:val="20"/>
          <w:lang w:val="it-IT"/>
        </w:rPr>
        <w:t xml:space="preserve"> _________________</w:t>
      </w:r>
    </w:p>
    <w:p w:rsidR="00433317" w:rsidRDefault="00433317" w:rsidP="0083337B">
      <w:pPr>
        <w:pStyle w:val="Heading2"/>
        <w:rPr>
          <w:rStyle w:val="Emphasis"/>
          <w:rFonts w:ascii="Arial" w:hAnsi="Arial" w:cs="Arial"/>
          <w:b w:val="0"/>
          <w:sz w:val="20"/>
          <w:szCs w:val="20"/>
          <w:lang w:val="it-IT"/>
        </w:rPr>
      </w:pPr>
      <w:r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>Nome</w:t>
      </w:r>
      <w:r w:rsidR="00F8266B"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>del compilatore</w:t>
      </w:r>
      <w:r w:rsidRPr="007E6652"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7E6652">
        <w:rPr>
          <w:rFonts w:ascii="Arial" w:hAnsi="Arial" w:cs="Arial"/>
          <w:sz w:val="20"/>
          <w:szCs w:val="20"/>
          <w:lang w:val="it-IT"/>
        </w:rPr>
        <w:t>_________________</w:t>
      </w:r>
      <w:r w:rsidRPr="007E6652">
        <w:rPr>
          <w:rFonts w:ascii="Arial" w:hAnsi="Arial" w:cs="Arial"/>
          <w:sz w:val="20"/>
          <w:szCs w:val="20"/>
          <w:lang w:val="it-IT"/>
        </w:rPr>
        <w:br/>
      </w:r>
      <w:r>
        <w:rPr>
          <w:rStyle w:val="Emphasis"/>
          <w:rFonts w:ascii="Arial" w:hAnsi="Arial" w:cs="Arial"/>
          <w:b w:val="0"/>
          <w:sz w:val="20"/>
          <w:szCs w:val="20"/>
          <w:lang w:val="it-IT"/>
        </w:rPr>
        <w:t>Questa informazione rimarrà riservata e potrà essere utilizzata soltanto a fini di verifica.</w:t>
      </w:r>
    </w:p>
    <w:p w:rsidR="00433317" w:rsidRDefault="00433317" w:rsidP="009626BF">
      <w:pPr>
        <w:pStyle w:val="Heading2"/>
        <w:rPr>
          <w:rStyle w:val="Emphasis"/>
          <w:rFonts w:ascii="Arial" w:hAnsi="Arial" w:cs="Arial"/>
          <w:b w:val="0"/>
          <w:sz w:val="20"/>
          <w:szCs w:val="20"/>
          <w:lang w:val="it-IT"/>
        </w:rPr>
      </w:pPr>
      <w:r w:rsidRPr="007E6652"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 xml:space="preserve">Email </w:t>
      </w:r>
      <w:r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>o numero telefonico</w:t>
      </w:r>
      <w:r w:rsidRPr="007E6652">
        <w:rPr>
          <w:rStyle w:val="Strong"/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7E6652">
        <w:rPr>
          <w:rFonts w:ascii="Arial" w:hAnsi="Arial" w:cs="Arial"/>
          <w:sz w:val="20"/>
          <w:szCs w:val="20"/>
          <w:lang w:val="it-IT"/>
        </w:rPr>
        <w:t>_________________</w:t>
      </w:r>
      <w:r w:rsidRPr="007E6652">
        <w:rPr>
          <w:rFonts w:ascii="Arial" w:hAnsi="Arial" w:cs="Arial"/>
          <w:sz w:val="20"/>
          <w:szCs w:val="20"/>
          <w:lang w:val="it-IT"/>
        </w:rPr>
        <w:br/>
      </w:r>
      <w:r>
        <w:rPr>
          <w:rStyle w:val="Emphasis"/>
          <w:rFonts w:ascii="Arial" w:hAnsi="Arial" w:cs="Arial"/>
          <w:b w:val="0"/>
          <w:sz w:val="20"/>
          <w:szCs w:val="20"/>
          <w:lang w:val="it-IT"/>
        </w:rPr>
        <w:t>Questa informazione rimarrà riservata e potrà essere utilizzata soltanto a fini di verifica.</w:t>
      </w:r>
    </w:p>
    <w:p w:rsidR="00433317" w:rsidRPr="00063855" w:rsidRDefault="00433317" w:rsidP="00B621FC">
      <w:pPr>
        <w:pStyle w:val="Header"/>
        <w:rPr>
          <w:rFonts w:ascii="Arial" w:hAnsi="Arial"/>
          <w:smallCaps/>
          <w:sz w:val="20"/>
          <w:szCs w:val="20"/>
          <w:lang w:val="it-IT"/>
        </w:rPr>
      </w:pPr>
    </w:p>
    <w:p w:rsidR="00433317" w:rsidRPr="007E6652" w:rsidRDefault="00433317" w:rsidP="00E2413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Per ridurre gli impatti negativi delle attività </w:t>
      </w:r>
      <w:r w:rsidR="00F8266B">
        <w:rPr>
          <w:rFonts w:ascii="Arial" w:hAnsi="Arial"/>
          <w:b/>
          <w:bCs/>
          <w:sz w:val="20"/>
          <w:szCs w:val="20"/>
          <w:lang w:val="it-IT"/>
        </w:rPr>
        <w:t>imprenditoriali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 sui diritti umani, il suo governo ha adottato iniziative che lei ritiene </w:t>
      </w:r>
      <w:r w:rsidR="00F8266B">
        <w:rPr>
          <w:rFonts w:ascii="Arial" w:hAnsi="Arial"/>
          <w:b/>
          <w:bCs/>
          <w:sz w:val="20"/>
          <w:szCs w:val="20"/>
          <w:lang w:val="it-IT"/>
        </w:rPr>
        <w:t>abbiano avuto particolare successo</w:t>
      </w:r>
      <w:r>
        <w:rPr>
          <w:rFonts w:ascii="Arial" w:hAnsi="Arial"/>
          <w:b/>
          <w:bCs/>
          <w:sz w:val="20"/>
          <w:szCs w:val="20"/>
          <w:lang w:val="it-IT"/>
        </w:rPr>
        <w:t>? Per favore, fornisca uno o più esempi.</w:t>
      </w:r>
    </w:p>
    <w:p w:rsidR="00433317" w:rsidRDefault="00433317" w:rsidP="00221CB8">
      <w:pPr>
        <w:ind w:left="720"/>
        <w:rPr>
          <w:rFonts w:ascii="Arial" w:hAnsi="Arial"/>
          <w:i/>
          <w:sz w:val="20"/>
          <w:szCs w:val="20"/>
          <w:lang w:val="it-IT"/>
        </w:rPr>
      </w:pPr>
      <w:r>
        <w:rPr>
          <w:rFonts w:ascii="Arial" w:hAnsi="Arial"/>
          <w:i/>
          <w:sz w:val="20"/>
          <w:szCs w:val="20"/>
          <w:lang w:val="it-IT"/>
        </w:rPr>
        <w:t>Si prega di evidenziare se tali iniziative fanno riferimento a norme in materia di diritti umani e se sono state adottate consultando le parti interessate.</w:t>
      </w:r>
    </w:p>
    <w:p w:rsidR="00433317" w:rsidRPr="007E6652" w:rsidRDefault="00433317" w:rsidP="00C4000D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All’interno del suo governo, quali dipartimenti o ministeri hanno responsabilità significative in materia di imprese e diritti umani?</w:t>
      </w:r>
    </w:p>
    <w:p w:rsidR="00433317" w:rsidRPr="007E6652" w:rsidRDefault="00433317" w:rsidP="00C4000D">
      <w:pPr>
        <w:ind w:left="720"/>
        <w:rPr>
          <w:rFonts w:ascii="Arial" w:hAnsi="Arial"/>
          <w:i/>
          <w:sz w:val="20"/>
          <w:szCs w:val="20"/>
          <w:lang w:val="it-IT"/>
        </w:rPr>
      </w:pPr>
      <w:r>
        <w:rPr>
          <w:rFonts w:ascii="Arial" w:hAnsi="Arial"/>
          <w:i/>
          <w:sz w:val="20"/>
          <w:szCs w:val="20"/>
          <w:lang w:val="it-IT"/>
        </w:rPr>
        <w:lastRenderedPageBreak/>
        <w:t xml:space="preserve">Se sono coinvolti più dipartimenti o ministeri, si prega di indicare in che modo il governo assicura la coerenza tra questi. </w:t>
      </w:r>
    </w:p>
    <w:p w:rsidR="00433317" w:rsidRPr="00B04E26" w:rsidRDefault="00433317" w:rsidP="00B04E2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 w:rsidRPr="00B04E26">
        <w:rPr>
          <w:rFonts w:ascii="Arial" w:hAnsi="Arial"/>
          <w:b/>
          <w:sz w:val="20"/>
          <w:szCs w:val="20"/>
          <w:lang w:val="it-IT"/>
        </w:rPr>
        <w:t xml:space="preserve">Dopo l’approvazione dei Principi guida delle Nazioni </w:t>
      </w:r>
      <w:r w:rsidR="00F8266B">
        <w:rPr>
          <w:rFonts w:ascii="Arial" w:hAnsi="Arial"/>
          <w:b/>
          <w:sz w:val="20"/>
          <w:szCs w:val="20"/>
          <w:lang w:val="it-IT"/>
        </w:rPr>
        <w:t>U</w:t>
      </w:r>
      <w:r w:rsidRPr="00B04E26">
        <w:rPr>
          <w:rFonts w:ascii="Arial" w:hAnsi="Arial"/>
          <w:b/>
          <w:sz w:val="20"/>
          <w:szCs w:val="20"/>
          <w:lang w:val="it-IT"/>
        </w:rPr>
        <w:t xml:space="preserve">nite del giugno 2011, il suo governo ha adottato nuove iniziative in materia di imprese e diritti umani o rafforzato quelle </w:t>
      </w:r>
      <w:r>
        <w:rPr>
          <w:rFonts w:ascii="Arial" w:hAnsi="Arial"/>
          <w:b/>
          <w:sz w:val="20"/>
          <w:szCs w:val="20"/>
          <w:lang w:val="it-IT"/>
        </w:rPr>
        <w:t>esistenti?</w:t>
      </w:r>
    </w:p>
    <w:p w:rsidR="00433317" w:rsidRPr="00B04E26" w:rsidRDefault="00433317" w:rsidP="003D594A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/>
          <w:b/>
          <w:sz w:val="20"/>
          <w:szCs w:val="20"/>
          <w:lang w:val="it-IT"/>
        </w:rPr>
      </w:pPr>
    </w:p>
    <w:p w:rsidR="00433317" w:rsidRPr="007E6652" w:rsidRDefault="00433317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sz w:val="20"/>
          <w:szCs w:val="20"/>
          <w:lang w:val="it-IT"/>
        </w:rPr>
        <w:t>Sì</w:t>
      </w:r>
      <w:r w:rsidRPr="007E6652">
        <w:rPr>
          <w:rFonts w:ascii="Arial" w:hAnsi="Arial"/>
          <w:b/>
          <w:sz w:val="20"/>
          <w:szCs w:val="20"/>
          <w:lang w:val="it-IT"/>
        </w:rPr>
        <w:t xml:space="preserve"> (</w:t>
      </w:r>
      <w:r>
        <w:rPr>
          <w:rFonts w:ascii="Arial" w:hAnsi="Arial"/>
          <w:b/>
          <w:sz w:val="20"/>
          <w:szCs w:val="20"/>
          <w:lang w:val="it-IT"/>
        </w:rPr>
        <w:t>passare alla domanda 3.1</w:t>
      </w:r>
      <w:r w:rsidRPr="007E6652">
        <w:rPr>
          <w:rFonts w:ascii="Arial" w:hAnsi="Arial"/>
          <w:b/>
          <w:sz w:val="20"/>
          <w:szCs w:val="20"/>
          <w:lang w:val="it-IT"/>
        </w:rPr>
        <w:t xml:space="preserve">) </w:t>
      </w:r>
    </w:p>
    <w:p w:rsidR="00433317" w:rsidRPr="007E6652" w:rsidRDefault="00433317" w:rsidP="003D594A">
      <w:pPr>
        <w:pStyle w:val="ListParagraph"/>
        <w:numPr>
          <w:ilvl w:val="0"/>
          <w:numId w:val="29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/>
          <w:b/>
          <w:sz w:val="20"/>
          <w:szCs w:val="20"/>
          <w:lang w:val="it-IT"/>
        </w:rPr>
      </w:pPr>
      <w:r w:rsidRPr="007E6652">
        <w:rPr>
          <w:rFonts w:ascii="Arial" w:hAnsi="Arial"/>
          <w:b/>
          <w:sz w:val="20"/>
          <w:szCs w:val="20"/>
          <w:lang w:val="it-IT"/>
        </w:rPr>
        <w:t>No (</w:t>
      </w:r>
      <w:r>
        <w:rPr>
          <w:rFonts w:ascii="Arial" w:hAnsi="Arial"/>
          <w:b/>
          <w:sz w:val="20"/>
          <w:szCs w:val="20"/>
          <w:lang w:val="it-IT"/>
        </w:rPr>
        <w:t xml:space="preserve">passare alla domanda </w:t>
      </w:r>
      <w:r w:rsidRPr="007E6652">
        <w:rPr>
          <w:rFonts w:ascii="Arial" w:hAnsi="Arial"/>
          <w:b/>
          <w:sz w:val="20"/>
          <w:szCs w:val="20"/>
          <w:lang w:val="it-IT"/>
        </w:rPr>
        <w:t>4)</w:t>
      </w:r>
    </w:p>
    <w:p w:rsidR="00433317" w:rsidRPr="007E6652" w:rsidRDefault="00433317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433317" w:rsidRPr="00E0014C" w:rsidTr="0087624A">
        <w:trPr>
          <w:trHeight w:val="472"/>
        </w:trPr>
        <w:tc>
          <w:tcPr>
            <w:tcW w:w="8363" w:type="dxa"/>
          </w:tcPr>
          <w:p w:rsidR="00433317" w:rsidRDefault="00433317" w:rsidP="0087624A">
            <w:pPr>
              <w:spacing w:after="0" w:line="240" w:lineRule="auto"/>
              <w:ind w:left="317" w:hanging="326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7E6652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3.1 </w:t>
            </w:r>
            <w:r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Di seguito si elencano temi relativi ai diritti umani sui quali possono avere impatto le attività delle imprese. </w:t>
            </w:r>
          </w:p>
          <w:p w:rsidR="00433317" w:rsidRPr="007E6652" w:rsidRDefault="00433317" w:rsidP="00604685">
            <w:pPr>
              <w:spacing w:after="0" w:line="240" w:lineRule="auto"/>
              <w:ind w:left="263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 Indichi, per favore, i </w:t>
            </w:r>
            <w:r w:rsidRPr="00A01032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>5 temi prioritari</w:t>
            </w:r>
            <w:r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 per i quali il suo governo ha adottato, a partire dal giugno 2011, misure volti ad affrontarli.</w:t>
            </w:r>
          </w:p>
        </w:tc>
      </w:tr>
    </w:tbl>
    <w:p w:rsidR="00433317" w:rsidRPr="007E6652" w:rsidRDefault="00433317" w:rsidP="00AB039C">
      <w:pPr>
        <w:tabs>
          <w:tab w:val="left" w:pos="2980"/>
        </w:tabs>
        <w:spacing w:after="0" w:line="240" w:lineRule="auto"/>
        <w:rPr>
          <w:rFonts w:ascii="Arial" w:hAnsi="Arial"/>
          <w:sz w:val="20"/>
          <w:szCs w:val="20"/>
          <w:lang w:val="it-IT"/>
        </w:rPr>
      </w:pPr>
      <w:r w:rsidRPr="007E6652">
        <w:rPr>
          <w:rFonts w:ascii="Arial" w:hAnsi="Arial"/>
          <w:sz w:val="20"/>
          <w:szCs w:val="20"/>
          <w:lang w:val="it-IT"/>
        </w:rPr>
        <w:tab/>
      </w:r>
    </w:p>
    <w:p w:rsidR="00433317" w:rsidRPr="007E6652" w:rsidRDefault="00433317" w:rsidP="007115EC">
      <w:pPr>
        <w:spacing w:after="0" w:line="240" w:lineRule="auto"/>
        <w:ind w:left="426" w:firstLine="283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Tipi di impatto da parte delle imprese</w:t>
      </w:r>
      <w:r w:rsidRPr="007E6652">
        <w:rPr>
          <w:rFonts w:ascii="Arial" w:hAnsi="Arial"/>
          <w:sz w:val="20"/>
          <w:szCs w:val="20"/>
          <w:lang w:val="it-IT"/>
        </w:rPr>
        <w:t>: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Salute (compresa la salute ambientale</w:t>
      </w:r>
      <w:r w:rsidR="00B65A1B"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  <w:lang w:val="it-IT"/>
        </w:rPr>
        <w:t xml:space="preserve"> e la salute e la sicurezza del luogo di lavoro)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Lavoro forzato e tratta di esseri umani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Discriminazione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Molestie sessuali</w:t>
      </w:r>
    </w:p>
    <w:p w:rsidR="00B65A1B" w:rsidRDefault="00B65A1B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Altri diritti fondamentali del lavoro (incluse la libertá di associazione e la libertá sindacale)</w:t>
      </w:r>
    </w:p>
    <w:p w:rsidR="00433317" w:rsidRDefault="00775FC3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Diritto alla terra e spostamenti non volontari di persone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Accesso all’acqua</w:t>
      </w:r>
    </w:p>
    <w:p w:rsidR="00433317" w:rsidRDefault="006910B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Diritto all’abitazione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Libertà di espressione e diritto alla riservatezza</w:t>
      </w:r>
    </w:p>
    <w:p w:rsidR="00433317" w:rsidRPr="007E6652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Operazioni in zone di conflitto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Abusi legati alla sicurezza delle operazioni delle imprese (p. es.: tortura e maltrattamenti</w:t>
      </w:r>
      <w:r w:rsidR="006910B7">
        <w:rPr>
          <w:rFonts w:ascii="Arial" w:hAnsi="Arial"/>
          <w:sz w:val="20"/>
          <w:szCs w:val="20"/>
          <w:lang w:val="it-IT"/>
        </w:rPr>
        <w:t xml:space="preserve"> causati da imprese di sicurezza</w:t>
      </w:r>
      <w:r>
        <w:rPr>
          <w:rFonts w:ascii="Arial" w:hAnsi="Arial"/>
          <w:sz w:val="20"/>
          <w:szCs w:val="20"/>
          <w:lang w:val="it-IT"/>
        </w:rPr>
        <w:t>)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Elusione fiscale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Diritti delle donne</w:t>
      </w:r>
    </w:p>
    <w:p w:rsidR="00433317" w:rsidRDefault="006910B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Diritti dell’infanzia e questioni legate al</w:t>
      </w:r>
      <w:r w:rsidR="00433317">
        <w:rPr>
          <w:rFonts w:ascii="Arial" w:hAnsi="Arial"/>
          <w:sz w:val="20"/>
          <w:szCs w:val="20"/>
          <w:lang w:val="it-IT"/>
        </w:rPr>
        <w:t xml:space="preserve"> lavoro minorile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Gruppi indigeni e/o minoranze etniche e razziali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Lavoratori migranti</w:t>
      </w:r>
    </w:p>
    <w:p w:rsidR="00433317" w:rsidRDefault="00433317" w:rsidP="00C023B4">
      <w:pPr>
        <w:pStyle w:val="ListParagraph"/>
        <w:numPr>
          <w:ilvl w:val="0"/>
          <w:numId w:val="31"/>
        </w:numPr>
        <w:spacing w:after="0" w:line="240" w:lineRule="auto"/>
        <w:ind w:left="1418" w:hanging="284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Altro ___________________ (specificare)</w:t>
      </w:r>
    </w:p>
    <w:p w:rsidR="00433317" w:rsidRPr="007E6652" w:rsidRDefault="00433317" w:rsidP="00B4089A">
      <w:pPr>
        <w:spacing w:after="0" w:line="240" w:lineRule="auto"/>
        <w:rPr>
          <w:rFonts w:ascii="Arial" w:hAnsi="Arial"/>
          <w:i/>
          <w:sz w:val="20"/>
          <w:szCs w:val="20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5"/>
      </w:tblGrid>
      <w:tr w:rsidR="00433317" w:rsidRPr="00E0014C" w:rsidTr="0087624A">
        <w:tc>
          <w:tcPr>
            <w:tcW w:w="8425" w:type="dxa"/>
          </w:tcPr>
          <w:p w:rsidR="00433317" w:rsidRPr="00604685" w:rsidRDefault="00433317" w:rsidP="0087624A">
            <w:pPr>
              <w:pStyle w:val="ListParagraph"/>
              <w:numPr>
                <w:ilvl w:val="1"/>
                <w:numId w:val="30"/>
              </w:numPr>
              <w:tabs>
                <w:tab w:val="left" w:pos="459"/>
              </w:tabs>
              <w:spacing w:after="0" w:line="240" w:lineRule="auto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 w:rsidRPr="00604685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Per </w:t>
            </w:r>
            <w:r w:rsidRPr="00604685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>uno o più dei temi selezionati sopra</w:t>
            </w: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, indichi esempi di misure adottate dal governo.</w:t>
            </w:r>
          </w:p>
        </w:tc>
      </w:tr>
    </w:tbl>
    <w:p w:rsidR="00433317" w:rsidRPr="00604685" w:rsidRDefault="00433317" w:rsidP="003C0AEF">
      <w:pPr>
        <w:spacing w:after="0" w:line="240" w:lineRule="auto"/>
        <w:ind w:left="851"/>
        <w:rPr>
          <w:rFonts w:ascii="Arial" w:hAnsi="Arial"/>
          <w:b/>
          <w:sz w:val="20"/>
          <w:szCs w:val="20"/>
          <w:lang w:val="it-IT"/>
        </w:rPr>
      </w:pPr>
    </w:p>
    <w:p w:rsidR="00433317" w:rsidRPr="007E6652" w:rsidRDefault="00433317" w:rsidP="004E6B40">
      <w:pPr>
        <w:ind w:left="709"/>
        <w:rPr>
          <w:rFonts w:ascii="Arial" w:hAnsi="Arial"/>
          <w:i/>
          <w:sz w:val="20"/>
          <w:szCs w:val="20"/>
          <w:lang w:val="it-IT"/>
        </w:rPr>
      </w:pPr>
      <w:r>
        <w:rPr>
          <w:rFonts w:ascii="Arial" w:hAnsi="Arial"/>
          <w:i/>
          <w:sz w:val="20"/>
          <w:szCs w:val="20"/>
          <w:lang w:val="it-IT"/>
        </w:rPr>
        <w:t>Si prega di specificare se le iniziative adottate fanno riferimento a norme internazionali sui diritti umani e se sono state intraprese consultando le parti interessate.</w:t>
      </w:r>
    </w:p>
    <w:p w:rsidR="00433317" w:rsidRPr="007E6652" w:rsidRDefault="00433317" w:rsidP="004E6B40">
      <w:pPr>
        <w:spacing w:after="0" w:line="240" w:lineRule="auto"/>
        <w:ind w:firstLine="709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Per rispondere, ci si può riferire ai seguenti tipi di misure</w:t>
      </w:r>
      <w:r w:rsidRPr="007E6652">
        <w:rPr>
          <w:rStyle w:val="FootnoteReference"/>
          <w:rFonts w:ascii="Arial" w:hAnsi="Arial" w:cs="Arial"/>
          <w:sz w:val="20"/>
          <w:szCs w:val="20"/>
          <w:lang w:val="it-IT"/>
        </w:rPr>
        <w:footnoteReference w:id="1"/>
      </w:r>
      <w:r w:rsidRPr="007E6652">
        <w:rPr>
          <w:rFonts w:ascii="Arial" w:hAnsi="Arial"/>
          <w:sz w:val="20"/>
          <w:szCs w:val="20"/>
          <w:lang w:val="it-IT"/>
        </w:rPr>
        <w:t xml:space="preserve">: </w:t>
      </w:r>
    </w:p>
    <w:p w:rsidR="00433317" w:rsidRPr="007E6652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 w:rsidRPr="007E6652">
        <w:rPr>
          <w:rFonts w:ascii="Arial" w:hAnsi="Arial"/>
          <w:sz w:val="20"/>
          <w:szCs w:val="20"/>
          <w:lang w:val="it-IT"/>
        </w:rPr>
        <w:t xml:space="preserve">Legislative o </w:t>
      </w:r>
      <w:r>
        <w:rPr>
          <w:rFonts w:ascii="Arial" w:hAnsi="Arial"/>
          <w:sz w:val="20"/>
          <w:szCs w:val="20"/>
          <w:lang w:val="it-IT"/>
        </w:rPr>
        <w:t>costituzionali</w:t>
      </w:r>
    </w:p>
    <w:p w:rsidR="00433317" w:rsidRPr="007E6652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Normative</w:t>
      </w:r>
    </w:p>
    <w:p w:rsidR="00433317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Giurisdizionali</w:t>
      </w:r>
    </w:p>
    <w:p w:rsidR="00433317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Esecutive</w:t>
      </w:r>
    </w:p>
    <w:p w:rsidR="00433317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Appalti pubblici</w:t>
      </w:r>
    </w:p>
    <w:p w:rsidR="00433317" w:rsidRPr="007E6652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Finanza pubblica, come agenzie di credito alle esportazioni, altri prestiti o garanzie da parte del governo</w:t>
      </w:r>
    </w:p>
    <w:p w:rsidR="00433317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 w:rsidRPr="0045175A">
        <w:rPr>
          <w:rFonts w:ascii="Arial" w:hAnsi="Arial"/>
          <w:sz w:val="20"/>
          <w:szCs w:val="20"/>
          <w:lang w:val="it-IT"/>
        </w:rPr>
        <w:t xml:space="preserve">Requisiti di </w:t>
      </w:r>
      <w:r>
        <w:rPr>
          <w:rFonts w:ascii="Arial" w:hAnsi="Arial"/>
          <w:sz w:val="20"/>
          <w:szCs w:val="20"/>
          <w:lang w:val="it-IT"/>
        </w:rPr>
        <w:t>rendicontazione</w:t>
      </w:r>
      <w:r w:rsidRPr="0045175A">
        <w:rPr>
          <w:rFonts w:ascii="Arial" w:hAnsi="Arial"/>
          <w:sz w:val="20"/>
          <w:szCs w:val="20"/>
          <w:lang w:val="it-IT"/>
        </w:rPr>
        <w:t xml:space="preserve"> sui diritti umani da parte delle imprese</w:t>
      </w:r>
    </w:p>
    <w:p w:rsidR="00433317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Autorizzazioni sociali e</w:t>
      </w:r>
      <w:r w:rsidR="008D50E8"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 xml:space="preserve"> ambientali, comprese valutazioni obbligatorie dell’impatto</w:t>
      </w:r>
    </w:p>
    <w:p w:rsidR="00433317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Misure relative a imprese statali o partecipate dallo Stato </w:t>
      </w:r>
    </w:p>
    <w:p w:rsidR="00433317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lastRenderedPageBreak/>
        <w:t>Trattati su investimenti e commercio</w:t>
      </w:r>
    </w:p>
    <w:p w:rsidR="00433317" w:rsidRPr="0045175A" w:rsidRDefault="00433317" w:rsidP="000F643A">
      <w:pPr>
        <w:pStyle w:val="ListParagraph"/>
        <w:numPr>
          <w:ilvl w:val="0"/>
          <w:numId w:val="10"/>
        </w:numPr>
        <w:spacing w:after="0" w:line="240" w:lineRule="auto"/>
        <w:ind w:left="1418" w:hanging="284"/>
        <w:contextualSpacing w:val="0"/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Assistenza e incentivi</w:t>
      </w:r>
    </w:p>
    <w:p w:rsidR="00433317" w:rsidRPr="007E6652" w:rsidRDefault="00433317" w:rsidP="007D1868">
      <w:pPr>
        <w:spacing w:after="0" w:line="240" w:lineRule="auto"/>
        <w:ind w:left="720"/>
        <w:rPr>
          <w:rFonts w:ascii="Arial" w:hAnsi="Arial"/>
          <w:sz w:val="20"/>
          <w:szCs w:val="20"/>
          <w:lang w:val="it-IT"/>
        </w:rPr>
      </w:pPr>
    </w:p>
    <w:p w:rsidR="00433317" w:rsidRPr="003F4253" w:rsidRDefault="00433317" w:rsidP="007D1868">
      <w:pPr>
        <w:spacing w:after="0" w:line="240" w:lineRule="auto"/>
        <w:ind w:left="720"/>
        <w:rPr>
          <w:rFonts w:ascii="Arial" w:hAnsi="Arial"/>
          <w:sz w:val="20"/>
          <w:szCs w:val="20"/>
          <w:lang w:val="it-IT"/>
        </w:rPr>
      </w:pPr>
      <w:r w:rsidRPr="003F4253">
        <w:rPr>
          <w:rFonts w:ascii="Arial" w:hAnsi="Arial"/>
          <w:sz w:val="20"/>
          <w:szCs w:val="20"/>
          <w:lang w:val="it-IT"/>
        </w:rPr>
        <w:t xml:space="preserve">Per esempi relativi alle azioni dei governi sulla 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due </w:t>
      </w:r>
      <w:r w:rsidRPr="003F4253">
        <w:rPr>
          <w:rFonts w:ascii="Arial" w:hAnsi="Arial"/>
          <w:i/>
          <w:iCs/>
          <w:sz w:val="20"/>
          <w:szCs w:val="20"/>
          <w:lang w:val="it-IT"/>
        </w:rPr>
        <w:t>diligence</w:t>
      </w:r>
      <w:r>
        <w:rPr>
          <w:rFonts w:ascii="Arial" w:hAnsi="Arial"/>
          <w:sz w:val="20"/>
          <w:szCs w:val="20"/>
          <w:lang w:val="it-IT"/>
        </w:rPr>
        <w:t xml:space="preserve"> in materia di diritti umani si veda </w:t>
      </w:r>
      <w:r w:rsidR="000F7682">
        <w:fldChar w:fldCharType="begin"/>
      </w:r>
      <w:r w:rsidR="000F7682" w:rsidRPr="00E0014C">
        <w:rPr>
          <w:lang w:val="it-IT"/>
        </w:rPr>
        <w:instrText xml:space="preserve"> HYPERLINK "http://hrdd.accountabilityroundtable.org/sites/default/files/Human%20Rights%20Due%20Diligence%20-Examples-.pdf" </w:instrText>
      </w:r>
      <w:r w:rsidR="000F7682">
        <w:fldChar w:fldCharType="separate"/>
      </w:r>
      <w:r w:rsidRPr="003F4253">
        <w:rPr>
          <w:rStyle w:val="Hyperlink"/>
          <w:rFonts w:ascii="Arial" w:hAnsi="Arial" w:cs="Arial"/>
          <w:b/>
          <w:bCs/>
          <w:sz w:val="20"/>
          <w:szCs w:val="20"/>
          <w:lang w:val="it-IT"/>
        </w:rPr>
        <w:t>qui</w:t>
      </w:r>
      <w:r w:rsidR="000F7682">
        <w:rPr>
          <w:rStyle w:val="Hyperlink"/>
          <w:rFonts w:ascii="Arial" w:hAnsi="Arial" w:cs="Arial"/>
          <w:b/>
          <w:bCs/>
          <w:sz w:val="20"/>
          <w:szCs w:val="20"/>
          <w:lang w:val="it-IT"/>
        </w:rPr>
        <w:fldChar w:fldCharType="end"/>
      </w:r>
      <w:r>
        <w:rPr>
          <w:rFonts w:ascii="Arial" w:hAnsi="Arial"/>
          <w:sz w:val="20"/>
          <w:szCs w:val="20"/>
          <w:lang w:val="it-IT"/>
        </w:rPr>
        <w:t xml:space="preserve">. </w:t>
      </w:r>
    </w:p>
    <w:p w:rsidR="00433317" w:rsidRPr="003F4253" w:rsidRDefault="00433317" w:rsidP="00F57E6A">
      <w:pPr>
        <w:spacing w:after="0" w:line="240" w:lineRule="auto"/>
        <w:ind w:firstLine="709"/>
        <w:rPr>
          <w:rFonts w:ascii="Arial" w:hAnsi="Arial"/>
          <w:i/>
          <w:sz w:val="20"/>
          <w:szCs w:val="20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33317" w:rsidRPr="00E0014C" w:rsidTr="008A063B">
        <w:trPr>
          <w:trHeight w:val="417"/>
        </w:trPr>
        <w:tc>
          <w:tcPr>
            <w:tcW w:w="7088" w:type="dxa"/>
          </w:tcPr>
          <w:p w:rsidR="00433317" w:rsidRDefault="00433317" w:rsidP="00C66107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Esempi di misure riguardanti il tema n. 1 (scelto nella precedente domanda n. 3)</w:t>
            </w:r>
          </w:p>
          <w:p w:rsidR="00433317" w:rsidRPr="00063855" w:rsidRDefault="00433317" w:rsidP="00C66107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</w:p>
        </w:tc>
      </w:tr>
    </w:tbl>
    <w:p w:rsidR="00433317" w:rsidRPr="00063855" w:rsidRDefault="00433317" w:rsidP="004E6B40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p w:rsidR="00433317" w:rsidRPr="00063855" w:rsidRDefault="00433317" w:rsidP="004E6B40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33317" w:rsidRPr="00E0014C" w:rsidTr="00AA4D96">
        <w:trPr>
          <w:trHeight w:val="352"/>
        </w:trPr>
        <w:tc>
          <w:tcPr>
            <w:tcW w:w="7088" w:type="dxa"/>
          </w:tcPr>
          <w:p w:rsidR="00433317" w:rsidRDefault="00433317" w:rsidP="003F4253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Esempi di misure riguardanti il tema n. 2 (scelto nella precedente domanda n. 3)</w:t>
            </w:r>
          </w:p>
          <w:p w:rsidR="00433317" w:rsidRPr="003F4253" w:rsidRDefault="00433317" w:rsidP="00C66107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</w:p>
        </w:tc>
      </w:tr>
    </w:tbl>
    <w:p w:rsidR="00433317" w:rsidRPr="003F4253" w:rsidRDefault="00433317" w:rsidP="00F57E6A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p w:rsidR="00433317" w:rsidRPr="003F4253" w:rsidRDefault="00433317" w:rsidP="00F57E6A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33317" w:rsidRPr="00E0014C" w:rsidTr="00AA4D96">
        <w:trPr>
          <w:trHeight w:val="352"/>
        </w:trPr>
        <w:tc>
          <w:tcPr>
            <w:tcW w:w="7088" w:type="dxa"/>
          </w:tcPr>
          <w:p w:rsidR="00433317" w:rsidRDefault="00433317" w:rsidP="003F4253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Esempi di misure riguardanti il tema n. 3 (scelto nella precedente domanda n. 3)</w:t>
            </w:r>
          </w:p>
          <w:p w:rsidR="00433317" w:rsidRPr="007E6652" w:rsidRDefault="00433317" w:rsidP="00C66107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</w:p>
        </w:tc>
      </w:tr>
    </w:tbl>
    <w:p w:rsidR="00433317" w:rsidRPr="007E6652" w:rsidRDefault="00433317" w:rsidP="00F57E6A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p w:rsidR="00433317" w:rsidRPr="007E6652" w:rsidRDefault="00433317" w:rsidP="00F57E6A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33317" w:rsidRPr="00E0014C" w:rsidTr="00AA4D96">
        <w:trPr>
          <w:trHeight w:val="352"/>
        </w:trPr>
        <w:tc>
          <w:tcPr>
            <w:tcW w:w="7088" w:type="dxa"/>
          </w:tcPr>
          <w:p w:rsidR="00433317" w:rsidRDefault="00433317" w:rsidP="003F4253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Esempi di misure riguardanti il tema n. 4 (scelto nella precedente domanda n. 3)</w:t>
            </w:r>
          </w:p>
          <w:p w:rsidR="00433317" w:rsidRPr="007E6652" w:rsidRDefault="00433317" w:rsidP="00C66107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</w:p>
        </w:tc>
      </w:tr>
    </w:tbl>
    <w:p w:rsidR="00433317" w:rsidRPr="007E6652" w:rsidRDefault="00433317" w:rsidP="00F57E6A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p w:rsidR="00433317" w:rsidRPr="007E6652" w:rsidRDefault="00433317" w:rsidP="00F57E6A">
      <w:pPr>
        <w:spacing w:after="0" w:line="240" w:lineRule="auto"/>
        <w:rPr>
          <w:rFonts w:ascii="Arial" w:hAnsi="Arial"/>
          <w:b/>
          <w:sz w:val="20"/>
          <w:szCs w:val="20"/>
          <w:lang w:val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33317" w:rsidRPr="00E0014C" w:rsidTr="00AA4D96">
        <w:trPr>
          <w:trHeight w:val="352"/>
        </w:trPr>
        <w:tc>
          <w:tcPr>
            <w:tcW w:w="7088" w:type="dxa"/>
          </w:tcPr>
          <w:p w:rsidR="00433317" w:rsidRDefault="00433317" w:rsidP="003F4253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sz w:val="20"/>
                <w:szCs w:val="20"/>
                <w:lang w:val="it-IT"/>
              </w:rPr>
              <w:t>Esempi di misure riguardanti il tema n. 5 (scelto nella precedente domanda n. 3)</w:t>
            </w:r>
          </w:p>
          <w:p w:rsidR="00433317" w:rsidRPr="007E6652" w:rsidRDefault="00433317" w:rsidP="00C66107">
            <w:pPr>
              <w:spacing w:after="0" w:line="240" w:lineRule="auto"/>
              <w:ind w:left="117" w:hanging="83"/>
              <w:rPr>
                <w:rFonts w:ascii="Arial" w:hAnsi="Arial"/>
                <w:b/>
                <w:sz w:val="20"/>
                <w:szCs w:val="20"/>
                <w:lang w:val="it-IT"/>
              </w:rPr>
            </w:pPr>
          </w:p>
        </w:tc>
      </w:tr>
    </w:tbl>
    <w:p w:rsidR="00433317" w:rsidRPr="007E6652" w:rsidRDefault="00433317" w:rsidP="00A24672">
      <w:pPr>
        <w:rPr>
          <w:rFonts w:ascii="Arial" w:hAnsi="Arial"/>
          <w:i/>
          <w:sz w:val="20"/>
          <w:szCs w:val="20"/>
          <w:lang w:val="it-IT"/>
        </w:rPr>
      </w:pPr>
    </w:p>
    <w:p w:rsidR="00433317" w:rsidRPr="00063855" w:rsidRDefault="00433317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 w:rsidRPr="00063855">
        <w:rPr>
          <w:rFonts w:ascii="Arial" w:hAnsi="Arial"/>
          <w:b/>
          <w:bCs/>
          <w:sz w:val="20"/>
          <w:szCs w:val="20"/>
          <w:lang w:val="it-IT"/>
        </w:rPr>
        <w:t xml:space="preserve">Il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suo </w:t>
      </w:r>
      <w:r w:rsidRPr="00063855">
        <w:rPr>
          <w:rFonts w:ascii="Arial" w:hAnsi="Arial"/>
          <w:b/>
          <w:bCs/>
          <w:sz w:val="20"/>
          <w:szCs w:val="20"/>
          <w:lang w:val="it-IT"/>
        </w:rPr>
        <w:t xml:space="preserve">governo ha adottato o adotterà in futuro un Piano di </w:t>
      </w:r>
      <w:r w:rsidR="00B015F3">
        <w:rPr>
          <w:rFonts w:ascii="Arial" w:hAnsi="Arial"/>
          <w:b/>
          <w:bCs/>
          <w:sz w:val="20"/>
          <w:szCs w:val="20"/>
          <w:lang w:val="it-IT"/>
        </w:rPr>
        <w:t>A</w:t>
      </w:r>
      <w:r w:rsidRPr="00063855">
        <w:rPr>
          <w:rFonts w:ascii="Arial" w:hAnsi="Arial"/>
          <w:b/>
          <w:bCs/>
          <w:sz w:val="20"/>
          <w:szCs w:val="20"/>
          <w:lang w:val="it-IT"/>
        </w:rPr>
        <w:t xml:space="preserve">zione </w:t>
      </w:r>
      <w:r w:rsidR="00B015F3">
        <w:rPr>
          <w:rFonts w:ascii="Arial" w:hAnsi="Arial"/>
          <w:b/>
          <w:bCs/>
          <w:sz w:val="20"/>
          <w:szCs w:val="20"/>
          <w:lang w:val="it-IT"/>
        </w:rPr>
        <w:t>N</w:t>
      </w:r>
      <w:r w:rsidRPr="00063855">
        <w:rPr>
          <w:rFonts w:ascii="Arial" w:hAnsi="Arial"/>
          <w:b/>
          <w:bCs/>
          <w:sz w:val="20"/>
          <w:szCs w:val="20"/>
          <w:lang w:val="it-IT"/>
        </w:rPr>
        <w:t xml:space="preserve">azionale su imprese e diritti umani come raccomandato dal Consiglio dei diritti umani delle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Nazioni </w:t>
      </w:r>
      <w:r w:rsidR="00B015F3">
        <w:rPr>
          <w:rFonts w:ascii="Arial" w:hAnsi="Arial"/>
          <w:b/>
          <w:bCs/>
          <w:sz w:val="20"/>
          <w:szCs w:val="20"/>
          <w:lang w:val="it-IT"/>
        </w:rPr>
        <w:t>U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nite e dal Gruppo di lavoro delle Nazioni </w:t>
      </w:r>
      <w:r w:rsidR="00B015F3">
        <w:rPr>
          <w:rFonts w:ascii="Arial" w:hAnsi="Arial"/>
          <w:b/>
          <w:bCs/>
          <w:sz w:val="20"/>
          <w:szCs w:val="20"/>
          <w:lang w:val="it-IT"/>
        </w:rPr>
        <w:t>U</w:t>
      </w:r>
      <w:r>
        <w:rPr>
          <w:rFonts w:ascii="Arial" w:hAnsi="Arial"/>
          <w:b/>
          <w:bCs/>
          <w:sz w:val="20"/>
          <w:szCs w:val="20"/>
          <w:lang w:val="it-IT"/>
        </w:rPr>
        <w:t>nite su imprese e diritti umani</w:t>
      </w:r>
      <w:r w:rsidRPr="00063855">
        <w:rPr>
          <w:rFonts w:ascii="Arial" w:hAnsi="Arial"/>
          <w:b/>
          <w:bCs/>
          <w:sz w:val="20"/>
          <w:szCs w:val="20"/>
          <w:lang w:val="it-IT"/>
        </w:rPr>
        <w:t>?</w:t>
      </w:r>
      <w:r w:rsidRPr="007E6652">
        <w:rPr>
          <w:rStyle w:val="FootnoteReference"/>
          <w:rFonts w:ascii="Arial" w:hAnsi="Arial" w:cs="Arial"/>
          <w:b/>
          <w:bCs/>
          <w:sz w:val="20"/>
          <w:szCs w:val="20"/>
          <w:lang w:val="it-IT"/>
        </w:rPr>
        <w:footnoteReference w:id="2"/>
      </w:r>
    </w:p>
    <w:p w:rsidR="00433317" w:rsidRPr="00063855" w:rsidRDefault="00433317" w:rsidP="00EC3C70">
      <w:pPr>
        <w:pStyle w:val="ListParagraph"/>
        <w:rPr>
          <w:rFonts w:ascii="Arial" w:hAnsi="Arial"/>
          <w:i/>
          <w:sz w:val="20"/>
          <w:szCs w:val="20"/>
          <w:lang w:val="it-IT"/>
        </w:rPr>
      </w:pPr>
    </w:p>
    <w:p w:rsidR="00433317" w:rsidRPr="00063855" w:rsidRDefault="00433317" w:rsidP="002F71E7">
      <w:pPr>
        <w:pStyle w:val="ListParagraph"/>
        <w:rPr>
          <w:rFonts w:ascii="Arial" w:hAnsi="Arial"/>
          <w:i/>
          <w:sz w:val="20"/>
          <w:szCs w:val="20"/>
          <w:lang w:val="it-IT"/>
        </w:rPr>
      </w:pPr>
      <w:r>
        <w:rPr>
          <w:rFonts w:ascii="Arial" w:hAnsi="Arial"/>
          <w:i/>
          <w:sz w:val="20"/>
          <w:szCs w:val="20"/>
          <w:lang w:val="it-IT"/>
        </w:rPr>
        <w:t>Nel caso si stia prevedendo di adottare in futuro un piano nazionale di azione, si prega di s</w:t>
      </w:r>
      <w:r w:rsidRPr="00063855">
        <w:rPr>
          <w:rFonts w:ascii="Arial" w:hAnsi="Arial"/>
          <w:i/>
          <w:sz w:val="20"/>
          <w:szCs w:val="20"/>
          <w:lang w:val="it-IT"/>
        </w:rPr>
        <w:t>pecificar</w:t>
      </w:r>
      <w:r>
        <w:rPr>
          <w:rFonts w:ascii="Arial" w:hAnsi="Arial"/>
          <w:i/>
          <w:sz w:val="20"/>
          <w:szCs w:val="20"/>
          <w:lang w:val="it-IT"/>
        </w:rPr>
        <w:t>n</w:t>
      </w:r>
      <w:r w:rsidRPr="00063855">
        <w:rPr>
          <w:rFonts w:ascii="Arial" w:hAnsi="Arial"/>
          <w:i/>
          <w:sz w:val="20"/>
          <w:szCs w:val="20"/>
          <w:lang w:val="it-IT"/>
        </w:rPr>
        <w:t>e la tempistica.Si prega inoltre di citare even</w:t>
      </w:r>
      <w:r>
        <w:rPr>
          <w:rFonts w:ascii="Arial" w:hAnsi="Arial"/>
          <w:i/>
          <w:sz w:val="20"/>
          <w:szCs w:val="20"/>
          <w:lang w:val="it-IT"/>
        </w:rPr>
        <w:t xml:space="preserve">tuali piani di azione governativi nazionali </w:t>
      </w:r>
      <w:r w:rsidRPr="00063855">
        <w:rPr>
          <w:rFonts w:ascii="Arial" w:hAnsi="Arial"/>
          <w:i/>
          <w:sz w:val="20"/>
          <w:szCs w:val="20"/>
          <w:lang w:val="it-IT"/>
        </w:rPr>
        <w:t>su</w:t>
      </w:r>
      <w:r>
        <w:rPr>
          <w:rFonts w:ascii="Arial" w:hAnsi="Arial"/>
          <w:i/>
          <w:sz w:val="20"/>
          <w:szCs w:val="20"/>
          <w:lang w:val="it-IT"/>
        </w:rPr>
        <w:t>lla</w:t>
      </w:r>
      <w:r w:rsidRPr="00063855">
        <w:rPr>
          <w:rFonts w:ascii="Arial" w:hAnsi="Arial"/>
          <w:i/>
          <w:sz w:val="20"/>
          <w:szCs w:val="20"/>
          <w:lang w:val="it-IT"/>
        </w:rPr>
        <w:t xml:space="preserve"> responsabilità sociale delle imprese,</w:t>
      </w:r>
      <w:r>
        <w:rPr>
          <w:rFonts w:ascii="Arial" w:hAnsi="Arial"/>
          <w:i/>
          <w:sz w:val="20"/>
          <w:szCs w:val="20"/>
          <w:lang w:val="it-IT"/>
        </w:rPr>
        <w:t xml:space="preserve"> sullo</w:t>
      </w:r>
      <w:r w:rsidRPr="00063855">
        <w:rPr>
          <w:rFonts w:ascii="Arial" w:hAnsi="Arial"/>
          <w:i/>
          <w:sz w:val="20"/>
          <w:szCs w:val="20"/>
          <w:lang w:val="it-IT"/>
        </w:rPr>
        <w:t xml:space="preserve"> sviluppo o </w:t>
      </w:r>
      <w:r>
        <w:rPr>
          <w:rFonts w:ascii="Arial" w:hAnsi="Arial"/>
          <w:i/>
          <w:sz w:val="20"/>
          <w:szCs w:val="20"/>
          <w:lang w:val="it-IT"/>
        </w:rPr>
        <w:t xml:space="preserve">sui </w:t>
      </w:r>
      <w:r w:rsidRPr="00063855">
        <w:rPr>
          <w:rFonts w:ascii="Arial" w:hAnsi="Arial"/>
          <w:i/>
          <w:sz w:val="20"/>
          <w:szCs w:val="20"/>
          <w:lang w:val="it-IT"/>
        </w:rPr>
        <w:t xml:space="preserve">diritti umani laddove includano sezioni su imprese e </w:t>
      </w:r>
      <w:r>
        <w:rPr>
          <w:rFonts w:ascii="Arial" w:hAnsi="Arial"/>
          <w:i/>
          <w:sz w:val="20"/>
          <w:szCs w:val="20"/>
          <w:lang w:val="it-IT"/>
        </w:rPr>
        <w:t>diritti umani.</w:t>
      </w:r>
    </w:p>
    <w:p w:rsidR="00433317" w:rsidRPr="008A4E01" w:rsidRDefault="00433317" w:rsidP="002F71E7">
      <w:pPr>
        <w:pStyle w:val="ListParagraph"/>
        <w:rPr>
          <w:rFonts w:ascii="Arial" w:hAnsi="Arial"/>
          <w:i/>
          <w:sz w:val="20"/>
          <w:szCs w:val="20"/>
          <w:lang w:val="it-IT"/>
        </w:rPr>
      </w:pPr>
    </w:p>
    <w:p w:rsidR="00433317" w:rsidRPr="00A00D15" w:rsidRDefault="00433317" w:rsidP="000E65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276" w:hanging="567"/>
        <w:rPr>
          <w:rFonts w:ascii="Arial" w:hAnsi="Arial"/>
          <w:b/>
          <w:bCs/>
          <w:sz w:val="20"/>
          <w:szCs w:val="20"/>
          <w:lang w:val="it-IT"/>
        </w:rPr>
      </w:pPr>
      <w:r w:rsidRPr="00A00D15">
        <w:rPr>
          <w:rFonts w:ascii="Arial" w:hAnsi="Arial"/>
          <w:b/>
          <w:sz w:val="20"/>
          <w:szCs w:val="20"/>
          <w:lang w:val="it-IT"/>
        </w:rPr>
        <w:t xml:space="preserve"> 4.1    Se il suo governo ha adottato o prevede di adottare un Piano di </w:t>
      </w:r>
      <w:r w:rsidR="00B015F3">
        <w:rPr>
          <w:rFonts w:ascii="Arial" w:hAnsi="Arial"/>
          <w:b/>
          <w:sz w:val="20"/>
          <w:szCs w:val="20"/>
          <w:lang w:val="it-IT"/>
        </w:rPr>
        <w:t>A</w:t>
      </w:r>
      <w:r w:rsidRPr="00A00D15">
        <w:rPr>
          <w:rFonts w:ascii="Arial" w:hAnsi="Arial"/>
          <w:b/>
          <w:sz w:val="20"/>
          <w:szCs w:val="20"/>
          <w:lang w:val="it-IT"/>
        </w:rPr>
        <w:t xml:space="preserve">zione </w:t>
      </w:r>
      <w:r w:rsidR="00B015F3">
        <w:rPr>
          <w:rFonts w:ascii="Arial" w:hAnsi="Arial"/>
          <w:b/>
          <w:sz w:val="20"/>
          <w:szCs w:val="20"/>
          <w:lang w:val="it-IT"/>
        </w:rPr>
        <w:t>N</w:t>
      </w:r>
      <w:r w:rsidRPr="00A00D15">
        <w:rPr>
          <w:rFonts w:ascii="Arial" w:hAnsi="Arial"/>
          <w:b/>
          <w:sz w:val="20"/>
          <w:szCs w:val="20"/>
          <w:lang w:val="it-IT"/>
        </w:rPr>
        <w:t xml:space="preserve">azionale, </w:t>
      </w:r>
      <w:r>
        <w:rPr>
          <w:rFonts w:ascii="Arial" w:hAnsi="Arial"/>
          <w:b/>
          <w:sz w:val="20"/>
          <w:szCs w:val="20"/>
          <w:lang w:val="it-IT"/>
        </w:rPr>
        <w:t>indichi se fa riferimento a norme internazionali sui diritti umani e se è stato sviluppato consultando le parti interessate.</w:t>
      </w:r>
    </w:p>
    <w:p w:rsidR="00433317" w:rsidRPr="00A00D15" w:rsidRDefault="00433317" w:rsidP="004E6B40">
      <w:pPr>
        <w:spacing w:after="0"/>
        <w:rPr>
          <w:rFonts w:ascii="Arial" w:hAnsi="Arial"/>
          <w:i/>
          <w:sz w:val="20"/>
          <w:szCs w:val="20"/>
          <w:lang w:val="it-IT"/>
        </w:rPr>
      </w:pPr>
    </w:p>
    <w:p w:rsidR="00433317" w:rsidRPr="007E6652" w:rsidRDefault="00433317" w:rsidP="003238A6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Accesso ai rimedi</w:t>
      </w:r>
    </w:p>
    <w:p w:rsidR="00433317" w:rsidRPr="00A00D15" w:rsidRDefault="00433317" w:rsidP="00DD2B6E">
      <w:pPr>
        <w:ind w:left="709"/>
        <w:rPr>
          <w:rFonts w:ascii="Arial" w:hAnsi="Arial"/>
          <w:i/>
          <w:sz w:val="20"/>
          <w:szCs w:val="20"/>
          <w:lang w:val="it-IT"/>
        </w:rPr>
      </w:pPr>
      <w:r w:rsidRPr="00A00D15">
        <w:rPr>
          <w:rFonts w:ascii="Arial" w:hAnsi="Arial"/>
          <w:i/>
          <w:sz w:val="20"/>
          <w:szCs w:val="20"/>
          <w:lang w:val="it-IT"/>
        </w:rPr>
        <w:t xml:space="preserve">Nel rispondere alle domande che seguono, si prega di evidenziare se le iniziative fanno riferimento a norme </w:t>
      </w:r>
      <w:r>
        <w:rPr>
          <w:rFonts w:ascii="Arial" w:hAnsi="Arial"/>
          <w:i/>
          <w:sz w:val="20"/>
          <w:szCs w:val="20"/>
          <w:lang w:val="it-IT"/>
        </w:rPr>
        <w:t xml:space="preserve">internazionali sui diritti umani e se sono state intraprese consultando le parti interessate ed esperti, compresi i legali. </w:t>
      </w:r>
    </w:p>
    <w:p w:rsidR="00433317" w:rsidRPr="00A00D15" w:rsidRDefault="00433317" w:rsidP="00C04AEE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b/>
          <w:sz w:val="20"/>
          <w:szCs w:val="20"/>
          <w:lang w:val="it-IT"/>
        </w:rPr>
      </w:pPr>
      <w:r w:rsidRPr="00926D6A">
        <w:rPr>
          <w:rFonts w:ascii="Arial" w:hAnsi="Arial"/>
          <w:b/>
          <w:bCs/>
          <w:sz w:val="20"/>
          <w:szCs w:val="20"/>
          <w:lang w:val="it-IT"/>
        </w:rPr>
        <w:t xml:space="preserve"> 5.1   </w:t>
      </w:r>
      <w:r w:rsidRPr="00A00D15">
        <w:rPr>
          <w:rFonts w:ascii="Arial" w:hAnsi="Arial"/>
          <w:b/>
          <w:bCs/>
          <w:sz w:val="20"/>
          <w:szCs w:val="20"/>
          <w:lang w:val="it-IT"/>
        </w:rPr>
        <w:t>Quali misure sono state pres</w:t>
      </w:r>
      <w:r>
        <w:rPr>
          <w:rFonts w:ascii="Arial" w:hAnsi="Arial"/>
          <w:b/>
          <w:bCs/>
          <w:sz w:val="20"/>
          <w:szCs w:val="20"/>
          <w:lang w:val="it-IT"/>
        </w:rPr>
        <w:t>e per sviluppare nuovi rimedi giurisdizionali o amministrativi per ridurre le barriere all’accesso ai rimedi esistenti per le vittime</w:t>
      </w:r>
      <w:r w:rsidRPr="00A00D15">
        <w:rPr>
          <w:rFonts w:ascii="Arial" w:hAnsi="Arial"/>
          <w:b/>
          <w:sz w:val="20"/>
          <w:szCs w:val="20"/>
          <w:lang w:val="it-IT"/>
        </w:rPr>
        <w:t>?</w:t>
      </w:r>
      <w:r w:rsidRPr="007E6652">
        <w:rPr>
          <w:rStyle w:val="FootnoteReference"/>
          <w:rFonts w:ascii="Arial" w:hAnsi="Arial" w:cs="Arial"/>
          <w:b/>
          <w:sz w:val="20"/>
          <w:szCs w:val="20"/>
          <w:lang w:val="it-IT"/>
        </w:rPr>
        <w:footnoteReference w:id="3"/>
      </w:r>
    </w:p>
    <w:p w:rsidR="00433317" w:rsidRPr="00A00D15" w:rsidRDefault="00433317" w:rsidP="00876F25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it-IT"/>
        </w:rPr>
      </w:pPr>
    </w:p>
    <w:p w:rsidR="00433317" w:rsidRPr="00926D6A" w:rsidRDefault="00433317" w:rsidP="00876F25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it-IT"/>
        </w:rPr>
      </w:pPr>
      <w:r w:rsidRPr="00926D6A">
        <w:rPr>
          <w:rFonts w:ascii="Arial" w:hAnsi="Arial"/>
          <w:bCs/>
          <w:i/>
          <w:sz w:val="20"/>
          <w:szCs w:val="20"/>
          <w:lang w:val="it-IT"/>
        </w:rPr>
        <w:t xml:space="preserve">Le barriere sopracitate possono comprendere alti costi legali per </w:t>
      </w:r>
      <w:r>
        <w:rPr>
          <w:rFonts w:ascii="Arial" w:hAnsi="Arial"/>
          <w:bCs/>
          <w:i/>
          <w:sz w:val="20"/>
          <w:szCs w:val="20"/>
          <w:lang w:val="it-IT"/>
        </w:rPr>
        <w:t>intraprendere azioni giudiziarie, carenza di avvocati e di altre risorse legali, come ad esempio assistenza legale da parte di O</w:t>
      </w:r>
      <w:r w:rsidR="00B015F3">
        <w:rPr>
          <w:rFonts w:ascii="Arial" w:hAnsi="Arial"/>
          <w:bCs/>
          <w:i/>
          <w:sz w:val="20"/>
          <w:szCs w:val="20"/>
          <w:lang w:val="it-IT"/>
        </w:rPr>
        <w:t>NG</w:t>
      </w:r>
      <w:r>
        <w:rPr>
          <w:rFonts w:ascii="Arial" w:hAnsi="Arial"/>
          <w:bCs/>
          <w:i/>
          <w:sz w:val="20"/>
          <w:szCs w:val="20"/>
          <w:lang w:val="it-IT"/>
        </w:rPr>
        <w:t>, oppure barriere giuridiche come ad esempio dottrine secondo le quali non è permesso alle vittime di citare in giudizio le imprese per violazioni dei diritti umani.</w:t>
      </w:r>
    </w:p>
    <w:p w:rsidR="00433317" w:rsidRPr="00926D6A" w:rsidRDefault="00433317" w:rsidP="00876F25">
      <w:pPr>
        <w:pStyle w:val="ListParagraph"/>
        <w:ind w:left="709"/>
        <w:rPr>
          <w:rFonts w:ascii="Arial" w:hAnsi="Arial"/>
          <w:bCs/>
          <w:i/>
          <w:sz w:val="20"/>
          <w:szCs w:val="20"/>
          <w:lang w:val="it-IT"/>
        </w:rPr>
      </w:pPr>
    </w:p>
    <w:p w:rsidR="00433317" w:rsidRPr="00926D6A" w:rsidRDefault="00433317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it-IT"/>
        </w:rPr>
      </w:pPr>
      <w:r w:rsidRPr="00926D6A">
        <w:rPr>
          <w:rFonts w:ascii="Arial" w:hAnsi="Arial"/>
          <w:i/>
          <w:sz w:val="20"/>
          <w:szCs w:val="20"/>
          <w:lang w:val="it-IT"/>
        </w:rPr>
        <w:t xml:space="preserve">I provvedimenti </w:t>
      </w:r>
      <w:r>
        <w:rPr>
          <w:rFonts w:ascii="Arial" w:hAnsi="Arial"/>
          <w:i/>
          <w:sz w:val="20"/>
          <w:szCs w:val="20"/>
          <w:lang w:val="it-IT"/>
        </w:rPr>
        <w:t>adottati</w:t>
      </w:r>
      <w:r w:rsidRPr="00926D6A">
        <w:rPr>
          <w:rFonts w:ascii="Arial" w:hAnsi="Arial"/>
          <w:i/>
          <w:sz w:val="20"/>
          <w:szCs w:val="20"/>
          <w:lang w:val="it-IT"/>
        </w:rPr>
        <w:t xml:space="preserve"> possono includere </w:t>
      </w:r>
      <w:r>
        <w:rPr>
          <w:rFonts w:ascii="Arial" w:hAnsi="Arial"/>
          <w:i/>
          <w:sz w:val="20"/>
          <w:szCs w:val="20"/>
          <w:lang w:val="it-IT"/>
        </w:rPr>
        <w:t xml:space="preserve">misure per fornire assistenza legale, per permettere azioni giudiziarie collettive o </w:t>
      </w:r>
      <w:r w:rsidR="00424B5A">
        <w:rPr>
          <w:rFonts w:ascii="Arial" w:hAnsi="Arial"/>
          <w:i/>
          <w:sz w:val="20"/>
          <w:szCs w:val="20"/>
          <w:lang w:val="it-IT"/>
        </w:rPr>
        <w:t>“</w:t>
      </w:r>
      <w:r>
        <w:rPr>
          <w:rFonts w:ascii="Arial" w:hAnsi="Arial"/>
          <w:i/>
          <w:sz w:val="20"/>
          <w:szCs w:val="20"/>
          <w:lang w:val="it-IT"/>
        </w:rPr>
        <w:t>class actions</w:t>
      </w:r>
      <w:r w:rsidR="00424B5A">
        <w:rPr>
          <w:rFonts w:ascii="Arial" w:hAnsi="Arial"/>
          <w:i/>
          <w:sz w:val="20"/>
          <w:szCs w:val="20"/>
          <w:lang w:val="it-IT"/>
        </w:rPr>
        <w:t>”</w:t>
      </w:r>
      <w:r>
        <w:rPr>
          <w:rFonts w:ascii="Arial" w:hAnsi="Arial"/>
          <w:i/>
          <w:sz w:val="20"/>
          <w:szCs w:val="20"/>
          <w:lang w:val="it-IT"/>
        </w:rPr>
        <w:t xml:space="preserve"> e per aumentare le risorse ai pubblici ministeri. </w:t>
      </w:r>
    </w:p>
    <w:p w:rsidR="00433317" w:rsidRDefault="00433317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it-IT"/>
        </w:rPr>
      </w:pPr>
    </w:p>
    <w:p w:rsidR="00433317" w:rsidRDefault="00433317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it-IT"/>
        </w:rPr>
      </w:pPr>
      <w:r>
        <w:rPr>
          <w:rFonts w:ascii="Arial" w:hAnsi="Arial"/>
          <w:i/>
          <w:sz w:val="20"/>
          <w:szCs w:val="20"/>
          <w:lang w:val="it-IT"/>
        </w:rPr>
        <w:t xml:space="preserve">I rimedi amministrativi possono comprendere decisioni di tribunali del lavoro o altre norme con forza di legge. </w:t>
      </w:r>
    </w:p>
    <w:p w:rsidR="00433317" w:rsidRPr="00462D4C" w:rsidRDefault="00433317" w:rsidP="00876F25">
      <w:pPr>
        <w:pStyle w:val="ListParagraph"/>
        <w:ind w:left="709"/>
        <w:rPr>
          <w:rFonts w:ascii="Arial" w:hAnsi="Arial"/>
          <w:i/>
          <w:sz w:val="20"/>
          <w:szCs w:val="20"/>
          <w:lang w:val="it-IT"/>
        </w:rPr>
      </w:pPr>
    </w:p>
    <w:p w:rsidR="00433317" w:rsidRPr="00926D6A" w:rsidRDefault="00433317" w:rsidP="000E65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i/>
          <w:sz w:val="20"/>
          <w:szCs w:val="20"/>
          <w:lang w:val="it-IT"/>
        </w:rPr>
      </w:pPr>
      <w:r w:rsidRPr="00926D6A">
        <w:rPr>
          <w:rFonts w:ascii="Arial" w:hAnsi="Arial"/>
          <w:b/>
          <w:bCs/>
          <w:sz w:val="20"/>
          <w:szCs w:val="20"/>
          <w:lang w:val="it-IT"/>
        </w:rPr>
        <w:t xml:space="preserve"> 5.2   </w:t>
      </w:r>
      <w:r w:rsidRPr="00A00D15">
        <w:rPr>
          <w:rFonts w:ascii="Arial" w:hAnsi="Arial"/>
          <w:b/>
          <w:bCs/>
          <w:sz w:val="20"/>
          <w:szCs w:val="20"/>
          <w:lang w:val="it-IT"/>
        </w:rPr>
        <w:t xml:space="preserve">Quali misure sono state </w:t>
      </w:r>
      <w:r>
        <w:rPr>
          <w:rFonts w:ascii="Arial" w:hAnsi="Arial"/>
          <w:b/>
          <w:bCs/>
          <w:sz w:val="20"/>
          <w:szCs w:val="20"/>
          <w:lang w:val="it-IT"/>
        </w:rPr>
        <w:t>adottate per sviluppare nuovi rimedi non-giurisdizionali, migliorare i meccanismi esistenti e ridurre le barriere per le vittime</w:t>
      </w:r>
      <w:r w:rsidRPr="00926D6A">
        <w:rPr>
          <w:rFonts w:ascii="Arial" w:hAnsi="Arial"/>
          <w:b/>
          <w:sz w:val="20"/>
          <w:szCs w:val="20"/>
          <w:lang w:val="it-IT"/>
        </w:rPr>
        <w:t>?</w:t>
      </w:r>
      <w:r w:rsidRPr="007E6652">
        <w:rPr>
          <w:rStyle w:val="FootnoteReference"/>
          <w:rFonts w:ascii="Arial" w:hAnsi="Arial" w:cs="Arial"/>
          <w:b/>
          <w:sz w:val="20"/>
          <w:szCs w:val="20"/>
          <w:lang w:val="it-IT"/>
        </w:rPr>
        <w:footnoteReference w:id="4"/>
      </w:r>
    </w:p>
    <w:p w:rsidR="00433317" w:rsidRPr="00926D6A" w:rsidRDefault="00433317" w:rsidP="003C0AEF">
      <w:pPr>
        <w:ind w:left="709"/>
        <w:rPr>
          <w:rFonts w:ascii="Arial" w:hAnsi="Arial"/>
          <w:i/>
          <w:sz w:val="20"/>
          <w:szCs w:val="20"/>
          <w:lang w:val="it-IT"/>
        </w:rPr>
      </w:pPr>
      <w:r w:rsidRPr="00926D6A">
        <w:rPr>
          <w:rFonts w:ascii="Arial" w:hAnsi="Arial"/>
          <w:i/>
          <w:sz w:val="20"/>
          <w:szCs w:val="20"/>
          <w:lang w:val="it-IT"/>
        </w:rPr>
        <w:t xml:space="preserve">I rimedi non-giurisdizionali possono comprendere </w:t>
      </w:r>
      <w:r>
        <w:rPr>
          <w:rFonts w:ascii="Arial" w:hAnsi="Arial"/>
          <w:i/>
          <w:sz w:val="20"/>
          <w:szCs w:val="20"/>
          <w:lang w:val="it-IT"/>
        </w:rPr>
        <w:t xml:space="preserve">i Punti </w:t>
      </w:r>
      <w:r w:rsidR="00424B5A">
        <w:rPr>
          <w:rFonts w:ascii="Arial" w:hAnsi="Arial"/>
          <w:i/>
          <w:sz w:val="20"/>
          <w:szCs w:val="20"/>
          <w:lang w:val="it-IT"/>
        </w:rPr>
        <w:t>N</w:t>
      </w:r>
      <w:r>
        <w:rPr>
          <w:rFonts w:ascii="Arial" w:hAnsi="Arial"/>
          <w:i/>
          <w:sz w:val="20"/>
          <w:szCs w:val="20"/>
          <w:lang w:val="it-IT"/>
        </w:rPr>
        <w:t xml:space="preserve">azionali di </w:t>
      </w:r>
      <w:r w:rsidR="00424B5A">
        <w:rPr>
          <w:rFonts w:ascii="Arial" w:hAnsi="Arial"/>
          <w:i/>
          <w:sz w:val="20"/>
          <w:szCs w:val="20"/>
          <w:lang w:val="it-IT"/>
        </w:rPr>
        <w:t>C</w:t>
      </w:r>
      <w:r>
        <w:rPr>
          <w:rFonts w:ascii="Arial" w:hAnsi="Arial"/>
          <w:i/>
          <w:sz w:val="20"/>
          <w:szCs w:val="20"/>
          <w:lang w:val="it-IT"/>
        </w:rPr>
        <w:t>ontatto O</w:t>
      </w:r>
      <w:r w:rsidR="00424B5A">
        <w:rPr>
          <w:rFonts w:ascii="Arial" w:hAnsi="Arial"/>
          <w:i/>
          <w:sz w:val="20"/>
          <w:szCs w:val="20"/>
          <w:lang w:val="it-IT"/>
        </w:rPr>
        <w:t>CSE</w:t>
      </w:r>
      <w:r>
        <w:rPr>
          <w:rFonts w:ascii="Arial" w:hAnsi="Arial"/>
          <w:i/>
          <w:sz w:val="20"/>
          <w:szCs w:val="20"/>
          <w:lang w:val="it-IT"/>
        </w:rPr>
        <w:t xml:space="preserve">, organismi di settore per i reclami o iniziative </w:t>
      </w:r>
      <w:r w:rsidR="00424B5A">
        <w:rPr>
          <w:rFonts w:ascii="Arial" w:hAnsi="Arial"/>
          <w:i/>
          <w:sz w:val="20"/>
          <w:szCs w:val="20"/>
          <w:lang w:val="it-IT"/>
        </w:rPr>
        <w:t>multisettoriali</w:t>
      </w:r>
      <w:r>
        <w:rPr>
          <w:rFonts w:ascii="Arial" w:hAnsi="Arial"/>
          <w:i/>
          <w:sz w:val="20"/>
          <w:szCs w:val="20"/>
          <w:lang w:val="it-IT"/>
        </w:rPr>
        <w:t xml:space="preserve"> con coinvolgimento del governo.</w:t>
      </w:r>
    </w:p>
    <w:p w:rsidR="00433317" w:rsidRPr="00462D4C" w:rsidRDefault="00433317" w:rsidP="00C04AE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/>
          <w:b/>
          <w:bCs/>
          <w:sz w:val="20"/>
          <w:szCs w:val="20"/>
          <w:lang w:val="it-IT"/>
        </w:rPr>
      </w:pPr>
      <w:r w:rsidRPr="000F6A3F">
        <w:rPr>
          <w:rFonts w:ascii="Arial" w:hAnsi="Arial"/>
          <w:b/>
          <w:bCs/>
          <w:sz w:val="20"/>
          <w:szCs w:val="20"/>
          <w:lang w:val="it-IT"/>
        </w:rPr>
        <w:t xml:space="preserve">5.3   Per le imprese con sede legale nel suo paese o 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>per le loro sussidiarie</w:t>
      </w:r>
      <w:r w:rsidRPr="000F6A3F">
        <w:rPr>
          <w:rFonts w:ascii="Arial" w:hAnsi="Arial"/>
          <w:b/>
          <w:bCs/>
          <w:sz w:val="20"/>
          <w:szCs w:val="20"/>
          <w:lang w:val="it-IT"/>
        </w:rPr>
        <w:t>, il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 suo</w:t>
      </w:r>
      <w:r w:rsidRPr="000F6A3F">
        <w:rPr>
          <w:rFonts w:ascii="Arial" w:hAnsi="Arial"/>
          <w:b/>
          <w:bCs/>
          <w:sz w:val="20"/>
          <w:szCs w:val="20"/>
          <w:lang w:val="it-IT"/>
        </w:rPr>
        <w:t xml:space="preserve"> governo ha adottato misure per migliorare 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 xml:space="preserve">la responsabilitá </w:t>
      </w:r>
      <w:r w:rsidR="005B0F9E">
        <w:rPr>
          <w:rFonts w:ascii="Arial" w:hAnsi="Arial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del</w:t>
      </w:r>
      <w:r w:rsidRPr="000F6A3F">
        <w:rPr>
          <w:rFonts w:ascii="Arial" w:hAnsi="Arial"/>
          <w:b/>
          <w:bCs/>
          <w:sz w:val="20"/>
          <w:szCs w:val="20"/>
          <w:lang w:val="it-IT"/>
        </w:rPr>
        <w:t xml:space="preserve">l’impatto sui diritti umani 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>in relazione con le</w:t>
      </w:r>
      <w:r w:rsidR="005B0F9E" w:rsidRPr="000F6A3F">
        <w:rPr>
          <w:rFonts w:ascii="Arial" w:hAnsi="Arial"/>
          <w:b/>
          <w:bCs/>
          <w:sz w:val="20"/>
          <w:szCs w:val="20"/>
          <w:lang w:val="it-IT"/>
        </w:rPr>
        <w:t xml:space="preserve"> </w:t>
      </w:r>
      <w:r w:rsidRPr="000F6A3F">
        <w:rPr>
          <w:rFonts w:ascii="Arial" w:hAnsi="Arial"/>
          <w:b/>
          <w:bCs/>
          <w:sz w:val="20"/>
          <w:szCs w:val="20"/>
          <w:lang w:val="it-IT"/>
        </w:rPr>
        <w:t xml:space="preserve">loro attività all’estero? </w:t>
      </w:r>
      <w:r w:rsidRPr="00462D4C">
        <w:rPr>
          <w:rFonts w:ascii="Arial" w:hAnsi="Arial"/>
          <w:b/>
          <w:bCs/>
          <w:sz w:val="20"/>
          <w:szCs w:val="20"/>
          <w:lang w:val="it-IT"/>
        </w:rPr>
        <w:t>Se sì, si prega di specificare.</w:t>
      </w:r>
      <w:r w:rsidRPr="007E6652">
        <w:rPr>
          <w:rStyle w:val="FootnoteReference"/>
          <w:rFonts w:ascii="Arial" w:hAnsi="Arial" w:cs="Arial"/>
          <w:b/>
          <w:bCs/>
          <w:sz w:val="20"/>
          <w:szCs w:val="20"/>
          <w:lang w:val="it-IT"/>
        </w:rPr>
        <w:footnoteReference w:id="5"/>
      </w:r>
    </w:p>
    <w:p w:rsidR="00433317" w:rsidRPr="00462D4C" w:rsidRDefault="00433317" w:rsidP="003C0AEF">
      <w:pPr>
        <w:pStyle w:val="ListParagraph"/>
        <w:rPr>
          <w:rFonts w:ascii="Arial" w:hAnsi="Arial"/>
          <w:i/>
          <w:sz w:val="20"/>
          <w:szCs w:val="20"/>
          <w:lang w:val="it-IT"/>
        </w:rPr>
      </w:pPr>
    </w:p>
    <w:p w:rsidR="00433317" w:rsidRPr="000F6A3F" w:rsidRDefault="00433317" w:rsidP="00491DBD">
      <w:pPr>
        <w:pStyle w:val="ListParagraph"/>
        <w:rPr>
          <w:rFonts w:ascii="Arial" w:hAnsi="Arial"/>
          <w:i/>
          <w:sz w:val="20"/>
          <w:szCs w:val="20"/>
          <w:lang w:val="it-IT" w:eastAsia="en-GB"/>
        </w:rPr>
      </w:pPr>
      <w:r w:rsidRPr="000F6A3F">
        <w:rPr>
          <w:rFonts w:ascii="Arial" w:hAnsi="Arial"/>
          <w:i/>
          <w:sz w:val="20"/>
          <w:szCs w:val="20"/>
          <w:lang w:val="it-IT" w:eastAsia="en-GB"/>
        </w:rPr>
        <w:t xml:space="preserve">Se le imprese con sede legale nel suo paese non </w:t>
      </w:r>
      <w:r>
        <w:rPr>
          <w:rFonts w:ascii="Arial" w:hAnsi="Arial"/>
          <w:i/>
          <w:sz w:val="20"/>
          <w:szCs w:val="20"/>
          <w:lang w:val="it-IT" w:eastAsia="en-GB"/>
        </w:rPr>
        <w:t>esercitano attività significative all’estero, la preghiamo di indicare che questa domanda non è applicabile.</w:t>
      </w:r>
    </w:p>
    <w:p w:rsidR="00433317" w:rsidRPr="000F6A3F" w:rsidRDefault="00433317" w:rsidP="00491DBD">
      <w:pPr>
        <w:pStyle w:val="ListParagraph"/>
        <w:rPr>
          <w:rFonts w:ascii="Arial" w:hAnsi="Arial"/>
          <w:i/>
          <w:sz w:val="20"/>
          <w:szCs w:val="20"/>
          <w:lang w:val="it-IT" w:eastAsia="en-GB"/>
        </w:rPr>
      </w:pPr>
    </w:p>
    <w:p w:rsidR="00433317" w:rsidRPr="003F4C9D" w:rsidRDefault="00433317" w:rsidP="000F6A3F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 w:rsidRPr="000F6A3F">
        <w:rPr>
          <w:rFonts w:ascii="Arial" w:hAnsi="Arial"/>
          <w:b/>
          <w:sz w:val="20"/>
          <w:szCs w:val="20"/>
          <w:lang w:val="it-IT"/>
        </w:rPr>
        <w:t>Si prega di indicare la misura in cui ognuno dei seguenti fattori ostacola la</w:t>
      </w:r>
      <w:r>
        <w:rPr>
          <w:rFonts w:ascii="Arial" w:hAnsi="Arial"/>
          <w:b/>
          <w:sz w:val="20"/>
          <w:szCs w:val="20"/>
          <w:lang w:val="it-IT"/>
        </w:rPr>
        <w:t xml:space="preserve"> capacità del suo governo ad agire in materia di imprese e diritti umani.</w:t>
      </w:r>
    </w:p>
    <w:tbl>
      <w:tblPr>
        <w:tblW w:w="872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416"/>
        <w:gridCol w:w="1136"/>
        <w:gridCol w:w="1276"/>
      </w:tblGrid>
      <w:tr w:rsidR="00433317" w:rsidRPr="007E6652" w:rsidTr="000F6A3F">
        <w:trPr>
          <w:trHeight w:val="690"/>
        </w:trPr>
        <w:tc>
          <w:tcPr>
            <w:tcW w:w="3617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Fattore</w:t>
            </w:r>
          </w:p>
        </w:tc>
        <w:tc>
          <w:tcPr>
            <w:tcW w:w="1275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Fattore più importante</w:t>
            </w:r>
          </w:p>
        </w:tc>
        <w:tc>
          <w:tcPr>
            <w:tcW w:w="1416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Fattore significativo</w:t>
            </w:r>
          </w:p>
        </w:tc>
        <w:tc>
          <w:tcPr>
            <w:tcW w:w="1136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Fattore minore</w:t>
            </w:r>
          </w:p>
        </w:tc>
        <w:tc>
          <w:tcPr>
            <w:tcW w:w="1276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Non è un fattore</w:t>
            </w: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t>Mancanza di risorse per applicazione delle norme, controllo e</w:t>
            </w:r>
            <w:r>
              <w:rPr>
                <w:rFonts w:ascii="Arial" w:hAnsi="Arial"/>
                <w:sz w:val="20"/>
                <w:szCs w:val="20"/>
                <w:lang w:val="it-IT"/>
              </w:rPr>
              <w:t xml:space="preserve"> azione giudiziaria</w:t>
            </w: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t>Opposizione o mancanza di consenso all’interno del governo</w:t>
            </w: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t xml:space="preserve">Opposizione da parte di gruppi di interesse economico o associazioni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di imprese</w:t>
            </w: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t>Altra opposizione da parte di persone influenti o gruppi esterni al governo</w:t>
            </w:r>
          </w:p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t>Limitazioni politiche imposte da governi stranieri o da istituzioni multilaterali</w:t>
            </w: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lastRenderedPageBreak/>
              <w:t xml:space="preserve">Timore di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scoraggiare</w:t>
            </w:r>
            <w:r w:rsidRPr="00B9648E">
              <w:rPr>
                <w:rFonts w:ascii="Arial" w:hAnsi="Arial"/>
                <w:sz w:val="20"/>
                <w:szCs w:val="20"/>
                <w:lang w:val="it-IT"/>
              </w:rPr>
              <w:t xml:space="preserve"> gli investimenti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dall’estero</w:t>
            </w:r>
          </w:p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t xml:space="preserve">Mancanza di comprensione o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 xml:space="preserve">di </w:t>
            </w:r>
            <w:r w:rsidRPr="00B9648E">
              <w:rPr>
                <w:rFonts w:ascii="Arial" w:hAnsi="Arial"/>
                <w:sz w:val="20"/>
                <w:szCs w:val="20"/>
                <w:lang w:val="it-IT"/>
              </w:rPr>
              <w:t xml:space="preserve">consapevolezza sul tema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“</w:t>
            </w:r>
            <w:r w:rsidRPr="00B9648E">
              <w:rPr>
                <w:rFonts w:ascii="Arial" w:hAnsi="Arial"/>
                <w:sz w:val="20"/>
                <w:szCs w:val="20"/>
                <w:lang w:val="it-IT"/>
              </w:rPr>
              <w:t xml:space="preserve">imprese e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diritti umani” all’interno del governo</w:t>
            </w: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E0014C" w:rsidTr="000F6A3F">
        <w:trPr>
          <w:trHeight w:val="690"/>
        </w:trPr>
        <w:tc>
          <w:tcPr>
            <w:tcW w:w="3617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  <w:r w:rsidRPr="00B9648E">
              <w:rPr>
                <w:rFonts w:ascii="Arial" w:hAnsi="Arial"/>
                <w:sz w:val="20"/>
                <w:szCs w:val="20"/>
                <w:lang w:val="it-IT"/>
              </w:rPr>
              <w:t>Possibili difficoltà di coordinamento tra i</w:t>
            </w:r>
            <w:r>
              <w:rPr>
                <w:rFonts w:ascii="Arial" w:hAnsi="Arial"/>
                <w:sz w:val="20"/>
                <w:szCs w:val="20"/>
                <w:lang w:val="it-IT"/>
              </w:rPr>
              <w:t xml:space="preserve"> vari dipartimenti governativi</w:t>
            </w:r>
          </w:p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B9648E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  <w:tr w:rsidR="00433317" w:rsidRPr="007E6652" w:rsidTr="000F6A3F">
        <w:trPr>
          <w:trHeight w:val="690"/>
        </w:trPr>
        <w:tc>
          <w:tcPr>
            <w:tcW w:w="3617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Altro</w:t>
            </w:r>
            <w:r w:rsidRPr="007E6652">
              <w:rPr>
                <w:rFonts w:ascii="Arial" w:hAnsi="Arial"/>
                <w:sz w:val="20"/>
                <w:szCs w:val="20"/>
                <w:lang w:val="it-IT"/>
              </w:rPr>
              <w:t>: ______________________</w:t>
            </w:r>
          </w:p>
        </w:tc>
        <w:tc>
          <w:tcPr>
            <w:tcW w:w="1275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416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136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:rsidR="00433317" w:rsidRPr="007E6652" w:rsidRDefault="00433317" w:rsidP="0087624A">
            <w:pPr>
              <w:spacing w:after="0" w:line="240" w:lineRule="auto"/>
              <w:rPr>
                <w:rFonts w:ascii="Arial" w:hAnsi="Arial"/>
                <w:sz w:val="20"/>
                <w:szCs w:val="20"/>
                <w:lang w:val="it-IT"/>
              </w:rPr>
            </w:pPr>
          </w:p>
        </w:tc>
      </w:tr>
    </w:tbl>
    <w:p w:rsidR="00433317" w:rsidRPr="007E6652" w:rsidRDefault="00433317" w:rsidP="003C0AEF">
      <w:pPr>
        <w:pStyle w:val="ListParagraph"/>
        <w:rPr>
          <w:rFonts w:ascii="Arial" w:hAnsi="Arial"/>
          <w:i/>
          <w:sz w:val="20"/>
          <w:szCs w:val="20"/>
          <w:lang w:val="it-IT"/>
        </w:rPr>
      </w:pPr>
    </w:p>
    <w:p w:rsidR="00433317" w:rsidRPr="003F7728" w:rsidRDefault="00433317" w:rsidP="003238A6">
      <w:pPr>
        <w:pStyle w:val="ListParagraph"/>
        <w:numPr>
          <w:ilvl w:val="1"/>
          <w:numId w:val="2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 w:rsidRPr="003F7728">
        <w:rPr>
          <w:rFonts w:ascii="Arial" w:hAnsi="Arial"/>
          <w:b/>
          <w:bCs/>
          <w:sz w:val="20"/>
          <w:szCs w:val="20"/>
          <w:lang w:val="it-IT"/>
        </w:rPr>
        <w:t>Quale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 xml:space="preserve"> </w:t>
      </w:r>
      <w:r w:rsidRPr="003F7728">
        <w:rPr>
          <w:rFonts w:ascii="Arial" w:hAnsi="Arial"/>
          <w:b/>
          <w:bCs/>
          <w:sz w:val="20"/>
          <w:szCs w:val="20"/>
          <w:lang w:val="it-IT"/>
        </w:rPr>
        <w:t xml:space="preserve">forma di </w:t>
      </w:r>
      <w:r>
        <w:rPr>
          <w:rFonts w:ascii="Arial" w:hAnsi="Arial"/>
          <w:b/>
          <w:bCs/>
          <w:sz w:val="20"/>
          <w:szCs w:val="20"/>
          <w:lang w:val="it-IT"/>
        </w:rPr>
        <w:t>sostegno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>,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se 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 xml:space="preserve">applicabile,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sarebbe 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 xml:space="preserve">ben ricevuta dal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suo governo per far 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 xml:space="preserve">avanzare </w:t>
      </w:r>
      <w:r>
        <w:rPr>
          <w:rFonts w:ascii="Arial" w:hAnsi="Arial"/>
          <w:b/>
          <w:bCs/>
          <w:sz w:val="20"/>
          <w:szCs w:val="20"/>
          <w:lang w:val="it-IT"/>
        </w:rPr>
        <w:t>l</w:t>
      </w:r>
      <w:r w:rsidR="005B0F9E">
        <w:rPr>
          <w:rFonts w:ascii="Arial" w:hAnsi="Arial"/>
          <w:b/>
          <w:bCs/>
          <w:sz w:val="20"/>
          <w:szCs w:val="20"/>
          <w:lang w:val="it-IT"/>
        </w:rPr>
        <w:t xml:space="preserve">’ </w:t>
      </w:r>
      <w:r>
        <w:rPr>
          <w:rFonts w:ascii="Arial" w:hAnsi="Arial"/>
          <w:b/>
          <w:bCs/>
          <w:sz w:val="20"/>
          <w:szCs w:val="20"/>
          <w:lang w:val="it-IT"/>
        </w:rPr>
        <w:t>azione volta a migliorare l’impatto delle imprese sui diritti umani?</w:t>
      </w:r>
    </w:p>
    <w:p w:rsidR="00433317" w:rsidRPr="003F7728" w:rsidRDefault="00433317" w:rsidP="003B0BC5">
      <w:pPr>
        <w:pStyle w:val="ListParagraph"/>
        <w:rPr>
          <w:rFonts w:ascii="Arial" w:hAnsi="Arial"/>
          <w:i/>
          <w:sz w:val="20"/>
          <w:szCs w:val="20"/>
          <w:lang w:val="it-IT"/>
        </w:rPr>
      </w:pPr>
    </w:p>
    <w:p w:rsidR="00433317" w:rsidRPr="003F7728" w:rsidRDefault="00433317" w:rsidP="003C0AEF">
      <w:pPr>
        <w:pStyle w:val="ListParagraph"/>
        <w:rPr>
          <w:rFonts w:ascii="Arial" w:hAnsi="Arial"/>
          <w:bCs/>
          <w:i/>
          <w:sz w:val="20"/>
          <w:szCs w:val="20"/>
          <w:lang w:val="it-IT"/>
        </w:rPr>
      </w:pPr>
      <w:r w:rsidRPr="003F7728">
        <w:rPr>
          <w:rFonts w:ascii="Arial" w:hAnsi="Arial"/>
          <w:bCs/>
          <w:i/>
          <w:sz w:val="20"/>
          <w:szCs w:val="20"/>
          <w:lang w:val="it-IT"/>
        </w:rPr>
        <w:t>Le forme di sostegno possono includere</w:t>
      </w:r>
      <w:r>
        <w:rPr>
          <w:rFonts w:ascii="Arial" w:hAnsi="Arial"/>
          <w:bCs/>
          <w:i/>
          <w:sz w:val="20"/>
          <w:szCs w:val="20"/>
          <w:lang w:val="it-IT"/>
        </w:rPr>
        <w:t xml:space="preserve"> sviluppo di capacità, formazione, assistenza tecnica, condivisione di conoscenze e apprendimento collaborativo con paesi paritari. </w:t>
      </w:r>
    </w:p>
    <w:p w:rsidR="00433317" w:rsidRPr="003F7728" w:rsidRDefault="00433317" w:rsidP="003C0AEF">
      <w:pPr>
        <w:pStyle w:val="ListParagraph"/>
        <w:rPr>
          <w:rFonts w:ascii="Arial" w:hAnsi="Arial"/>
          <w:bCs/>
          <w:i/>
          <w:sz w:val="20"/>
          <w:szCs w:val="20"/>
          <w:lang w:val="it-IT"/>
        </w:rPr>
      </w:pPr>
    </w:p>
    <w:p w:rsidR="00433317" w:rsidRPr="003F4C9D" w:rsidRDefault="00433317" w:rsidP="003F7728">
      <w:pPr>
        <w:pStyle w:val="ListParagraph"/>
        <w:numPr>
          <w:ilvl w:val="0"/>
          <w:numId w:val="28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La invitiamo a </w:t>
      </w:r>
      <w:r w:rsidRPr="003F7728">
        <w:rPr>
          <w:rFonts w:ascii="Arial" w:hAnsi="Arial"/>
          <w:b/>
          <w:bCs/>
          <w:sz w:val="20"/>
          <w:szCs w:val="20"/>
          <w:lang w:val="it-IT"/>
        </w:rPr>
        <w:t xml:space="preserve">condividere con noi ulteriori osservazioni, comprese idee per future collaborazioni e apprendimento condiviso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per promuovere il tema delle imprese e i diritti umani. </w:t>
      </w:r>
    </w:p>
    <w:p w:rsidR="00433317" w:rsidRPr="003F4C9D" w:rsidRDefault="00433317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it-IT"/>
        </w:rPr>
      </w:pPr>
    </w:p>
    <w:p w:rsidR="00433317" w:rsidRPr="003F4C9D" w:rsidRDefault="00433317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it-IT"/>
        </w:rPr>
      </w:pPr>
    </w:p>
    <w:p w:rsidR="00433317" w:rsidRPr="003F4C9D" w:rsidRDefault="00433317" w:rsidP="00B97523">
      <w:pPr>
        <w:pStyle w:val="ListParagraph"/>
        <w:pBdr>
          <w:bottom w:val="single" w:sz="6" w:space="1" w:color="auto"/>
        </w:pBdr>
        <w:ind w:left="0"/>
        <w:rPr>
          <w:rFonts w:ascii="Arial" w:hAnsi="Arial"/>
          <w:bCs/>
          <w:sz w:val="20"/>
          <w:szCs w:val="20"/>
          <w:lang w:val="it-IT"/>
        </w:rPr>
      </w:pPr>
    </w:p>
    <w:p w:rsidR="00433317" w:rsidRPr="003F4C9D" w:rsidRDefault="00433317" w:rsidP="00B97523">
      <w:pPr>
        <w:pStyle w:val="ListParagraph"/>
        <w:ind w:left="0"/>
        <w:rPr>
          <w:rFonts w:ascii="Arial" w:hAnsi="Arial"/>
          <w:bCs/>
          <w:i/>
          <w:sz w:val="10"/>
          <w:szCs w:val="10"/>
          <w:lang w:val="it-IT"/>
        </w:rPr>
      </w:pPr>
    </w:p>
    <w:p w:rsidR="00433317" w:rsidRPr="00BD181D" w:rsidRDefault="00433317" w:rsidP="00B97523">
      <w:pPr>
        <w:pStyle w:val="ListParagraph"/>
        <w:ind w:left="0"/>
        <w:jc w:val="center"/>
        <w:rPr>
          <w:rFonts w:ascii="Arial" w:hAnsi="Arial"/>
          <w:b/>
          <w:sz w:val="20"/>
          <w:szCs w:val="20"/>
          <w:lang w:val="it-IT"/>
        </w:rPr>
      </w:pPr>
      <w:r w:rsidRPr="00BD181D">
        <w:rPr>
          <w:rFonts w:ascii="Arial" w:hAnsi="Arial"/>
          <w:b/>
          <w:sz w:val="20"/>
          <w:szCs w:val="20"/>
          <w:lang w:val="it-IT"/>
        </w:rPr>
        <w:t>Grazie per aver compilato il questiona</w:t>
      </w:r>
      <w:r>
        <w:rPr>
          <w:rFonts w:ascii="Arial" w:hAnsi="Arial"/>
          <w:b/>
          <w:sz w:val="20"/>
          <w:szCs w:val="20"/>
          <w:lang w:val="it-IT"/>
        </w:rPr>
        <w:t>rio</w:t>
      </w:r>
      <w:r w:rsidRPr="00BD181D">
        <w:rPr>
          <w:rFonts w:ascii="Arial" w:hAnsi="Arial"/>
          <w:b/>
          <w:sz w:val="20"/>
          <w:szCs w:val="20"/>
          <w:lang w:val="it-IT"/>
        </w:rPr>
        <w:t>.</w:t>
      </w:r>
    </w:p>
    <w:p w:rsidR="00433317" w:rsidRPr="00BD181D" w:rsidRDefault="00433317" w:rsidP="00527733">
      <w:pPr>
        <w:pStyle w:val="ListParagraph"/>
        <w:ind w:left="0"/>
        <w:jc w:val="center"/>
        <w:rPr>
          <w:rFonts w:ascii="Arial" w:hAnsi="Arial"/>
          <w:b/>
          <w:sz w:val="20"/>
          <w:szCs w:val="20"/>
          <w:lang w:val="it-IT"/>
        </w:rPr>
      </w:pPr>
    </w:p>
    <w:p w:rsidR="00433317" w:rsidRPr="00BD181D" w:rsidRDefault="00433317" w:rsidP="00527733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/>
          <w:b/>
          <w:sz w:val="20"/>
          <w:szCs w:val="20"/>
          <w:lang w:val="it-IT"/>
        </w:rPr>
      </w:pPr>
      <w:r>
        <w:rPr>
          <w:rFonts w:ascii="Arial" w:hAnsi="Arial"/>
          <w:b/>
          <w:sz w:val="20"/>
          <w:szCs w:val="20"/>
          <w:lang w:val="it-IT"/>
        </w:rPr>
        <w:t xml:space="preserve">Per ulteriori informazioni: </w:t>
      </w:r>
      <w:r w:rsidR="000F7682">
        <w:fldChar w:fldCharType="begin"/>
      </w:r>
      <w:r w:rsidR="000F7682" w:rsidRPr="00E0014C">
        <w:rPr>
          <w:lang w:val="it-IT"/>
        </w:rPr>
        <w:instrText xml:space="preserve"> HYPERLINK "mailto:horvath@business-humanrights.org" </w:instrText>
      </w:r>
      <w:r w:rsidR="000F7682">
        <w:fldChar w:fldCharType="separate"/>
      </w:r>
      <w:r w:rsidRPr="00BD181D">
        <w:rPr>
          <w:rStyle w:val="Hyperlink"/>
          <w:rFonts w:ascii="Arial" w:hAnsi="Arial" w:cs="Arial"/>
          <w:b/>
          <w:sz w:val="20"/>
          <w:szCs w:val="20"/>
          <w:lang w:val="it-IT"/>
        </w:rPr>
        <w:t>horvath@business-humanrights.org</w:t>
      </w:r>
      <w:r w:rsidR="000F7682">
        <w:rPr>
          <w:rStyle w:val="Hyperlink"/>
          <w:rFonts w:ascii="Arial" w:hAnsi="Arial" w:cs="Arial"/>
          <w:b/>
          <w:sz w:val="20"/>
          <w:szCs w:val="20"/>
          <w:lang w:val="it-IT"/>
        </w:rPr>
        <w:fldChar w:fldCharType="end"/>
      </w:r>
      <w:r w:rsidRPr="00BD181D">
        <w:rPr>
          <w:rFonts w:ascii="Arial" w:hAnsi="Arial"/>
          <w:b/>
          <w:sz w:val="20"/>
          <w:szCs w:val="20"/>
          <w:lang w:val="it-IT"/>
        </w:rPr>
        <w:t>.</w:t>
      </w:r>
    </w:p>
    <w:p w:rsidR="00433317" w:rsidRPr="00BD181D" w:rsidRDefault="00433317" w:rsidP="00B97523">
      <w:pPr>
        <w:pStyle w:val="ListParagraph"/>
        <w:ind w:left="0"/>
        <w:rPr>
          <w:rFonts w:ascii="Arial" w:hAnsi="Arial"/>
          <w:b/>
          <w:sz w:val="20"/>
          <w:szCs w:val="20"/>
          <w:lang w:val="it-IT"/>
        </w:rPr>
      </w:pPr>
    </w:p>
    <w:p w:rsidR="00433317" w:rsidRPr="00BD181D" w:rsidRDefault="00433317" w:rsidP="00B97523">
      <w:pPr>
        <w:pStyle w:val="ListParagraph"/>
        <w:ind w:left="0"/>
        <w:rPr>
          <w:rFonts w:ascii="Arial" w:hAnsi="Arial"/>
          <w:b/>
          <w:sz w:val="20"/>
          <w:szCs w:val="20"/>
          <w:lang w:val="it-IT"/>
        </w:rPr>
      </w:pPr>
    </w:p>
    <w:p w:rsidR="00433317" w:rsidRPr="00BD181D" w:rsidRDefault="00433317" w:rsidP="00B97523">
      <w:pPr>
        <w:pStyle w:val="ListParagraph"/>
        <w:ind w:left="0"/>
        <w:rPr>
          <w:rFonts w:ascii="Arial" w:hAnsi="Arial"/>
          <w:b/>
          <w:sz w:val="20"/>
          <w:szCs w:val="20"/>
          <w:lang w:val="it-IT"/>
        </w:rPr>
      </w:pPr>
    </w:p>
    <w:p w:rsidR="00433317" w:rsidRPr="00BD181D" w:rsidRDefault="00433317" w:rsidP="00B97523">
      <w:pPr>
        <w:pStyle w:val="ListParagraph"/>
        <w:ind w:left="0"/>
        <w:rPr>
          <w:rFonts w:ascii="Arial" w:hAnsi="Arial"/>
          <w:b/>
          <w:sz w:val="20"/>
          <w:szCs w:val="20"/>
          <w:lang w:val="it-IT"/>
        </w:rPr>
      </w:pPr>
    </w:p>
    <w:p w:rsidR="00433317" w:rsidRPr="00BD181D" w:rsidRDefault="00433317" w:rsidP="00B97523">
      <w:pPr>
        <w:pStyle w:val="ListParagraph"/>
        <w:ind w:left="0"/>
        <w:rPr>
          <w:rFonts w:ascii="Arial" w:hAnsi="Arial"/>
          <w:b/>
          <w:sz w:val="20"/>
          <w:szCs w:val="20"/>
          <w:lang w:val="it-IT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433317" w:rsidRPr="00E0014C" w:rsidTr="00E577E6">
        <w:trPr>
          <w:trHeight w:val="3372"/>
        </w:trPr>
        <w:tc>
          <w:tcPr>
            <w:tcW w:w="9343" w:type="dxa"/>
          </w:tcPr>
          <w:p w:rsidR="00433317" w:rsidRPr="00063855" w:rsidRDefault="00433317" w:rsidP="008F04D2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90D2C">
              <w:rPr>
                <w:rFonts w:ascii="Arial" w:hAnsi="Arial"/>
                <w:b/>
                <w:sz w:val="20"/>
                <w:szCs w:val="20"/>
              </w:rPr>
              <w:t>Risorse</w:t>
            </w:r>
            <w:proofErr w:type="spellEnd"/>
            <w:r w:rsidRPr="00690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690D2C">
              <w:rPr>
                <w:rFonts w:ascii="Arial" w:hAnsi="Arial"/>
                <w:b/>
                <w:sz w:val="20"/>
                <w:szCs w:val="20"/>
              </w:rPr>
              <w:t>aggiuntive</w:t>
            </w:r>
            <w:proofErr w:type="spellEnd"/>
            <w:r w:rsidRPr="00063855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433317" w:rsidRDefault="000F7682" w:rsidP="008F04D2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history="1">
              <w:r w:rsidR="00433317" w:rsidRPr="00063855">
                <w:rPr>
                  <w:rStyle w:val="Hyperlink"/>
                  <w:rFonts w:ascii="Arial" w:hAnsi="Arial" w:cs="Arial"/>
                  <w:sz w:val="20"/>
                  <w:szCs w:val="20"/>
                </w:rPr>
                <w:t>UN Guiding Principles on Business and Human Rights</w:t>
              </w:r>
            </w:hyperlink>
          </w:p>
          <w:p w:rsidR="00E0014C" w:rsidRDefault="00E0014C" w:rsidP="008F04D2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E0014C" w:rsidRDefault="00E0014C" w:rsidP="008F04D2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history="1">
              <w:r w:rsidRPr="00E0014C">
                <w:rPr>
                  <w:rStyle w:val="Hyperlink"/>
                  <w:rFonts w:ascii="Arial" w:hAnsi="Arial" w:cs="Arial"/>
                  <w:sz w:val="20"/>
                  <w:szCs w:val="20"/>
                </w:rPr>
                <w:t>UN Working Group on business &amp; human rights</w:t>
              </w:r>
            </w:hyperlink>
          </w:p>
          <w:p w:rsidR="00AA2AAE" w:rsidRPr="00063855" w:rsidRDefault="00AA2AAE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33317" w:rsidRDefault="000F7682" w:rsidP="003454F7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hyperlink r:id="rId13" w:history="1">
              <w:r w:rsidR="00433317" w:rsidRPr="00063855">
                <w:rPr>
                  <w:rStyle w:val="Hyperlink"/>
                  <w:rFonts w:ascii="Arial" w:hAnsi="Arial" w:cs="Arial"/>
                  <w:sz w:val="20"/>
                  <w:szCs w:val="20"/>
                </w:rPr>
                <w:t>Report: Human Rights Due Diligence - The Role of States</w:t>
              </w:r>
            </w:hyperlink>
            <w:r w:rsidR="00433317" w:rsidRPr="00063855">
              <w:rPr>
                <w:rFonts w:ascii="Arial" w:hAnsi="Arial"/>
                <w:sz w:val="20"/>
                <w:szCs w:val="20"/>
              </w:rPr>
              <w:br/>
            </w:r>
            <w:r w:rsidR="00433317">
              <w:rPr>
                <w:rFonts w:ascii="Arial" w:hAnsi="Arial"/>
                <w:i/>
                <w:sz w:val="20"/>
                <w:szCs w:val="20"/>
              </w:rPr>
              <w:t>di:</w:t>
            </w:r>
            <w:r w:rsidR="00433317" w:rsidRPr="00063855">
              <w:rPr>
                <w:rFonts w:ascii="Arial" w:hAnsi="Arial"/>
                <w:i/>
                <w:sz w:val="20"/>
                <w:szCs w:val="20"/>
              </w:rPr>
              <w:t xml:space="preserve"> Professor Olivier De </w:t>
            </w:r>
            <w:proofErr w:type="spellStart"/>
            <w:r w:rsidR="00433317" w:rsidRPr="00063855">
              <w:rPr>
                <w:rFonts w:ascii="Arial" w:hAnsi="Arial"/>
                <w:i/>
                <w:sz w:val="20"/>
                <w:szCs w:val="20"/>
              </w:rPr>
              <w:t>Schutter</w:t>
            </w:r>
            <w:proofErr w:type="spellEnd"/>
            <w:r w:rsidR="00433317" w:rsidRPr="00063855">
              <w:rPr>
                <w:rFonts w:ascii="Arial" w:hAnsi="Arial"/>
                <w:i/>
                <w:sz w:val="20"/>
                <w:szCs w:val="20"/>
              </w:rPr>
              <w:t xml:space="preserve">; Professor Anita </w:t>
            </w:r>
            <w:proofErr w:type="spellStart"/>
            <w:r w:rsidR="00433317" w:rsidRPr="00063855">
              <w:rPr>
                <w:rFonts w:ascii="Arial" w:hAnsi="Arial"/>
                <w:i/>
                <w:sz w:val="20"/>
                <w:szCs w:val="20"/>
              </w:rPr>
              <w:t>Ramasastry</w:t>
            </w:r>
            <w:proofErr w:type="spellEnd"/>
            <w:r w:rsidR="00433317" w:rsidRPr="00063855">
              <w:rPr>
                <w:rFonts w:ascii="Arial" w:hAnsi="Arial"/>
                <w:i/>
                <w:sz w:val="20"/>
                <w:szCs w:val="20"/>
              </w:rPr>
              <w:t>; Mark B. Taylor; Robert C. Thompson</w:t>
            </w:r>
          </w:p>
          <w:p w:rsidR="00AA2AAE" w:rsidRPr="00063855" w:rsidRDefault="00AA2AAE" w:rsidP="003454F7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433317" w:rsidRPr="00063855" w:rsidRDefault="000F7682" w:rsidP="008F04D2">
            <w:pPr>
              <w:pStyle w:val="ListParagraph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hyperlink r:id="rId14" w:history="1">
              <w:r w:rsidR="00433317" w:rsidRPr="00063855">
                <w:rPr>
                  <w:rStyle w:val="Hyperlink"/>
                  <w:rFonts w:ascii="Arial" w:hAnsi="Arial" w:cs="Arial"/>
                  <w:sz w:val="20"/>
                  <w:szCs w:val="20"/>
                </w:rPr>
                <w:t>Toolkit: National Action Plans on Business and Human Rights</w:t>
              </w:r>
            </w:hyperlink>
          </w:p>
          <w:p w:rsidR="00433317" w:rsidRDefault="00433317" w:rsidP="008F04D2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dell’</w:t>
            </w:r>
            <w:r w:rsidRPr="00063855">
              <w:rPr>
                <w:rFonts w:ascii="Arial" w:hAnsi="Arial"/>
                <w:i/>
                <w:sz w:val="20"/>
                <w:szCs w:val="20"/>
              </w:rPr>
              <w:t>International</w:t>
            </w:r>
            <w:proofErr w:type="spellEnd"/>
            <w:r w:rsidRPr="00063855">
              <w:rPr>
                <w:rFonts w:ascii="Arial" w:hAnsi="Arial"/>
                <w:i/>
                <w:sz w:val="20"/>
                <w:szCs w:val="20"/>
              </w:rPr>
              <w:t xml:space="preserve"> Corporate Accountability Roundtable &amp;</w:t>
            </w:r>
            <w:bookmarkStart w:id="0" w:name="_GoBack"/>
            <w:bookmarkEnd w:id="0"/>
            <w:r w:rsidRPr="00063855">
              <w:rPr>
                <w:rFonts w:ascii="Arial" w:hAnsi="Arial"/>
                <w:i/>
                <w:sz w:val="20"/>
                <w:szCs w:val="20"/>
              </w:rPr>
              <w:t xml:space="preserve"> Danish Institute for Human Rights</w:t>
            </w:r>
          </w:p>
          <w:p w:rsidR="00AA2AAE" w:rsidRDefault="00AA2AAE" w:rsidP="008F04D2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1541D0" w:rsidRDefault="000F7682" w:rsidP="008F04D2">
            <w:pPr>
              <w:pStyle w:val="ListParagraph"/>
              <w:ind w:left="0"/>
              <w:jc w:val="center"/>
              <w:rPr>
                <w:rFonts w:ascii="Arial" w:hAnsi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hyperlink r:id="rId15" w:tgtFrame="_blank" w:history="1">
              <w:r w:rsidR="00D35414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Working Paper: Steps expected of states under UN Guiding Principles</w:t>
              </w:r>
            </w:hyperlink>
            <w:r w:rsidR="00D35414">
              <w:rPr>
                <w:rFonts w:ascii="Arial" w:hAnsi="Arial"/>
                <w:color w:val="222222"/>
                <w:sz w:val="20"/>
                <w:szCs w:val="20"/>
              </w:rPr>
              <w:br/>
            </w:r>
            <w:r w:rsidR="00D35414">
              <w:rPr>
                <w:rFonts w:ascii="Arial" w:hAnsi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di: </w:t>
            </w:r>
            <w:proofErr w:type="spellStart"/>
            <w:r w:rsidR="00D35414">
              <w:rPr>
                <w:rFonts w:ascii="Arial" w:hAnsi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Stéphanie</w:t>
            </w:r>
            <w:proofErr w:type="spellEnd"/>
            <w:r w:rsidR="00D35414">
              <w:rPr>
                <w:rFonts w:ascii="Arial" w:hAnsi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35414">
              <w:rPr>
                <w:rFonts w:ascii="Arial" w:hAnsi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Lagoutte</w:t>
            </w:r>
            <w:proofErr w:type="spellEnd"/>
            <w:r w:rsidR="00D35414">
              <w:rPr>
                <w:rFonts w:ascii="Arial" w:hAnsi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, Danish Institute for Human Rights</w:t>
            </w:r>
          </w:p>
          <w:p w:rsidR="00D35414" w:rsidRPr="00063855" w:rsidRDefault="00D35414" w:rsidP="008F04D2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433317" w:rsidRPr="00690D2C" w:rsidRDefault="00433317" w:rsidP="00E577E6">
            <w:pPr>
              <w:pStyle w:val="ListParagraph"/>
              <w:ind w:left="0"/>
              <w:jc w:val="center"/>
              <w:rPr>
                <w:rFonts w:ascii="Arial" w:hAnsi="Arial"/>
                <w:i/>
                <w:sz w:val="20"/>
                <w:szCs w:val="20"/>
                <w:lang w:val="it-IT"/>
              </w:rPr>
            </w:pPr>
            <w:r w:rsidRPr="00690D2C">
              <w:rPr>
                <w:rFonts w:ascii="Arial" w:hAnsi="Arial"/>
                <w:i/>
                <w:sz w:val="20"/>
                <w:szCs w:val="20"/>
                <w:lang w:val="it-IT"/>
              </w:rPr>
              <w:t>Per ulteriori strumenti e assistenza, cliccare</w:t>
            </w:r>
            <w:r w:rsidR="005B0F9E">
              <w:rPr>
                <w:rFonts w:ascii="Arial" w:hAnsi="Arial"/>
                <w:i/>
                <w:sz w:val="20"/>
                <w:szCs w:val="20"/>
                <w:lang w:val="it-IT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it-IT"/>
                </w:rPr>
                <w:t>qui</w:t>
              </w:r>
            </w:hyperlink>
            <w:r w:rsidRPr="00690D2C">
              <w:rPr>
                <w:rFonts w:ascii="Arial" w:hAnsi="Arial"/>
                <w:i/>
                <w:sz w:val="20"/>
                <w:szCs w:val="20"/>
                <w:lang w:val="it-IT"/>
              </w:rPr>
              <w:t>.</w:t>
            </w:r>
          </w:p>
        </w:tc>
      </w:tr>
    </w:tbl>
    <w:p w:rsidR="00433317" w:rsidRPr="00690D2C" w:rsidRDefault="00433317" w:rsidP="00E577E6">
      <w:pPr>
        <w:pStyle w:val="ListParagraph"/>
        <w:ind w:left="0"/>
        <w:rPr>
          <w:rFonts w:ascii="Arial" w:hAnsi="Arial"/>
          <w:sz w:val="20"/>
          <w:szCs w:val="20"/>
          <w:lang w:val="it-IT"/>
        </w:rPr>
      </w:pPr>
    </w:p>
    <w:sectPr w:rsidR="00433317" w:rsidRPr="00690D2C" w:rsidSect="00096DCF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1440" w:right="1440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82" w:rsidRDefault="000F7682" w:rsidP="009B24FF">
      <w:pPr>
        <w:spacing w:after="0" w:line="240" w:lineRule="auto"/>
      </w:pPr>
      <w:r>
        <w:separator/>
      </w:r>
    </w:p>
  </w:endnote>
  <w:endnote w:type="continuationSeparator" w:id="0">
    <w:p w:rsidR="000F7682" w:rsidRDefault="000F7682" w:rsidP="009B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17" w:rsidRPr="004E6B40" w:rsidRDefault="00D3381E">
    <w:pPr>
      <w:pStyle w:val="Footer"/>
      <w:jc w:val="right"/>
      <w:rPr>
        <w:rFonts w:ascii="Arial" w:hAnsi="Arial"/>
        <w:sz w:val="20"/>
        <w:szCs w:val="20"/>
      </w:rPr>
    </w:pPr>
    <w:r w:rsidRPr="004E6B40">
      <w:rPr>
        <w:rFonts w:ascii="Arial" w:hAnsi="Arial"/>
        <w:sz w:val="20"/>
        <w:szCs w:val="20"/>
      </w:rPr>
      <w:fldChar w:fldCharType="begin"/>
    </w:r>
    <w:r w:rsidR="00433317" w:rsidRPr="004E6B40">
      <w:rPr>
        <w:rFonts w:ascii="Arial" w:hAnsi="Arial"/>
        <w:sz w:val="20"/>
        <w:szCs w:val="20"/>
      </w:rPr>
      <w:instrText xml:space="preserve"> PAGE   \* MERGEFORMAT </w:instrText>
    </w:r>
    <w:r w:rsidRPr="004E6B40">
      <w:rPr>
        <w:rFonts w:ascii="Arial" w:hAnsi="Arial"/>
        <w:sz w:val="20"/>
        <w:szCs w:val="20"/>
      </w:rPr>
      <w:fldChar w:fldCharType="separate"/>
    </w:r>
    <w:r w:rsidR="00E0014C">
      <w:rPr>
        <w:rFonts w:ascii="Arial" w:hAnsi="Arial"/>
        <w:noProof/>
        <w:sz w:val="20"/>
        <w:szCs w:val="20"/>
      </w:rPr>
      <w:t>5</w:t>
    </w:r>
    <w:r w:rsidRPr="004E6B40">
      <w:rPr>
        <w:rFonts w:ascii="Arial" w:hAnsi="Arial"/>
        <w:sz w:val="20"/>
        <w:szCs w:val="20"/>
      </w:rPr>
      <w:fldChar w:fldCharType="end"/>
    </w:r>
    <w:r w:rsidR="00433317">
      <w:rPr>
        <w:rFonts w:ascii="Arial" w:hAnsi="Arial"/>
        <w:noProof/>
        <w:sz w:val="20"/>
        <w:szCs w:val="20"/>
      </w:rPr>
      <w:t xml:space="preserve"> di 5</w:t>
    </w:r>
  </w:p>
  <w:p w:rsidR="00433317" w:rsidRDefault="00433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82" w:rsidRDefault="000F7682" w:rsidP="009B24FF">
      <w:pPr>
        <w:spacing w:after="0" w:line="240" w:lineRule="auto"/>
      </w:pPr>
      <w:r>
        <w:separator/>
      </w:r>
    </w:p>
  </w:footnote>
  <w:footnote w:type="continuationSeparator" w:id="0">
    <w:p w:rsidR="000F7682" w:rsidRDefault="000F7682" w:rsidP="009B24FF">
      <w:pPr>
        <w:spacing w:after="0" w:line="240" w:lineRule="auto"/>
      </w:pPr>
      <w:r>
        <w:continuationSeparator/>
      </w:r>
    </w:p>
  </w:footnote>
  <w:footnote w:id="1">
    <w:p w:rsidR="00433317" w:rsidRPr="00AA2AAE" w:rsidRDefault="00433317" w:rsidP="004E6B40">
      <w:pPr>
        <w:spacing w:after="0" w:line="240" w:lineRule="auto"/>
        <w:rPr>
          <w:lang w:val="it-IT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3F4253">
        <w:rPr>
          <w:rFonts w:ascii="Arial" w:hAnsi="Arial"/>
          <w:i/>
          <w:sz w:val="20"/>
          <w:szCs w:val="20"/>
          <w:lang w:val="it-IT"/>
        </w:rPr>
        <w:t xml:space="preserve">Si possono utilizzare le risposte fornite al questionario del Gruppo di lavoro delle Nazioni unite </w:t>
      </w:r>
      <w:r>
        <w:rPr>
          <w:rFonts w:ascii="Arial" w:hAnsi="Arial"/>
          <w:i/>
          <w:sz w:val="20"/>
          <w:szCs w:val="20"/>
          <w:lang w:val="it-IT"/>
        </w:rPr>
        <w:t>per le domande</w:t>
      </w:r>
      <w:r w:rsidRPr="003F4253">
        <w:rPr>
          <w:rFonts w:ascii="Arial" w:hAnsi="Arial"/>
          <w:i/>
          <w:sz w:val="20"/>
          <w:szCs w:val="20"/>
          <w:lang w:val="it-IT"/>
        </w:rPr>
        <w:t xml:space="preserve"> 8a (Assistenza), 8-12 (Rendicontazione), 14-15 (Appalti pubblici), 16 (Imprese</w:t>
      </w:r>
      <w:r>
        <w:rPr>
          <w:rFonts w:ascii="Arial" w:hAnsi="Arial"/>
          <w:i/>
          <w:sz w:val="20"/>
          <w:szCs w:val="20"/>
          <w:lang w:val="it-IT"/>
        </w:rPr>
        <w:t xml:space="preserve"> statali o</w:t>
      </w:r>
      <w:r w:rsidRPr="003F4253">
        <w:rPr>
          <w:rFonts w:ascii="Arial" w:hAnsi="Arial"/>
          <w:i/>
          <w:sz w:val="20"/>
          <w:szCs w:val="20"/>
          <w:lang w:val="it-IT"/>
        </w:rPr>
        <w:t xml:space="preserve"> partecipate dallo Stato), 17 (Finanza pubblica), 20 (Autorizzazioni </w:t>
      </w:r>
      <w:r>
        <w:rPr>
          <w:rFonts w:ascii="Arial" w:hAnsi="Arial"/>
          <w:i/>
          <w:sz w:val="20"/>
          <w:szCs w:val="20"/>
          <w:lang w:val="it-IT"/>
        </w:rPr>
        <w:t>sociali</w:t>
      </w:r>
      <w:r w:rsidRPr="003F4253">
        <w:rPr>
          <w:rFonts w:ascii="Arial" w:hAnsi="Arial"/>
          <w:i/>
          <w:sz w:val="20"/>
          <w:szCs w:val="20"/>
          <w:lang w:val="it-IT"/>
        </w:rPr>
        <w:t xml:space="preserve"> e ambientali), 21-23 (Investimenti e commercio).</w:t>
      </w:r>
    </w:p>
  </w:footnote>
  <w:footnote w:id="2">
    <w:p w:rsidR="00433317" w:rsidRPr="00AA2AAE" w:rsidRDefault="00433317" w:rsidP="00076D5B">
      <w:pPr>
        <w:spacing w:after="0" w:line="240" w:lineRule="auto"/>
        <w:rPr>
          <w:lang w:val="it-IT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3F4253">
        <w:rPr>
          <w:rFonts w:ascii="Arial" w:hAnsi="Arial"/>
          <w:i/>
          <w:sz w:val="20"/>
          <w:szCs w:val="20"/>
          <w:lang w:val="it-IT"/>
        </w:rPr>
        <w:t xml:space="preserve">Si </w:t>
      </w:r>
      <w:r w:rsidRPr="003F4253">
        <w:rPr>
          <w:rFonts w:ascii="Arial" w:hAnsi="Arial"/>
          <w:i/>
          <w:sz w:val="20"/>
          <w:szCs w:val="20"/>
          <w:lang w:val="it-IT"/>
        </w:rPr>
        <w:t xml:space="preserve">possono utilizzare le risposte fornite al questionario del Gruppo di lavoro delle Nazioni </w:t>
      </w:r>
      <w:r w:rsidR="00B015F3">
        <w:rPr>
          <w:rFonts w:ascii="Arial" w:hAnsi="Arial"/>
          <w:i/>
          <w:sz w:val="20"/>
          <w:szCs w:val="20"/>
          <w:lang w:val="it-IT"/>
        </w:rPr>
        <w:t>U</w:t>
      </w:r>
      <w:r w:rsidRPr="003F4253">
        <w:rPr>
          <w:rFonts w:ascii="Arial" w:hAnsi="Arial"/>
          <w:i/>
          <w:sz w:val="20"/>
          <w:szCs w:val="20"/>
          <w:lang w:val="it-IT"/>
        </w:rPr>
        <w:t>nite</w:t>
      </w:r>
      <w:r>
        <w:rPr>
          <w:rFonts w:ascii="Arial" w:hAnsi="Arial"/>
          <w:i/>
          <w:sz w:val="20"/>
          <w:szCs w:val="20"/>
          <w:lang w:val="it-IT"/>
        </w:rPr>
        <w:t xml:space="preserve"> per le domande 5 e 25</w:t>
      </w:r>
      <w:r w:rsidRPr="00063855">
        <w:rPr>
          <w:rFonts w:ascii="Arial" w:hAnsi="Arial"/>
          <w:i/>
          <w:sz w:val="20"/>
          <w:szCs w:val="20"/>
          <w:lang w:val="it-IT"/>
        </w:rPr>
        <w:t>.</w:t>
      </w:r>
    </w:p>
  </w:footnote>
  <w:footnote w:id="3">
    <w:p w:rsidR="00433317" w:rsidRPr="00AA2AAE" w:rsidRDefault="00433317" w:rsidP="00076D5B">
      <w:pPr>
        <w:spacing w:after="0" w:line="240" w:lineRule="auto"/>
        <w:rPr>
          <w:lang w:val="it-IT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3F4253">
        <w:rPr>
          <w:rFonts w:ascii="Arial" w:hAnsi="Arial"/>
          <w:i/>
          <w:sz w:val="20"/>
          <w:szCs w:val="20"/>
          <w:lang w:val="it-IT"/>
        </w:rPr>
        <w:t>Si possono utilizzare le risposte fornite al questionario del Grupp</w:t>
      </w:r>
      <w:r>
        <w:rPr>
          <w:rFonts w:ascii="Arial" w:hAnsi="Arial"/>
          <w:i/>
          <w:sz w:val="20"/>
          <w:szCs w:val="20"/>
          <w:lang w:val="it-IT"/>
        </w:rPr>
        <w:t xml:space="preserve">o di lavoro delle Nazioni </w:t>
      </w:r>
      <w:r w:rsidR="005B0F9E">
        <w:rPr>
          <w:rFonts w:ascii="Arial" w:hAnsi="Arial"/>
          <w:i/>
          <w:sz w:val="20"/>
          <w:szCs w:val="20"/>
          <w:lang w:val="it-IT"/>
        </w:rPr>
        <w:t>U</w:t>
      </w:r>
      <w:r>
        <w:rPr>
          <w:rFonts w:ascii="Arial" w:hAnsi="Arial"/>
          <w:i/>
          <w:sz w:val="20"/>
          <w:szCs w:val="20"/>
          <w:lang w:val="it-IT"/>
        </w:rPr>
        <w:t xml:space="preserve">nite per la domanda </w:t>
      </w:r>
      <w:r w:rsidRPr="00063855">
        <w:rPr>
          <w:rFonts w:ascii="Arial" w:hAnsi="Arial"/>
          <w:i/>
          <w:sz w:val="20"/>
          <w:szCs w:val="20"/>
          <w:lang w:val="it-IT"/>
        </w:rPr>
        <w:t>29.</w:t>
      </w:r>
    </w:p>
  </w:footnote>
  <w:footnote w:id="4">
    <w:p w:rsidR="00433317" w:rsidRPr="00AA2AAE" w:rsidRDefault="00433317" w:rsidP="000E6599">
      <w:pPr>
        <w:spacing w:after="0" w:line="240" w:lineRule="auto"/>
        <w:rPr>
          <w:lang w:val="it-IT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3F4253">
        <w:rPr>
          <w:rFonts w:ascii="Arial" w:hAnsi="Arial"/>
          <w:i/>
          <w:sz w:val="20"/>
          <w:szCs w:val="20"/>
          <w:lang w:val="it-IT"/>
        </w:rPr>
        <w:t>Si possono utilizzare le risposte fornite al questionario del Grupp</w:t>
      </w:r>
      <w:r>
        <w:rPr>
          <w:rFonts w:ascii="Arial" w:hAnsi="Arial"/>
          <w:i/>
          <w:sz w:val="20"/>
          <w:szCs w:val="20"/>
          <w:lang w:val="it-IT"/>
        </w:rPr>
        <w:t xml:space="preserve">o di lavoro delle Nazioni </w:t>
      </w:r>
      <w:r w:rsidR="005B0F9E">
        <w:rPr>
          <w:rFonts w:ascii="Arial" w:hAnsi="Arial"/>
          <w:i/>
          <w:sz w:val="20"/>
          <w:szCs w:val="20"/>
          <w:lang w:val="it-IT"/>
        </w:rPr>
        <w:t>U</w:t>
      </w:r>
      <w:r>
        <w:rPr>
          <w:rFonts w:ascii="Arial" w:hAnsi="Arial"/>
          <w:i/>
          <w:sz w:val="20"/>
          <w:szCs w:val="20"/>
          <w:lang w:val="it-IT"/>
        </w:rPr>
        <w:t xml:space="preserve">nite per le domande </w:t>
      </w:r>
      <w:r w:rsidRPr="00063855">
        <w:rPr>
          <w:rFonts w:ascii="Arial" w:hAnsi="Arial"/>
          <w:i/>
          <w:sz w:val="20"/>
          <w:szCs w:val="20"/>
          <w:lang w:val="it-IT"/>
        </w:rPr>
        <w:t>30-32.</w:t>
      </w:r>
    </w:p>
  </w:footnote>
  <w:footnote w:id="5">
    <w:p w:rsidR="00433317" w:rsidRPr="00AA2AAE" w:rsidRDefault="00433317">
      <w:pPr>
        <w:pStyle w:val="FootnoteText"/>
        <w:rPr>
          <w:lang w:val="it-IT"/>
        </w:rPr>
      </w:pPr>
      <w:r w:rsidRPr="00664462">
        <w:rPr>
          <w:rStyle w:val="FootnoteReference"/>
          <w:rFonts w:ascii="Arial" w:hAnsi="Arial" w:cs="Arial"/>
        </w:rPr>
        <w:footnoteRef/>
      </w:r>
      <w:r w:rsidRPr="003F4253">
        <w:rPr>
          <w:rFonts w:ascii="Arial" w:hAnsi="Arial"/>
          <w:i/>
          <w:lang w:val="it-IT"/>
        </w:rPr>
        <w:t>Si possono utilizzare le risposte fornite al questionario del Grupp</w:t>
      </w:r>
      <w:r>
        <w:rPr>
          <w:rFonts w:ascii="Arial" w:hAnsi="Arial"/>
          <w:i/>
          <w:lang w:val="it-IT"/>
        </w:rPr>
        <w:t xml:space="preserve">o di lavoro delle Nazioni </w:t>
      </w:r>
      <w:r w:rsidR="005B0F9E">
        <w:rPr>
          <w:rFonts w:ascii="Arial" w:hAnsi="Arial"/>
          <w:i/>
          <w:lang w:val="it-IT"/>
        </w:rPr>
        <w:t>U</w:t>
      </w:r>
      <w:r>
        <w:rPr>
          <w:rFonts w:ascii="Arial" w:hAnsi="Arial"/>
          <w:i/>
          <w:lang w:val="it-IT"/>
        </w:rPr>
        <w:t xml:space="preserve">nite per le domande </w:t>
      </w:r>
      <w:r w:rsidRPr="00063855">
        <w:rPr>
          <w:rFonts w:ascii="Arial" w:hAnsi="Arial"/>
          <w:i/>
          <w:lang w:val="it-IT"/>
        </w:rPr>
        <w:t>18-19 e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17" w:rsidRDefault="00433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17" w:rsidRDefault="00FE2922">
    <w:pPr>
      <w:pStyle w:val="Header"/>
      <w:rPr>
        <w:rFonts w:ascii="Arial" w:hAnsi="Arial"/>
        <w:b/>
        <w:smallCaps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1343660" cy="530225"/>
          <wp:effectExtent l="0" t="0" r="8890" b="3175"/>
          <wp:wrapTopAndBottom/>
          <wp:docPr id="3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RRC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-268605</wp:posOffset>
          </wp:positionV>
          <wp:extent cx="3051175" cy="633730"/>
          <wp:effectExtent l="0" t="0" r="0" b="0"/>
          <wp:wrapTopAndBottom/>
          <wp:docPr id="4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RRC letterhea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3317" w:rsidRDefault="004333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17" w:rsidRDefault="00433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29"/>
    <w:multiLevelType w:val="hybridMultilevel"/>
    <w:tmpl w:val="7C764E52"/>
    <w:lvl w:ilvl="0" w:tplc="08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33BE8"/>
    <w:multiLevelType w:val="multilevel"/>
    <w:tmpl w:val="CA7438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6A87C9C"/>
    <w:multiLevelType w:val="multilevel"/>
    <w:tmpl w:val="979A91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7CB22B7"/>
    <w:multiLevelType w:val="multilevel"/>
    <w:tmpl w:val="E68C211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AA47277"/>
    <w:multiLevelType w:val="hybridMultilevel"/>
    <w:tmpl w:val="877C29BA"/>
    <w:lvl w:ilvl="0" w:tplc="A52409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47C6B"/>
    <w:multiLevelType w:val="hybridMultilevel"/>
    <w:tmpl w:val="BF7472F2"/>
    <w:lvl w:ilvl="0" w:tplc="F8B271FE">
      <w:start w:val="1"/>
      <w:numFmt w:val="bullet"/>
      <w:lvlText w:val=""/>
      <w:lvlJc w:val="left"/>
      <w:pPr>
        <w:ind w:left="3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0EBB5EE5"/>
    <w:multiLevelType w:val="hybridMultilevel"/>
    <w:tmpl w:val="7B7003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15D01124"/>
    <w:multiLevelType w:val="multilevel"/>
    <w:tmpl w:val="911ED10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1E2E7BCD"/>
    <w:multiLevelType w:val="hybridMultilevel"/>
    <w:tmpl w:val="6CDE1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C3960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741AE"/>
    <w:multiLevelType w:val="hybridMultilevel"/>
    <w:tmpl w:val="65A873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7C37475"/>
    <w:multiLevelType w:val="multilevel"/>
    <w:tmpl w:val="FBCA3B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cs="Times New Roman" w:hint="default"/>
      </w:rPr>
    </w:lvl>
  </w:abstractNum>
  <w:abstractNum w:abstractNumId="13">
    <w:nsid w:val="3A616596"/>
    <w:multiLevelType w:val="multilevel"/>
    <w:tmpl w:val="FDBCB32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14">
    <w:nsid w:val="3CB2479A"/>
    <w:multiLevelType w:val="multilevel"/>
    <w:tmpl w:val="4EF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3419A"/>
    <w:multiLevelType w:val="hybridMultilevel"/>
    <w:tmpl w:val="CA1408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7F50C7"/>
    <w:multiLevelType w:val="hybridMultilevel"/>
    <w:tmpl w:val="8CF0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D538C"/>
    <w:multiLevelType w:val="hybridMultilevel"/>
    <w:tmpl w:val="46D02FF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B43C7"/>
    <w:multiLevelType w:val="hybridMultilevel"/>
    <w:tmpl w:val="7278C4A2"/>
    <w:lvl w:ilvl="0" w:tplc="36C464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3D6505"/>
    <w:multiLevelType w:val="multilevel"/>
    <w:tmpl w:val="5B04288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9661A6"/>
    <w:multiLevelType w:val="hybridMultilevel"/>
    <w:tmpl w:val="F09A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17C92"/>
    <w:multiLevelType w:val="hybridMultilevel"/>
    <w:tmpl w:val="8CF29272"/>
    <w:lvl w:ilvl="0" w:tplc="F8B271FE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C47A95"/>
    <w:multiLevelType w:val="multilevel"/>
    <w:tmpl w:val="0AE095F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cs="Times New Roman" w:hint="default"/>
      </w:rPr>
    </w:lvl>
  </w:abstractNum>
  <w:abstractNum w:abstractNumId="25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7C42881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cs="Times New Roman" w:hint="default"/>
      </w:rPr>
    </w:lvl>
  </w:abstractNum>
  <w:abstractNum w:abstractNumId="27">
    <w:nsid w:val="6BBA0566"/>
    <w:multiLevelType w:val="hybridMultilevel"/>
    <w:tmpl w:val="3918BDB0"/>
    <w:lvl w:ilvl="0" w:tplc="0BF88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E46719"/>
    <w:multiLevelType w:val="hybridMultilevel"/>
    <w:tmpl w:val="FE464CAA"/>
    <w:lvl w:ilvl="0" w:tplc="F8B271FE">
      <w:start w:val="1"/>
      <w:numFmt w:val="bullet"/>
      <w:lvlText w:val=""/>
      <w:lvlJc w:val="left"/>
      <w:pPr>
        <w:ind w:left="2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9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789063B"/>
    <w:multiLevelType w:val="multilevel"/>
    <w:tmpl w:val="7310BE2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27"/>
  </w:num>
  <w:num w:numId="7">
    <w:abstractNumId w:val="2"/>
  </w:num>
  <w:num w:numId="8">
    <w:abstractNumId w:val="17"/>
  </w:num>
  <w:num w:numId="9">
    <w:abstractNumId w:val="15"/>
  </w:num>
  <w:num w:numId="10">
    <w:abstractNumId w:val="20"/>
  </w:num>
  <w:num w:numId="11">
    <w:abstractNumId w:val="11"/>
  </w:num>
  <w:num w:numId="12">
    <w:abstractNumId w:val="12"/>
  </w:num>
  <w:num w:numId="13">
    <w:abstractNumId w:val="18"/>
  </w:num>
  <w:num w:numId="14">
    <w:abstractNumId w:val="30"/>
  </w:num>
  <w:num w:numId="15">
    <w:abstractNumId w:val="23"/>
  </w:num>
  <w:num w:numId="16">
    <w:abstractNumId w:val="22"/>
  </w:num>
  <w:num w:numId="17">
    <w:abstractNumId w:val="6"/>
  </w:num>
  <w:num w:numId="18">
    <w:abstractNumId w:val="28"/>
  </w:num>
  <w:num w:numId="19">
    <w:abstractNumId w:val="0"/>
  </w:num>
  <w:num w:numId="20">
    <w:abstractNumId w:val="8"/>
  </w:num>
  <w:num w:numId="21">
    <w:abstractNumId w:val="7"/>
  </w:num>
  <w:num w:numId="22">
    <w:abstractNumId w:val="19"/>
  </w:num>
  <w:num w:numId="23">
    <w:abstractNumId w:val="13"/>
  </w:num>
  <w:num w:numId="24">
    <w:abstractNumId w:val="14"/>
  </w:num>
  <w:num w:numId="25">
    <w:abstractNumId w:val="4"/>
  </w:num>
  <w:num w:numId="26">
    <w:abstractNumId w:val="10"/>
  </w:num>
  <w:num w:numId="27">
    <w:abstractNumId w:val="3"/>
  </w:num>
  <w:num w:numId="28">
    <w:abstractNumId w:val="24"/>
  </w:num>
  <w:num w:numId="29">
    <w:abstractNumId w:val="31"/>
  </w:num>
  <w:num w:numId="30">
    <w:abstractNumId w:val="29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17"/>
    <w:rsid w:val="000101D8"/>
    <w:rsid w:val="000142D9"/>
    <w:rsid w:val="00017BFE"/>
    <w:rsid w:val="00026CB4"/>
    <w:rsid w:val="000333AB"/>
    <w:rsid w:val="00053478"/>
    <w:rsid w:val="00057424"/>
    <w:rsid w:val="00063855"/>
    <w:rsid w:val="00072B52"/>
    <w:rsid w:val="00076D5B"/>
    <w:rsid w:val="000800CD"/>
    <w:rsid w:val="00080ACE"/>
    <w:rsid w:val="00085199"/>
    <w:rsid w:val="0009050B"/>
    <w:rsid w:val="00096DCF"/>
    <w:rsid w:val="000B60F8"/>
    <w:rsid w:val="000C45AB"/>
    <w:rsid w:val="000C5726"/>
    <w:rsid w:val="000C715A"/>
    <w:rsid w:val="000D7863"/>
    <w:rsid w:val="000D7DE0"/>
    <w:rsid w:val="000E0509"/>
    <w:rsid w:val="000E0634"/>
    <w:rsid w:val="000E0CCD"/>
    <w:rsid w:val="000E6599"/>
    <w:rsid w:val="000F643A"/>
    <w:rsid w:val="000F6A3F"/>
    <w:rsid w:val="000F7682"/>
    <w:rsid w:val="00106832"/>
    <w:rsid w:val="0011150D"/>
    <w:rsid w:val="0012547C"/>
    <w:rsid w:val="00127F57"/>
    <w:rsid w:val="00136DA7"/>
    <w:rsid w:val="001401C8"/>
    <w:rsid w:val="00142934"/>
    <w:rsid w:val="00147C82"/>
    <w:rsid w:val="00147EB3"/>
    <w:rsid w:val="001510B3"/>
    <w:rsid w:val="001541D0"/>
    <w:rsid w:val="00156A96"/>
    <w:rsid w:val="0017238D"/>
    <w:rsid w:val="0017301F"/>
    <w:rsid w:val="0018269A"/>
    <w:rsid w:val="00187D8F"/>
    <w:rsid w:val="001A5FFB"/>
    <w:rsid w:val="001A601D"/>
    <w:rsid w:val="001B06A9"/>
    <w:rsid w:val="001B2ABD"/>
    <w:rsid w:val="001C048D"/>
    <w:rsid w:val="001C6863"/>
    <w:rsid w:val="001D0364"/>
    <w:rsid w:val="001D3609"/>
    <w:rsid w:val="001E36A9"/>
    <w:rsid w:val="001E59FF"/>
    <w:rsid w:val="001E67DC"/>
    <w:rsid w:val="001F0E9D"/>
    <w:rsid w:val="00207981"/>
    <w:rsid w:val="002171A8"/>
    <w:rsid w:val="00217630"/>
    <w:rsid w:val="002206DF"/>
    <w:rsid w:val="002216F0"/>
    <w:rsid w:val="00221CB8"/>
    <w:rsid w:val="00222122"/>
    <w:rsid w:val="00225C37"/>
    <w:rsid w:val="00240070"/>
    <w:rsid w:val="00253426"/>
    <w:rsid w:val="00254B48"/>
    <w:rsid w:val="00255476"/>
    <w:rsid w:val="00257427"/>
    <w:rsid w:val="00270364"/>
    <w:rsid w:val="00270AFC"/>
    <w:rsid w:val="00275E25"/>
    <w:rsid w:val="00277BCC"/>
    <w:rsid w:val="00280465"/>
    <w:rsid w:val="00284242"/>
    <w:rsid w:val="00284E3F"/>
    <w:rsid w:val="00287DBB"/>
    <w:rsid w:val="002A2976"/>
    <w:rsid w:val="002A2FE5"/>
    <w:rsid w:val="002A5AAE"/>
    <w:rsid w:val="002A7B9E"/>
    <w:rsid w:val="002B6A78"/>
    <w:rsid w:val="002C08CC"/>
    <w:rsid w:val="002D0A32"/>
    <w:rsid w:val="002D24C4"/>
    <w:rsid w:val="002E3E35"/>
    <w:rsid w:val="002E707E"/>
    <w:rsid w:val="002F323B"/>
    <w:rsid w:val="002F61FE"/>
    <w:rsid w:val="002F71E7"/>
    <w:rsid w:val="002F75B6"/>
    <w:rsid w:val="0030345E"/>
    <w:rsid w:val="00307884"/>
    <w:rsid w:val="00307DAB"/>
    <w:rsid w:val="003113BA"/>
    <w:rsid w:val="0031475E"/>
    <w:rsid w:val="0031645F"/>
    <w:rsid w:val="003238A6"/>
    <w:rsid w:val="00325EE2"/>
    <w:rsid w:val="00343C83"/>
    <w:rsid w:val="003454F7"/>
    <w:rsid w:val="00354C08"/>
    <w:rsid w:val="003567A4"/>
    <w:rsid w:val="0036392F"/>
    <w:rsid w:val="00365533"/>
    <w:rsid w:val="00380B82"/>
    <w:rsid w:val="00385C7F"/>
    <w:rsid w:val="00387E62"/>
    <w:rsid w:val="00393664"/>
    <w:rsid w:val="00397E94"/>
    <w:rsid w:val="003B0BC5"/>
    <w:rsid w:val="003C0AEF"/>
    <w:rsid w:val="003C11EB"/>
    <w:rsid w:val="003C6646"/>
    <w:rsid w:val="003C798F"/>
    <w:rsid w:val="003C7B25"/>
    <w:rsid w:val="003D01A6"/>
    <w:rsid w:val="003D06DC"/>
    <w:rsid w:val="003D1FC3"/>
    <w:rsid w:val="003D594A"/>
    <w:rsid w:val="003D7A97"/>
    <w:rsid w:val="003D7EBC"/>
    <w:rsid w:val="003E0ABE"/>
    <w:rsid w:val="003F3092"/>
    <w:rsid w:val="003F4253"/>
    <w:rsid w:val="003F4C9D"/>
    <w:rsid w:val="003F7728"/>
    <w:rsid w:val="0041199B"/>
    <w:rsid w:val="00424049"/>
    <w:rsid w:val="00424B5A"/>
    <w:rsid w:val="00430266"/>
    <w:rsid w:val="00433317"/>
    <w:rsid w:val="004405A6"/>
    <w:rsid w:val="0044627B"/>
    <w:rsid w:val="0045175A"/>
    <w:rsid w:val="00457C9D"/>
    <w:rsid w:val="00462D4C"/>
    <w:rsid w:val="004635C4"/>
    <w:rsid w:val="00467016"/>
    <w:rsid w:val="00467052"/>
    <w:rsid w:val="00472044"/>
    <w:rsid w:val="004737B8"/>
    <w:rsid w:val="00477D82"/>
    <w:rsid w:val="00481CE4"/>
    <w:rsid w:val="0048689D"/>
    <w:rsid w:val="004903E8"/>
    <w:rsid w:val="00491920"/>
    <w:rsid w:val="00491DBD"/>
    <w:rsid w:val="00496426"/>
    <w:rsid w:val="004B302D"/>
    <w:rsid w:val="004B3BFC"/>
    <w:rsid w:val="004C15CA"/>
    <w:rsid w:val="004D06D1"/>
    <w:rsid w:val="004D081C"/>
    <w:rsid w:val="004E1109"/>
    <w:rsid w:val="004E6B40"/>
    <w:rsid w:val="004F5AC6"/>
    <w:rsid w:val="0050052D"/>
    <w:rsid w:val="00501817"/>
    <w:rsid w:val="00510A37"/>
    <w:rsid w:val="00514BBC"/>
    <w:rsid w:val="0052307D"/>
    <w:rsid w:val="00527733"/>
    <w:rsid w:val="00527F0F"/>
    <w:rsid w:val="00546945"/>
    <w:rsid w:val="00553AA6"/>
    <w:rsid w:val="00557A65"/>
    <w:rsid w:val="0056222E"/>
    <w:rsid w:val="005654CA"/>
    <w:rsid w:val="005746C5"/>
    <w:rsid w:val="00574B7F"/>
    <w:rsid w:val="005750D8"/>
    <w:rsid w:val="00592120"/>
    <w:rsid w:val="005933BF"/>
    <w:rsid w:val="005A411F"/>
    <w:rsid w:val="005A48D9"/>
    <w:rsid w:val="005A6C3E"/>
    <w:rsid w:val="005B0666"/>
    <w:rsid w:val="005B0F9E"/>
    <w:rsid w:val="005B4D52"/>
    <w:rsid w:val="005C0AA9"/>
    <w:rsid w:val="005C1098"/>
    <w:rsid w:val="005C10C1"/>
    <w:rsid w:val="005C3AC7"/>
    <w:rsid w:val="005C4896"/>
    <w:rsid w:val="005C7834"/>
    <w:rsid w:val="005F5C14"/>
    <w:rsid w:val="005F6AFF"/>
    <w:rsid w:val="006004C1"/>
    <w:rsid w:val="0060266A"/>
    <w:rsid w:val="00603287"/>
    <w:rsid w:val="00604685"/>
    <w:rsid w:val="0060642E"/>
    <w:rsid w:val="00607D41"/>
    <w:rsid w:val="006140F2"/>
    <w:rsid w:val="00615796"/>
    <w:rsid w:val="00623AB8"/>
    <w:rsid w:val="006269A9"/>
    <w:rsid w:val="00630E3C"/>
    <w:rsid w:val="006313D7"/>
    <w:rsid w:val="00633332"/>
    <w:rsid w:val="00636E51"/>
    <w:rsid w:val="00637CF2"/>
    <w:rsid w:val="00650BE1"/>
    <w:rsid w:val="00654414"/>
    <w:rsid w:val="00664462"/>
    <w:rsid w:val="0067044C"/>
    <w:rsid w:val="00671ACA"/>
    <w:rsid w:val="00676F9B"/>
    <w:rsid w:val="0068122C"/>
    <w:rsid w:val="00690A46"/>
    <w:rsid w:val="00690D2C"/>
    <w:rsid w:val="006910B7"/>
    <w:rsid w:val="006A12CB"/>
    <w:rsid w:val="006A3877"/>
    <w:rsid w:val="006A7570"/>
    <w:rsid w:val="006B276E"/>
    <w:rsid w:val="006B2B20"/>
    <w:rsid w:val="006B57C4"/>
    <w:rsid w:val="006B72AC"/>
    <w:rsid w:val="006C36FA"/>
    <w:rsid w:val="006C3F75"/>
    <w:rsid w:val="006C4555"/>
    <w:rsid w:val="006C4BE6"/>
    <w:rsid w:val="006C7DF5"/>
    <w:rsid w:val="006D0D00"/>
    <w:rsid w:val="006E22F2"/>
    <w:rsid w:val="006E44D5"/>
    <w:rsid w:val="006E630C"/>
    <w:rsid w:val="006E785C"/>
    <w:rsid w:val="006F1D99"/>
    <w:rsid w:val="006F375B"/>
    <w:rsid w:val="007105E4"/>
    <w:rsid w:val="007115EC"/>
    <w:rsid w:val="00717CFB"/>
    <w:rsid w:val="007252C1"/>
    <w:rsid w:val="00725CC9"/>
    <w:rsid w:val="00726BB8"/>
    <w:rsid w:val="0073303E"/>
    <w:rsid w:val="00734625"/>
    <w:rsid w:val="00745556"/>
    <w:rsid w:val="00750D34"/>
    <w:rsid w:val="00760C26"/>
    <w:rsid w:val="00762785"/>
    <w:rsid w:val="007648E1"/>
    <w:rsid w:val="007670BF"/>
    <w:rsid w:val="00775FC3"/>
    <w:rsid w:val="00776A1D"/>
    <w:rsid w:val="00791D95"/>
    <w:rsid w:val="0079598D"/>
    <w:rsid w:val="007B5DE2"/>
    <w:rsid w:val="007C21BE"/>
    <w:rsid w:val="007D1868"/>
    <w:rsid w:val="007D4DB2"/>
    <w:rsid w:val="007D77CB"/>
    <w:rsid w:val="007E1463"/>
    <w:rsid w:val="007E626A"/>
    <w:rsid w:val="007E6652"/>
    <w:rsid w:val="007F0D56"/>
    <w:rsid w:val="007F23CB"/>
    <w:rsid w:val="007F2828"/>
    <w:rsid w:val="007F6BA3"/>
    <w:rsid w:val="007F7D80"/>
    <w:rsid w:val="00804CBD"/>
    <w:rsid w:val="00810364"/>
    <w:rsid w:val="00814094"/>
    <w:rsid w:val="00820C00"/>
    <w:rsid w:val="00830A93"/>
    <w:rsid w:val="0083337B"/>
    <w:rsid w:val="008352B6"/>
    <w:rsid w:val="00841B39"/>
    <w:rsid w:val="008422F9"/>
    <w:rsid w:val="00851A85"/>
    <w:rsid w:val="00852034"/>
    <w:rsid w:val="00855719"/>
    <w:rsid w:val="008633A7"/>
    <w:rsid w:val="00867AAE"/>
    <w:rsid w:val="008705B3"/>
    <w:rsid w:val="008724A3"/>
    <w:rsid w:val="0087624A"/>
    <w:rsid w:val="00876F25"/>
    <w:rsid w:val="00880E11"/>
    <w:rsid w:val="00881276"/>
    <w:rsid w:val="008823B7"/>
    <w:rsid w:val="00884CEB"/>
    <w:rsid w:val="00884DA5"/>
    <w:rsid w:val="008920C6"/>
    <w:rsid w:val="00896C8F"/>
    <w:rsid w:val="008A063B"/>
    <w:rsid w:val="008A401F"/>
    <w:rsid w:val="008A4C0A"/>
    <w:rsid w:val="008A4E01"/>
    <w:rsid w:val="008A79FD"/>
    <w:rsid w:val="008B5C19"/>
    <w:rsid w:val="008C0D2A"/>
    <w:rsid w:val="008C3E1B"/>
    <w:rsid w:val="008C59F5"/>
    <w:rsid w:val="008C5CDA"/>
    <w:rsid w:val="008D50E8"/>
    <w:rsid w:val="008D5A4C"/>
    <w:rsid w:val="008D7FC9"/>
    <w:rsid w:val="008E20BC"/>
    <w:rsid w:val="008E73B5"/>
    <w:rsid w:val="008F04D2"/>
    <w:rsid w:val="008F2D59"/>
    <w:rsid w:val="008F2DD7"/>
    <w:rsid w:val="008F5B36"/>
    <w:rsid w:val="00901E73"/>
    <w:rsid w:val="009036DA"/>
    <w:rsid w:val="00903DA7"/>
    <w:rsid w:val="00904C7D"/>
    <w:rsid w:val="009068CE"/>
    <w:rsid w:val="009070C4"/>
    <w:rsid w:val="00910DAE"/>
    <w:rsid w:val="00910E07"/>
    <w:rsid w:val="00915321"/>
    <w:rsid w:val="00915E59"/>
    <w:rsid w:val="0092091C"/>
    <w:rsid w:val="0092504C"/>
    <w:rsid w:val="00926D6A"/>
    <w:rsid w:val="009328E4"/>
    <w:rsid w:val="009366AF"/>
    <w:rsid w:val="00944634"/>
    <w:rsid w:val="00944C69"/>
    <w:rsid w:val="0094593A"/>
    <w:rsid w:val="009510DB"/>
    <w:rsid w:val="009533EE"/>
    <w:rsid w:val="0095422D"/>
    <w:rsid w:val="009556DA"/>
    <w:rsid w:val="00957D21"/>
    <w:rsid w:val="009626BF"/>
    <w:rsid w:val="00962C4E"/>
    <w:rsid w:val="009676D6"/>
    <w:rsid w:val="00972606"/>
    <w:rsid w:val="009728CC"/>
    <w:rsid w:val="009737E0"/>
    <w:rsid w:val="009764A3"/>
    <w:rsid w:val="009B0373"/>
    <w:rsid w:val="009B24FF"/>
    <w:rsid w:val="009B3ED6"/>
    <w:rsid w:val="009B4CFF"/>
    <w:rsid w:val="009B7109"/>
    <w:rsid w:val="009C073D"/>
    <w:rsid w:val="009C1723"/>
    <w:rsid w:val="009C1D43"/>
    <w:rsid w:val="009C66F0"/>
    <w:rsid w:val="009D17B3"/>
    <w:rsid w:val="009D1B3D"/>
    <w:rsid w:val="009D37C4"/>
    <w:rsid w:val="009D4DDA"/>
    <w:rsid w:val="009E6EBB"/>
    <w:rsid w:val="009F6A4D"/>
    <w:rsid w:val="00A00D15"/>
    <w:rsid w:val="00A01032"/>
    <w:rsid w:val="00A01849"/>
    <w:rsid w:val="00A04F49"/>
    <w:rsid w:val="00A0539E"/>
    <w:rsid w:val="00A05E3F"/>
    <w:rsid w:val="00A13C82"/>
    <w:rsid w:val="00A24048"/>
    <w:rsid w:val="00A24672"/>
    <w:rsid w:val="00A256E5"/>
    <w:rsid w:val="00A27D85"/>
    <w:rsid w:val="00A45B65"/>
    <w:rsid w:val="00A566C0"/>
    <w:rsid w:val="00A72708"/>
    <w:rsid w:val="00AA2299"/>
    <w:rsid w:val="00AA2AAE"/>
    <w:rsid w:val="00AA45F7"/>
    <w:rsid w:val="00AA4D96"/>
    <w:rsid w:val="00AB039C"/>
    <w:rsid w:val="00AB0794"/>
    <w:rsid w:val="00AB109E"/>
    <w:rsid w:val="00AB6195"/>
    <w:rsid w:val="00AC3FBF"/>
    <w:rsid w:val="00AC5C85"/>
    <w:rsid w:val="00AD08AE"/>
    <w:rsid w:val="00AD61A1"/>
    <w:rsid w:val="00AD7B2B"/>
    <w:rsid w:val="00AE5A36"/>
    <w:rsid w:val="00AF7196"/>
    <w:rsid w:val="00B015F3"/>
    <w:rsid w:val="00B04E26"/>
    <w:rsid w:val="00B0514B"/>
    <w:rsid w:val="00B11E19"/>
    <w:rsid w:val="00B153E6"/>
    <w:rsid w:val="00B158CD"/>
    <w:rsid w:val="00B275E6"/>
    <w:rsid w:val="00B30D3F"/>
    <w:rsid w:val="00B3136D"/>
    <w:rsid w:val="00B32875"/>
    <w:rsid w:val="00B4089A"/>
    <w:rsid w:val="00B4121D"/>
    <w:rsid w:val="00B471F4"/>
    <w:rsid w:val="00B55043"/>
    <w:rsid w:val="00B55B2C"/>
    <w:rsid w:val="00B605AB"/>
    <w:rsid w:val="00B621FC"/>
    <w:rsid w:val="00B65A1B"/>
    <w:rsid w:val="00B71D10"/>
    <w:rsid w:val="00B748FB"/>
    <w:rsid w:val="00B83689"/>
    <w:rsid w:val="00B9648E"/>
    <w:rsid w:val="00B97270"/>
    <w:rsid w:val="00B97523"/>
    <w:rsid w:val="00BA5B3A"/>
    <w:rsid w:val="00BA665F"/>
    <w:rsid w:val="00BA7A85"/>
    <w:rsid w:val="00BB13FD"/>
    <w:rsid w:val="00BB34A4"/>
    <w:rsid w:val="00BB578C"/>
    <w:rsid w:val="00BB7B72"/>
    <w:rsid w:val="00BB7B98"/>
    <w:rsid w:val="00BC3085"/>
    <w:rsid w:val="00BC36B7"/>
    <w:rsid w:val="00BC6B1E"/>
    <w:rsid w:val="00BC7001"/>
    <w:rsid w:val="00BD181D"/>
    <w:rsid w:val="00BD47E9"/>
    <w:rsid w:val="00BE1C61"/>
    <w:rsid w:val="00BF28B6"/>
    <w:rsid w:val="00C023B4"/>
    <w:rsid w:val="00C04AEE"/>
    <w:rsid w:val="00C149C1"/>
    <w:rsid w:val="00C2241E"/>
    <w:rsid w:val="00C30216"/>
    <w:rsid w:val="00C36878"/>
    <w:rsid w:val="00C37CAC"/>
    <w:rsid w:val="00C4000D"/>
    <w:rsid w:val="00C40CAF"/>
    <w:rsid w:val="00C52F8D"/>
    <w:rsid w:val="00C61BD6"/>
    <w:rsid w:val="00C66107"/>
    <w:rsid w:val="00C73DFA"/>
    <w:rsid w:val="00C857D3"/>
    <w:rsid w:val="00C872E9"/>
    <w:rsid w:val="00C87948"/>
    <w:rsid w:val="00C919D5"/>
    <w:rsid w:val="00C94C0D"/>
    <w:rsid w:val="00C9558B"/>
    <w:rsid w:val="00C963B6"/>
    <w:rsid w:val="00CA0360"/>
    <w:rsid w:val="00CA70EE"/>
    <w:rsid w:val="00CC11A2"/>
    <w:rsid w:val="00CC26B6"/>
    <w:rsid w:val="00CC2BE5"/>
    <w:rsid w:val="00CD1E91"/>
    <w:rsid w:val="00CD3088"/>
    <w:rsid w:val="00CD4B7C"/>
    <w:rsid w:val="00CE0748"/>
    <w:rsid w:val="00CE7289"/>
    <w:rsid w:val="00CF6EC6"/>
    <w:rsid w:val="00D01031"/>
    <w:rsid w:val="00D02FC8"/>
    <w:rsid w:val="00D046CF"/>
    <w:rsid w:val="00D04C2A"/>
    <w:rsid w:val="00D12424"/>
    <w:rsid w:val="00D22448"/>
    <w:rsid w:val="00D250E0"/>
    <w:rsid w:val="00D2573D"/>
    <w:rsid w:val="00D2633B"/>
    <w:rsid w:val="00D30C5D"/>
    <w:rsid w:val="00D33173"/>
    <w:rsid w:val="00D3381E"/>
    <w:rsid w:val="00D35414"/>
    <w:rsid w:val="00D37D53"/>
    <w:rsid w:val="00D427E5"/>
    <w:rsid w:val="00D47873"/>
    <w:rsid w:val="00D53440"/>
    <w:rsid w:val="00D64CD6"/>
    <w:rsid w:val="00D7181F"/>
    <w:rsid w:val="00D726F2"/>
    <w:rsid w:val="00D742E0"/>
    <w:rsid w:val="00D7581C"/>
    <w:rsid w:val="00D77F8C"/>
    <w:rsid w:val="00D81F12"/>
    <w:rsid w:val="00D842A1"/>
    <w:rsid w:val="00D91F21"/>
    <w:rsid w:val="00DA4B42"/>
    <w:rsid w:val="00DB6036"/>
    <w:rsid w:val="00DC0E15"/>
    <w:rsid w:val="00DD0E3E"/>
    <w:rsid w:val="00DD2616"/>
    <w:rsid w:val="00DD2B6E"/>
    <w:rsid w:val="00DE0F54"/>
    <w:rsid w:val="00DE2AE3"/>
    <w:rsid w:val="00DE36AB"/>
    <w:rsid w:val="00DE58C2"/>
    <w:rsid w:val="00DF308D"/>
    <w:rsid w:val="00DF503F"/>
    <w:rsid w:val="00DF5897"/>
    <w:rsid w:val="00E0014C"/>
    <w:rsid w:val="00E04578"/>
    <w:rsid w:val="00E061B2"/>
    <w:rsid w:val="00E208E4"/>
    <w:rsid w:val="00E24132"/>
    <w:rsid w:val="00E249CB"/>
    <w:rsid w:val="00E35F99"/>
    <w:rsid w:val="00E371EC"/>
    <w:rsid w:val="00E41E3C"/>
    <w:rsid w:val="00E425D0"/>
    <w:rsid w:val="00E43C34"/>
    <w:rsid w:val="00E470DA"/>
    <w:rsid w:val="00E50894"/>
    <w:rsid w:val="00E5216F"/>
    <w:rsid w:val="00E5268E"/>
    <w:rsid w:val="00E54E30"/>
    <w:rsid w:val="00E54F5B"/>
    <w:rsid w:val="00E565B1"/>
    <w:rsid w:val="00E577E6"/>
    <w:rsid w:val="00E60408"/>
    <w:rsid w:val="00E63A09"/>
    <w:rsid w:val="00E63F40"/>
    <w:rsid w:val="00E7309C"/>
    <w:rsid w:val="00E82F15"/>
    <w:rsid w:val="00E86870"/>
    <w:rsid w:val="00E90AE2"/>
    <w:rsid w:val="00E94906"/>
    <w:rsid w:val="00E94E3C"/>
    <w:rsid w:val="00EA6448"/>
    <w:rsid w:val="00EB198D"/>
    <w:rsid w:val="00EC1B73"/>
    <w:rsid w:val="00EC3C70"/>
    <w:rsid w:val="00ED017C"/>
    <w:rsid w:val="00ED2EB4"/>
    <w:rsid w:val="00EE2C86"/>
    <w:rsid w:val="00EE76D0"/>
    <w:rsid w:val="00EF5516"/>
    <w:rsid w:val="00F0691B"/>
    <w:rsid w:val="00F10ADF"/>
    <w:rsid w:val="00F150C3"/>
    <w:rsid w:val="00F159A4"/>
    <w:rsid w:val="00F17F3A"/>
    <w:rsid w:val="00F21907"/>
    <w:rsid w:val="00F447DE"/>
    <w:rsid w:val="00F466EE"/>
    <w:rsid w:val="00F5246F"/>
    <w:rsid w:val="00F5434A"/>
    <w:rsid w:val="00F566EA"/>
    <w:rsid w:val="00F57E6A"/>
    <w:rsid w:val="00F61C71"/>
    <w:rsid w:val="00F63E18"/>
    <w:rsid w:val="00F766F8"/>
    <w:rsid w:val="00F8266B"/>
    <w:rsid w:val="00F85941"/>
    <w:rsid w:val="00F873D7"/>
    <w:rsid w:val="00F9194B"/>
    <w:rsid w:val="00F92063"/>
    <w:rsid w:val="00FA1E83"/>
    <w:rsid w:val="00FA2B14"/>
    <w:rsid w:val="00FA3A2B"/>
    <w:rsid w:val="00FA4A5A"/>
    <w:rsid w:val="00FA61C7"/>
    <w:rsid w:val="00FB63B0"/>
    <w:rsid w:val="00FB679B"/>
    <w:rsid w:val="00FC6844"/>
    <w:rsid w:val="00FC70A4"/>
    <w:rsid w:val="00FC7B47"/>
    <w:rsid w:val="00FD0CF9"/>
    <w:rsid w:val="00FD785E"/>
    <w:rsid w:val="00FE2922"/>
    <w:rsid w:val="00FE56C7"/>
    <w:rsid w:val="00FE59C6"/>
    <w:rsid w:val="00FF0670"/>
    <w:rsid w:val="00FF1F4A"/>
    <w:rsid w:val="00FF3138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A9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337B"/>
    <w:rPr>
      <w:rFonts w:ascii="Times New Roman" w:hAnsi="Times New Roman" w:cs="Times New Roman"/>
      <w:b/>
      <w:bCs/>
      <w:sz w:val="36"/>
      <w:szCs w:val="36"/>
      <w:lang w:val="x-none" w:eastAsia="en-GB"/>
    </w:rPr>
  </w:style>
  <w:style w:type="paragraph" w:styleId="ListParagraph">
    <w:name w:val="List Paragraph"/>
    <w:basedOn w:val="Normal"/>
    <w:uiPriority w:val="99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D06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06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06D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4FF"/>
    <w:rPr>
      <w:rFonts w:cs="Times New Roman"/>
    </w:rPr>
  </w:style>
  <w:style w:type="table" w:styleId="TableGrid">
    <w:name w:val="Table Grid"/>
    <w:basedOn w:val="TableNormal"/>
    <w:uiPriority w:val="99"/>
    <w:rsid w:val="0079598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1E7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33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333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337B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5F6AFF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uiPriority w:val="99"/>
    <w:rsid w:val="003F77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A9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3337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337B"/>
    <w:rPr>
      <w:rFonts w:ascii="Times New Roman" w:hAnsi="Times New Roman" w:cs="Times New Roman"/>
      <w:b/>
      <w:bCs/>
      <w:sz w:val="36"/>
      <w:szCs w:val="36"/>
      <w:lang w:val="x-none" w:eastAsia="en-GB"/>
    </w:rPr>
  </w:style>
  <w:style w:type="paragraph" w:styleId="ListParagraph">
    <w:name w:val="List Paragraph"/>
    <w:basedOn w:val="Normal"/>
    <w:uiPriority w:val="99"/>
    <w:qFormat/>
    <w:rsid w:val="0050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E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D06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D06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06D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4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4FF"/>
    <w:rPr>
      <w:rFonts w:cs="Times New Roman"/>
    </w:rPr>
  </w:style>
  <w:style w:type="table" w:styleId="TableGrid">
    <w:name w:val="Table Grid"/>
    <w:basedOn w:val="TableNormal"/>
    <w:uiPriority w:val="99"/>
    <w:rsid w:val="0079598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1E7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73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7E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7E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333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333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3337B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5F6AFF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uiPriority w:val="99"/>
    <w:rsid w:val="003F77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iness-humanrights.org/en/report-human-rights-due-diligence-the-role-of-stat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hchr.org/EN/Issues/Business/Pages/NationalActionPlan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usiness-humanrights.org/en/un-guiding-principles/implementation-tools-examples/implementation-by-government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iness-humanrights.org/en/un-guiding-principles/text-of-the-un-guiding-princip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ess-humanrights.org/en/danish-institute-for-human-rights-explains-actions-expected-of-states-under-un-guiding-principles" TargetMode="External"/><Relationship Id="rId10" Type="http://schemas.openxmlformats.org/officeDocument/2006/relationships/hyperlink" Target="https://qtrial2014.az1.qualtrics.com/SE/?SID=SV_8pHZ3vjdP2hmom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siness-humanrights.org/en/un-guiding-principles/implementation-tools-examples/implementation-by-governments" TargetMode="External"/><Relationship Id="rId14" Type="http://schemas.openxmlformats.org/officeDocument/2006/relationships/hyperlink" Target="http://business-humanrights.org/sites/default/files/documents/DIHR%20-%20ICAR%20National%20Action%20Plans%20%28NAPs%29%20Report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C0D0-A9DE-4B6E-83DB-91A56A6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436</Words>
  <Characters>11231</Characters>
  <Application>Microsoft Office Word</Application>
  <DocSecurity>0</DocSecurity>
  <Lines>303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GOVERNMENT QUESTIONNAIRE:</vt:lpstr>
      <vt:lpstr>GOVERNMENT QUESTIONNAIRE: </vt:lpstr>
    </vt:vector>
  </TitlesOfParts>
  <Company>Microsoft</Company>
  <LinksUpToDate>false</LinksUpToDate>
  <CharactersWithSpaces>11530</CharactersWithSpaces>
  <SharedDoc>false</SharedDoc>
  <HLinks>
    <vt:vector size="60" baseType="variant">
      <vt:variant>
        <vt:i4>4980762</vt:i4>
      </vt:variant>
      <vt:variant>
        <vt:i4>27</vt:i4>
      </vt:variant>
      <vt:variant>
        <vt:i4>0</vt:i4>
      </vt:variant>
      <vt:variant>
        <vt:i4>5</vt:i4>
      </vt:variant>
      <vt:variant>
        <vt:lpwstr>http://business-humanrights.org/en/un-guiding-principles/implementation-tools-examples/implementation-by-governments</vt:lpwstr>
      </vt:variant>
      <vt:variant>
        <vt:lpwstr/>
      </vt:variant>
      <vt:variant>
        <vt:i4>589911</vt:i4>
      </vt:variant>
      <vt:variant>
        <vt:i4>24</vt:i4>
      </vt:variant>
      <vt:variant>
        <vt:i4>0</vt:i4>
      </vt:variant>
      <vt:variant>
        <vt:i4>5</vt:i4>
      </vt:variant>
      <vt:variant>
        <vt:lpwstr>http://business-humanrights.org/sites/default/files/documents/DIHR - ICAR National Action Plans %28NAPs%29 Report.pdf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http://business-humanrights.org/en/report-human-rights-due-diligence-the-role-of-states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http://business-humanrights.org/en/un-guiding-principles/text-of-the-un-guiding-principles</vt:lpwstr>
      </vt:variant>
      <vt:variant>
        <vt:lpwstr/>
      </vt:variant>
      <vt:variant>
        <vt:i4>7929883</vt:i4>
      </vt:variant>
      <vt:variant>
        <vt:i4>15</vt:i4>
      </vt:variant>
      <vt:variant>
        <vt:i4>0</vt:i4>
      </vt:variant>
      <vt:variant>
        <vt:i4>5</vt:i4>
      </vt:variant>
      <vt:variant>
        <vt:lpwstr>mailto:horvath@business-humanrights.org</vt:lpwstr>
      </vt:variant>
      <vt:variant>
        <vt:lpwstr/>
      </vt:variant>
      <vt:variant>
        <vt:i4>7602290</vt:i4>
      </vt:variant>
      <vt:variant>
        <vt:i4>12</vt:i4>
      </vt:variant>
      <vt:variant>
        <vt:i4>0</vt:i4>
      </vt:variant>
      <vt:variant>
        <vt:i4>5</vt:i4>
      </vt:variant>
      <vt:variant>
        <vt:lpwstr>http://hrdd.accountabilityroundtable.org/sites/default/files/Human Rights Due Diligence -Examples-.pdf</vt:lpwstr>
      </vt:variant>
      <vt:variant>
        <vt:lpwstr/>
      </vt:variant>
      <vt:variant>
        <vt:i4>5767228</vt:i4>
      </vt:variant>
      <vt:variant>
        <vt:i4>9</vt:i4>
      </vt:variant>
      <vt:variant>
        <vt:i4>0</vt:i4>
      </vt:variant>
      <vt:variant>
        <vt:i4>5</vt:i4>
      </vt:variant>
      <vt:variant>
        <vt:lpwstr>mailto:horvath@business-humanrights.org?subject=Government%20survey%20enquiry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http://www.ohchr.org/Documents/Issues/Business/20140424-NAP_quesionnaire_ENG.doc</vt:lpwstr>
      </vt:variant>
      <vt:variant>
        <vt:lpwstr/>
      </vt:variant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http://business-humanrights.org/en/un-guiding-principles/implementation-tools-examples/implementation-by-governments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http://business-humanrights.org/en/un-guiding-principles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QUESTIONNAIRE:</dc:title>
  <dc:creator>Eniko Horvath</dc:creator>
  <cp:lastModifiedBy>Eniko Horvath</cp:lastModifiedBy>
  <cp:revision>8</cp:revision>
  <cp:lastPrinted>2014-09-08T20:33:00Z</cp:lastPrinted>
  <dcterms:created xsi:type="dcterms:W3CDTF">2014-09-24T14:00:00Z</dcterms:created>
  <dcterms:modified xsi:type="dcterms:W3CDTF">2014-10-02T16:41:00Z</dcterms:modified>
</cp:coreProperties>
</file>