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F2B" w:rsidRDefault="009613F7" w:rsidP="008C1F2B">
      <w:r>
        <w:rPr>
          <w:rFonts w:ascii="Arial" w:hAnsi="Arial" w:cs="Arial"/>
          <w:b/>
          <w:sz w:val="20"/>
          <w:szCs w:val="20"/>
        </w:rPr>
        <w:t>Eni</w:t>
      </w:r>
      <w:r w:rsidR="008C1F2B">
        <w:rPr>
          <w:rFonts w:ascii="Arial" w:hAnsi="Arial" w:cs="Arial"/>
          <w:b/>
          <w:sz w:val="20"/>
          <w:szCs w:val="20"/>
        </w:rPr>
        <w:t xml:space="preserve"> re </w:t>
      </w:r>
      <w:r w:rsidR="00FA617A" w:rsidRPr="006426CA">
        <w:rPr>
          <w:rFonts w:ascii="Arial" w:hAnsi="Arial" w:cs="Arial"/>
          <w:b/>
          <w:sz w:val="20"/>
          <w:szCs w:val="20"/>
        </w:rPr>
        <w:t>petition with Philippines Human Rights Commission on human rights &amp; climate change impacts</w:t>
      </w:r>
    </w:p>
    <w:p w:rsidR="008C1F2B" w:rsidRDefault="008C1F2B" w:rsidP="008C1F2B">
      <w:pPr>
        <w:rPr>
          <w:rFonts w:ascii="Arial" w:hAnsi="Arial" w:cs="Arial"/>
          <w:b/>
          <w:sz w:val="20"/>
          <w:szCs w:val="20"/>
          <w:lang w:eastAsia="x-none"/>
        </w:rPr>
      </w:pPr>
    </w:p>
    <w:p w:rsidR="008C1F2B" w:rsidRDefault="008C1F2B" w:rsidP="008C1F2B">
      <w:pPr>
        <w:rPr>
          <w:rFonts w:ascii="Arial" w:hAnsi="Arial" w:cs="Arial"/>
          <w:sz w:val="20"/>
          <w:szCs w:val="20"/>
          <w:lang w:eastAsia="x-none"/>
        </w:rPr>
      </w:pPr>
      <w:r>
        <w:rPr>
          <w:rFonts w:ascii="Arial" w:hAnsi="Arial" w:cs="Arial"/>
          <w:sz w:val="20"/>
          <w:szCs w:val="20"/>
          <w:lang w:eastAsia="x-none"/>
        </w:rPr>
        <w:t>10 Oct 2016</w:t>
      </w:r>
    </w:p>
    <w:p w:rsidR="008C1F2B" w:rsidRDefault="008C1F2B" w:rsidP="008C1F2B">
      <w:pPr>
        <w:rPr>
          <w:rFonts w:ascii="Arial" w:hAnsi="Arial" w:cs="Arial"/>
          <w:i/>
          <w:sz w:val="20"/>
          <w:szCs w:val="20"/>
          <w:lang w:eastAsia="x-none"/>
        </w:rPr>
      </w:pPr>
    </w:p>
    <w:p w:rsidR="008C1F2B" w:rsidRDefault="008C1F2B" w:rsidP="008C1F2B">
      <w:pPr>
        <w:rPr>
          <w:rFonts w:ascii="Arial" w:hAnsi="Arial" w:cs="Arial"/>
          <w:i/>
          <w:sz w:val="20"/>
          <w:szCs w:val="20"/>
          <w:lang w:val="x-none" w:eastAsia="x-none"/>
        </w:rPr>
      </w:pPr>
      <w:r>
        <w:rPr>
          <w:rFonts w:ascii="Arial" w:hAnsi="Arial" w:cs="Arial"/>
          <w:i/>
          <w:sz w:val="20"/>
          <w:szCs w:val="20"/>
          <w:lang w:val="x-none" w:eastAsia="x-none"/>
        </w:rPr>
        <w:t xml:space="preserve">Business &amp; Human Rights Resource Centre invited </w:t>
      </w:r>
      <w:r w:rsidR="00657EBA">
        <w:rPr>
          <w:rFonts w:ascii="Arial" w:hAnsi="Arial" w:cs="Arial"/>
          <w:i/>
          <w:sz w:val="20"/>
          <w:szCs w:val="20"/>
        </w:rPr>
        <w:t>Eni</w:t>
      </w:r>
      <w:r>
        <w:rPr>
          <w:rFonts w:ascii="Arial" w:hAnsi="Arial" w:cs="Arial"/>
          <w:i/>
          <w:sz w:val="20"/>
          <w:szCs w:val="20"/>
          <w:lang w:val="x-none" w:eastAsia="x-none"/>
        </w:rPr>
        <w:t xml:space="preserve"> to respond to the following </w:t>
      </w:r>
      <w:r>
        <w:rPr>
          <w:rFonts w:ascii="Arial" w:hAnsi="Arial" w:cs="Arial"/>
          <w:i/>
          <w:sz w:val="20"/>
          <w:szCs w:val="20"/>
          <w:lang w:eastAsia="x-none"/>
        </w:rPr>
        <w:t>items</w:t>
      </w:r>
      <w:r>
        <w:rPr>
          <w:rFonts w:ascii="Arial" w:hAnsi="Arial" w:cs="Arial"/>
          <w:i/>
          <w:sz w:val="20"/>
          <w:szCs w:val="20"/>
          <w:lang w:val="x-none" w:eastAsia="x-none"/>
        </w:rPr>
        <w:t>:</w:t>
      </w:r>
    </w:p>
    <w:p w:rsidR="008C1F2B" w:rsidRDefault="008C1F2B" w:rsidP="008C1F2B">
      <w:pPr>
        <w:rPr>
          <w:rFonts w:ascii="Arial" w:hAnsi="Arial" w:cs="Arial"/>
          <w:i/>
          <w:sz w:val="20"/>
          <w:szCs w:val="20"/>
          <w:lang w:eastAsia="x-none"/>
        </w:rPr>
      </w:pPr>
    </w:p>
    <w:p w:rsidR="008C1F2B" w:rsidRDefault="008C1F2B" w:rsidP="008C1F2B">
      <w:pPr>
        <w:pStyle w:val="NormalWeb"/>
        <w:numPr>
          <w:ilvl w:val="0"/>
          <w:numId w:val="5"/>
        </w:numPr>
        <w:spacing w:before="0" w:beforeAutospacing="0" w:after="0" w:afterAutospacing="0"/>
        <w:ind w:left="720"/>
      </w:pPr>
      <w:r>
        <w:rPr>
          <w:rFonts w:ascii="Arial" w:hAnsi="Arial" w:cs="Arial"/>
          <w:color w:val="000000"/>
          <w:sz w:val="20"/>
          <w:szCs w:val="20"/>
        </w:rPr>
        <w:t>“World’s largest carbon producers ordered to respond to allegations of human rights abuses from climate change”, Greenpeace Philippines, 27 Jul 2016,</w:t>
      </w:r>
      <w:hyperlink r:id="rId6" w:history="1">
        <w:r>
          <w:rPr>
            <w:rStyle w:val="Hyperlink"/>
            <w:rFonts w:ascii="Arial" w:hAnsi="Arial" w:cs="Arial"/>
            <w:color w:val="000000"/>
            <w:sz w:val="20"/>
            <w:szCs w:val="20"/>
            <w:u w:val="none"/>
          </w:rPr>
          <w:t xml:space="preserve"> </w:t>
        </w:r>
        <w:r>
          <w:rPr>
            <w:rStyle w:val="Hyperlink"/>
            <w:rFonts w:ascii="Arial" w:hAnsi="Arial" w:cs="Arial"/>
            <w:color w:val="1155CC"/>
            <w:sz w:val="20"/>
            <w:szCs w:val="20"/>
          </w:rPr>
          <w:t>http://www.greenpeace.org/seasia/ph/press/releases/Worlds-largest-carbon-producers-ordered-to-respond-to-allegations-of-human-rights--abuses-from-climate-change/</w:t>
        </w:r>
      </w:hyperlink>
    </w:p>
    <w:p w:rsidR="008C1F2B" w:rsidRPr="008C1F2B" w:rsidRDefault="008C1F2B" w:rsidP="008C1F2B">
      <w:pPr>
        <w:pStyle w:val="NormalWeb"/>
        <w:numPr>
          <w:ilvl w:val="0"/>
          <w:numId w:val="3"/>
        </w:numPr>
        <w:spacing w:before="0" w:beforeAutospacing="0" w:after="0" w:afterAutospacing="0"/>
        <w:ind w:left="720"/>
      </w:pPr>
      <w:r>
        <w:rPr>
          <w:rFonts w:ascii="Arial" w:hAnsi="Arial" w:cs="Arial"/>
          <w:color w:val="000000"/>
          <w:sz w:val="20"/>
          <w:szCs w:val="20"/>
        </w:rPr>
        <w:t>“Full petition: Requesting for Investigation of the Responsibility of the Carbon Majors for Human Rights Violations or Threats of Violations Resulting from the Impacts of Climate Change”,</w:t>
      </w:r>
      <w:hyperlink r:id="rId7" w:history="1">
        <w:r>
          <w:rPr>
            <w:rStyle w:val="Hyperlink"/>
            <w:rFonts w:ascii="Arial" w:hAnsi="Arial" w:cs="Arial"/>
            <w:color w:val="000000"/>
            <w:sz w:val="20"/>
            <w:szCs w:val="20"/>
            <w:u w:val="none"/>
          </w:rPr>
          <w:t xml:space="preserve"> </w:t>
        </w:r>
        <w:r>
          <w:rPr>
            <w:rStyle w:val="Hyperlink"/>
            <w:rFonts w:ascii="Arial" w:hAnsi="Arial" w:cs="Arial"/>
            <w:color w:val="1155CC"/>
            <w:sz w:val="20"/>
            <w:szCs w:val="20"/>
          </w:rPr>
          <w:t>http://www.greenpeace.org/seasia/ph/PageFiles/735232/Climate_Change_and_Human_Rights_Petition.pdf</w:t>
        </w:r>
      </w:hyperlink>
    </w:p>
    <w:p w:rsidR="008C1F2B" w:rsidRDefault="008C1F2B" w:rsidP="008C1F2B">
      <w:pPr>
        <w:rPr>
          <w:rFonts w:ascii="Arial" w:hAnsi="Arial" w:cs="Arial"/>
          <w:i/>
          <w:sz w:val="20"/>
          <w:szCs w:val="20"/>
        </w:rPr>
      </w:pPr>
    </w:p>
    <w:p w:rsidR="008C1F2B" w:rsidRPr="009613F7" w:rsidRDefault="009613F7" w:rsidP="007060EA">
      <w:pPr>
        <w:rPr>
          <w:rFonts w:ascii="Arial" w:hAnsi="Arial" w:cs="Arial"/>
          <w:i/>
          <w:sz w:val="20"/>
          <w:szCs w:val="20"/>
        </w:rPr>
      </w:pPr>
      <w:r>
        <w:rPr>
          <w:rFonts w:ascii="Arial" w:hAnsi="Arial" w:cs="Arial"/>
          <w:i/>
          <w:sz w:val="20"/>
          <w:szCs w:val="20"/>
        </w:rPr>
        <w:t>Eni</w:t>
      </w:r>
      <w:r w:rsidR="008C1F2B">
        <w:rPr>
          <w:rFonts w:ascii="Arial" w:hAnsi="Arial" w:cs="Arial"/>
          <w:i/>
          <w:sz w:val="20"/>
          <w:szCs w:val="20"/>
        </w:rPr>
        <w:t xml:space="preserve"> </w:t>
      </w:r>
      <w:r w:rsidR="008C1F2B">
        <w:rPr>
          <w:rFonts w:ascii="Arial" w:hAnsi="Arial" w:cs="Arial"/>
          <w:i/>
          <w:sz w:val="20"/>
          <w:szCs w:val="20"/>
          <w:lang w:eastAsia="x-none"/>
        </w:rPr>
        <w:t>sent us the following response:</w:t>
      </w:r>
    </w:p>
    <w:p w:rsidR="009613F7" w:rsidRPr="009613F7" w:rsidRDefault="00FA617A" w:rsidP="009613F7">
      <w:pPr>
        <w:spacing w:before="100" w:beforeAutospacing="1" w:after="100" w:afterAutospacing="1"/>
        <w:rPr>
          <w:rFonts w:asciiTheme="minorHAnsi" w:hAnsiTheme="minorHAnsi" w:cstheme="minorHAnsi"/>
          <w:lang w:val="en-US"/>
        </w:rPr>
      </w:pPr>
      <w:r>
        <w:rPr>
          <w:rFonts w:asciiTheme="minorHAnsi" w:hAnsiTheme="minorHAnsi" w:cstheme="minorHAnsi"/>
          <w:lang w:val="en-US"/>
        </w:rPr>
        <w:t>“</w:t>
      </w:r>
      <w:r w:rsidR="009613F7" w:rsidRPr="009613F7">
        <w:rPr>
          <w:rFonts w:asciiTheme="minorHAnsi" w:hAnsiTheme="minorHAnsi" w:cstheme="minorHAnsi"/>
          <w:lang w:val="en-US"/>
        </w:rPr>
        <w:t>Eni does not comment on legal matters.</w:t>
      </w:r>
    </w:p>
    <w:p w:rsidR="009613F7" w:rsidRPr="009613F7" w:rsidRDefault="009613F7" w:rsidP="009613F7">
      <w:pPr>
        <w:spacing w:before="100" w:beforeAutospacing="1" w:after="100" w:afterAutospacing="1"/>
        <w:rPr>
          <w:rFonts w:asciiTheme="minorHAnsi" w:hAnsiTheme="minorHAnsi" w:cstheme="minorHAnsi"/>
          <w:lang w:val="en-US"/>
        </w:rPr>
      </w:pPr>
      <w:r w:rsidRPr="009613F7">
        <w:rPr>
          <w:rFonts w:asciiTheme="minorHAnsi" w:hAnsiTheme="minorHAnsi" w:cstheme="minorHAnsi"/>
          <w:lang w:val="en-US"/>
        </w:rPr>
        <w:t xml:space="preserve">With regards to climate change, Eni acknowledges the challenge posed by climate change and the need to limit this century the temperature increase to 2°C above the level of the pre-industrial era. However demand for energy will continue to grow in the coming decades, driven by demographic and economic growth in emerging economies. Renewable energy, while having an increasingly important role in the energy supply, </w:t>
      </w:r>
      <w:proofErr w:type="spellStart"/>
      <w:r w:rsidRPr="009613F7">
        <w:rPr>
          <w:rFonts w:asciiTheme="minorHAnsi" w:hAnsiTheme="minorHAnsi" w:cstheme="minorHAnsi"/>
          <w:lang w:val="en-US"/>
        </w:rPr>
        <w:t>can not</w:t>
      </w:r>
      <w:proofErr w:type="spellEnd"/>
      <w:r w:rsidRPr="009613F7">
        <w:rPr>
          <w:rFonts w:asciiTheme="minorHAnsi" w:hAnsiTheme="minorHAnsi" w:cstheme="minorHAnsi"/>
          <w:lang w:val="en-US"/>
        </w:rPr>
        <w:t>, in the medium term, replace hydrocarbons and natural gas, in particular, will continue to meet a key part of global energy demand, even in lower carbon intensity scenarios.</w:t>
      </w:r>
    </w:p>
    <w:p w:rsidR="009613F7" w:rsidRPr="009613F7" w:rsidRDefault="009613F7" w:rsidP="009613F7">
      <w:pPr>
        <w:spacing w:before="100" w:beforeAutospacing="1" w:after="100" w:afterAutospacing="1"/>
        <w:rPr>
          <w:rFonts w:asciiTheme="minorHAnsi" w:hAnsiTheme="minorHAnsi" w:cstheme="minorHAnsi"/>
          <w:lang w:val="en-US"/>
        </w:rPr>
      </w:pPr>
      <w:r w:rsidRPr="009613F7">
        <w:rPr>
          <w:rFonts w:asciiTheme="minorHAnsi" w:hAnsiTheme="minorHAnsi" w:cstheme="minorHAnsi"/>
          <w:lang w:val="en-US"/>
        </w:rPr>
        <w:t xml:space="preserve">Below are the links to the </w:t>
      </w:r>
      <w:proofErr w:type="spellStart"/>
      <w:r w:rsidRPr="009613F7">
        <w:rPr>
          <w:rFonts w:asciiTheme="minorHAnsi" w:hAnsiTheme="minorHAnsi" w:cstheme="minorHAnsi"/>
          <w:lang w:val="en-US"/>
        </w:rPr>
        <w:t>companys</w:t>
      </w:r>
      <w:proofErr w:type="spellEnd"/>
      <w:r w:rsidRPr="009613F7">
        <w:rPr>
          <w:rFonts w:asciiTheme="minorHAnsi" w:hAnsiTheme="minorHAnsi" w:cstheme="minorHAnsi"/>
          <w:lang w:val="en-US"/>
        </w:rPr>
        <w:t xml:space="preserve"> official position and approach to Climate Change:</w:t>
      </w:r>
    </w:p>
    <w:p w:rsidR="009613F7" w:rsidRPr="009613F7" w:rsidRDefault="00FA617A" w:rsidP="009613F7">
      <w:pPr>
        <w:pStyle w:val="ListParagraph"/>
        <w:numPr>
          <w:ilvl w:val="0"/>
          <w:numId w:val="7"/>
        </w:numPr>
        <w:rPr>
          <w:rFonts w:asciiTheme="minorHAnsi" w:hAnsiTheme="minorHAnsi" w:cstheme="minorHAnsi"/>
          <w:sz w:val="22"/>
          <w:szCs w:val="22"/>
          <w:lang w:val="en-US"/>
        </w:rPr>
      </w:pPr>
      <w:hyperlink r:id="rId8" w:anchor="_blank" w:history="1">
        <w:r w:rsidR="009613F7" w:rsidRPr="009613F7">
          <w:rPr>
            <w:rStyle w:val="Hyperlink"/>
            <w:rFonts w:asciiTheme="minorHAnsi" w:hAnsiTheme="minorHAnsi" w:cstheme="minorHAnsi"/>
            <w:color w:val="auto"/>
            <w:sz w:val="22"/>
            <w:szCs w:val="22"/>
            <w:lang w:val="en-US"/>
          </w:rPr>
          <w:t xml:space="preserve">the Statement on </w:t>
        </w:r>
        <w:proofErr w:type="spellStart"/>
        <w:r w:rsidR="009613F7" w:rsidRPr="009613F7">
          <w:rPr>
            <w:rStyle w:val="Hyperlink"/>
            <w:rFonts w:asciiTheme="minorHAnsi" w:hAnsiTheme="minorHAnsi" w:cstheme="minorHAnsi"/>
            <w:color w:val="auto"/>
            <w:sz w:val="22"/>
            <w:szCs w:val="22"/>
            <w:lang w:val="en-US"/>
          </w:rPr>
          <w:t>Decarbonisation</w:t>
        </w:r>
        <w:proofErr w:type="spellEnd"/>
        <w:r w:rsidR="009613F7" w:rsidRPr="009613F7">
          <w:rPr>
            <w:rStyle w:val="Hyperlink"/>
            <w:rFonts w:asciiTheme="minorHAnsi" w:hAnsiTheme="minorHAnsi" w:cstheme="minorHAnsi"/>
            <w:color w:val="auto"/>
            <w:sz w:val="22"/>
            <w:szCs w:val="22"/>
            <w:lang w:val="en-US"/>
          </w:rPr>
          <w:t xml:space="preserve"> Strategies presented by our CEO Claudio </w:t>
        </w:r>
        <w:proofErr w:type="spellStart"/>
        <w:r w:rsidR="009613F7" w:rsidRPr="009613F7">
          <w:rPr>
            <w:rStyle w:val="Hyperlink"/>
            <w:rFonts w:asciiTheme="minorHAnsi" w:hAnsiTheme="minorHAnsi" w:cstheme="minorHAnsi"/>
            <w:color w:val="auto"/>
            <w:sz w:val="22"/>
            <w:szCs w:val="22"/>
            <w:lang w:val="en-US"/>
          </w:rPr>
          <w:t>Descalzi</w:t>
        </w:r>
        <w:proofErr w:type="spellEnd"/>
        <w:r w:rsidR="009613F7" w:rsidRPr="009613F7">
          <w:rPr>
            <w:rStyle w:val="Hyperlink"/>
            <w:rFonts w:asciiTheme="minorHAnsi" w:hAnsiTheme="minorHAnsi" w:cstheme="minorHAnsi"/>
            <w:color w:val="auto"/>
            <w:sz w:val="22"/>
            <w:szCs w:val="22"/>
            <w:lang w:val="en-US"/>
          </w:rPr>
          <w:t xml:space="preserve"> at the 2016 AGM</w:t>
        </w:r>
      </w:hyperlink>
    </w:p>
    <w:p w:rsidR="009613F7" w:rsidRPr="009613F7" w:rsidRDefault="00FA617A" w:rsidP="009613F7">
      <w:pPr>
        <w:pStyle w:val="ListParagraph"/>
        <w:numPr>
          <w:ilvl w:val="0"/>
          <w:numId w:val="7"/>
        </w:numPr>
        <w:rPr>
          <w:rFonts w:asciiTheme="minorHAnsi" w:hAnsiTheme="minorHAnsi" w:cstheme="minorHAnsi"/>
          <w:sz w:val="22"/>
          <w:szCs w:val="22"/>
          <w:lang w:val="en-US"/>
        </w:rPr>
      </w:pPr>
      <w:hyperlink r:id="rId9" w:anchor="_blank" w:history="1">
        <w:r w:rsidR="009613F7" w:rsidRPr="009613F7">
          <w:rPr>
            <w:rStyle w:val="Hyperlink"/>
            <w:rFonts w:asciiTheme="minorHAnsi" w:hAnsiTheme="minorHAnsi" w:cstheme="minorHAnsi"/>
            <w:color w:val="auto"/>
            <w:sz w:val="22"/>
            <w:szCs w:val="22"/>
            <w:lang w:val="en-US"/>
          </w:rPr>
          <w:t>Our Sustainability Report “Eni for” 2015</w:t>
        </w:r>
      </w:hyperlink>
    </w:p>
    <w:p w:rsidR="009613F7" w:rsidRPr="009613F7" w:rsidRDefault="009613F7" w:rsidP="009613F7">
      <w:pPr>
        <w:pStyle w:val="ListParagraph"/>
        <w:numPr>
          <w:ilvl w:val="0"/>
          <w:numId w:val="7"/>
        </w:numPr>
        <w:rPr>
          <w:rFonts w:asciiTheme="minorHAnsi" w:hAnsiTheme="minorHAnsi" w:cstheme="minorHAnsi"/>
          <w:sz w:val="22"/>
          <w:szCs w:val="22"/>
          <w:lang w:val="en-US"/>
        </w:rPr>
      </w:pPr>
      <w:r w:rsidRPr="009613F7">
        <w:rPr>
          <w:rFonts w:asciiTheme="minorHAnsi" w:hAnsiTheme="minorHAnsi" w:cstheme="minorHAnsi"/>
          <w:sz w:val="22"/>
          <w:szCs w:val="22"/>
          <w:lang w:val="en-US"/>
        </w:rPr>
        <w:t xml:space="preserve">The ESG </w:t>
      </w:r>
      <w:hyperlink r:id="rId10" w:anchor="_blank" w:history="1">
        <w:r w:rsidRPr="009613F7">
          <w:rPr>
            <w:rStyle w:val="Hyperlink"/>
            <w:rFonts w:asciiTheme="minorHAnsi" w:hAnsiTheme="minorHAnsi" w:cstheme="minorHAnsi"/>
            <w:color w:val="auto"/>
            <w:sz w:val="22"/>
            <w:szCs w:val="22"/>
            <w:lang w:val="en-US"/>
          </w:rPr>
          <w:t>presentation to the financial community</w:t>
        </w:r>
      </w:hyperlink>
      <w:r w:rsidRPr="009613F7">
        <w:rPr>
          <w:rFonts w:asciiTheme="minorHAnsi" w:hAnsiTheme="minorHAnsi" w:cstheme="minorHAnsi"/>
          <w:sz w:val="22"/>
          <w:szCs w:val="22"/>
          <w:lang w:val="en-US"/>
        </w:rPr>
        <w:t xml:space="preserve"> (Paris,  </w:t>
      </w:r>
      <w:hyperlink r:id="rId11" w:history="1">
        <w:r w:rsidRPr="009613F7">
          <w:rPr>
            <w:rStyle w:val="Hyperlink"/>
            <w:rFonts w:asciiTheme="minorHAnsi" w:hAnsiTheme="minorHAnsi" w:cstheme="minorHAnsi"/>
            <w:sz w:val="22"/>
            <w:szCs w:val="22"/>
            <w:lang w:val="en-US"/>
          </w:rPr>
          <w:t>Friday 30 September 2016</w:t>
        </w:r>
      </w:hyperlink>
      <w:r w:rsidRPr="009613F7">
        <w:rPr>
          <w:rFonts w:asciiTheme="minorHAnsi" w:hAnsiTheme="minorHAnsi" w:cstheme="minorHAnsi"/>
          <w:sz w:val="22"/>
          <w:szCs w:val="22"/>
          <w:lang w:val="en-US"/>
        </w:rPr>
        <w:t>)</w:t>
      </w:r>
    </w:p>
    <w:p w:rsidR="009613F7" w:rsidRPr="009613F7" w:rsidRDefault="009613F7" w:rsidP="009613F7">
      <w:pPr>
        <w:spacing w:before="100" w:beforeAutospacing="1" w:after="100" w:afterAutospacing="1"/>
        <w:rPr>
          <w:rFonts w:asciiTheme="minorHAnsi" w:hAnsiTheme="minorHAnsi" w:cstheme="minorHAnsi"/>
          <w:lang w:val="en-US"/>
        </w:rPr>
      </w:pPr>
      <w:r w:rsidRPr="009613F7">
        <w:rPr>
          <w:rFonts w:asciiTheme="minorHAnsi" w:hAnsiTheme="minorHAnsi" w:cstheme="minorHAnsi"/>
          <w:lang w:val="en-US"/>
        </w:rPr>
        <w:t xml:space="preserve">Eni obtained the highest score in terms of disclosure (100/100) in the CDP2015 and was confirmed in the CDP Italy Climate Disclosure Leadership Index (CDLI) 2015, the index that brings together the best Italian listed companies that have distinguished themselves for the quality and completeness of information on issues of climate change and greenhouse gas emissions. The CDP is an international non-profit </w:t>
      </w:r>
      <w:proofErr w:type="spellStart"/>
      <w:r w:rsidRPr="009613F7">
        <w:rPr>
          <w:rFonts w:asciiTheme="minorHAnsi" w:hAnsiTheme="minorHAnsi" w:cstheme="minorHAnsi"/>
          <w:lang w:val="en-US"/>
        </w:rPr>
        <w:t>organisation</w:t>
      </w:r>
      <w:proofErr w:type="spellEnd"/>
      <w:r w:rsidRPr="009613F7">
        <w:rPr>
          <w:rFonts w:asciiTheme="minorHAnsi" w:hAnsiTheme="minorHAnsi" w:cstheme="minorHAnsi"/>
          <w:lang w:val="en-US"/>
        </w:rPr>
        <w:t xml:space="preserve"> that measures the commitment of international companies in addressing climate change.</w:t>
      </w:r>
      <w:r w:rsidR="00FA617A">
        <w:rPr>
          <w:rFonts w:asciiTheme="minorHAnsi" w:hAnsiTheme="minorHAnsi" w:cstheme="minorHAnsi"/>
          <w:lang w:val="en-US"/>
        </w:rPr>
        <w:t>”</w:t>
      </w:r>
      <w:bookmarkStart w:id="0" w:name="_GoBack"/>
      <w:bookmarkEnd w:id="0"/>
    </w:p>
    <w:p w:rsidR="00C84A74" w:rsidRPr="009613F7" w:rsidRDefault="00FA617A" w:rsidP="009613F7">
      <w:pPr>
        <w:rPr>
          <w:lang w:val="en-US"/>
        </w:rPr>
      </w:pPr>
    </w:p>
    <w:sectPr w:rsidR="00C84A74" w:rsidRPr="009613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052"/>
    <w:multiLevelType w:val="hybridMultilevel"/>
    <w:tmpl w:val="3EB2B7A6"/>
    <w:lvl w:ilvl="0" w:tplc="FBD496B4">
      <w:start w:val="27"/>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74D1AE3"/>
    <w:multiLevelType w:val="hybridMultilevel"/>
    <w:tmpl w:val="FC922ED2"/>
    <w:lvl w:ilvl="0" w:tplc="9370A7DA">
      <w:numFmt w:val="bullet"/>
      <w:lvlText w:val="·"/>
      <w:lvlJc w:val="left"/>
      <w:pPr>
        <w:ind w:left="720" w:hanging="360"/>
      </w:pPr>
      <w:rPr>
        <w:rFonts w:ascii="Arial" w:eastAsiaTheme="minorEastAsia" w:hAnsi="Arial" w:cs="Arial"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DB1DA8"/>
    <w:multiLevelType w:val="hybridMultilevel"/>
    <w:tmpl w:val="D7022856"/>
    <w:lvl w:ilvl="0" w:tplc="FBD496B4">
      <w:start w:val="27"/>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1410DE3"/>
    <w:multiLevelType w:val="hybridMultilevel"/>
    <w:tmpl w:val="E9A28D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41F7CB2"/>
    <w:multiLevelType w:val="hybridMultilevel"/>
    <w:tmpl w:val="0D861130"/>
    <w:lvl w:ilvl="0" w:tplc="FBD496B4">
      <w:start w:val="27"/>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6260464"/>
    <w:multiLevelType w:val="hybridMultilevel"/>
    <w:tmpl w:val="9C82D026"/>
    <w:lvl w:ilvl="0" w:tplc="3F9A7D40">
      <w:numFmt w:val="bullet"/>
      <w:lvlText w:val="·"/>
      <w:lvlJc w:val="left"/>
      <w:pPr>
        <w:ind w:left="720" w:hanging="360"/>
      </w:pPr>
      <w:rPr>
        <w:rFonts w:ascii="Arial" w:eastAsiaTheme="minorEastAsia" w:hAnsi="Arial" w:cs="Arial"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0C"/>
    <w:rsid w:val="00133D4F"/>
    <w:rsid w:val="0019600C"/>
    <w:rsid w:val="004C4B72"/>
    <w:rsid w:val="00510A76"/>
    <w:rsid w:val="00657EBA"/>
    <w:rsid w:val="00690219"/>
    <w:rsid w:val="007060EA"/>
    <w:rsid w:val="008C1F2B"/>
    <w:rsid w:val="009613F7"/>
    <w:rsid w:val="00D219DD"/>
    <w:rsid w:val="00FA61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0C"/>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C1F2B"/>
    <w:rPr>
      <w:color w:val="0000FF"/>
      <w:u w:val="single"/>
    </w:rPr>
  </w:style>
  <w:style w:type="paragraph" w:styleId="ListParagraph">
    <w:name w:val="List Paragraph"/>
    <w:basedOn w:val="Normal"/>
    <w:uiPriority w:val="34"/>
    <w:qFormat/>
    <w:rsid w:val="008C1F2B"/>
    <w:pPr>
      <w:ind w:left="720"/>
    </w:pPr>
    <w:rPr>
      <w:rFonts w:ascii="Times New Roman" w:eastAsia="Calibri" w:hAnsi="Times New Roman" w:cs="Times New Roman"/>
      <w:sz w:val="24"/>
      <w:szCs w:val="24"/>
      <w:lang w:eastAsia="en-GB"/>
    </w:rPr>
  </w:style>
  <w:style w:type="paragraph" w:styleId="NormalWeb">
    <w:name w:val="Normal (Web)"/>
    <w:basedOn w:val="Normal"/>
    <w:uiPriority w:val="99"/>
    <w:semiHidden/>
    <w:unhideWhenUsed/>
    <w:rsid w:val="008C1F2B"/>
    <w:pPr>
      <w:spacing w:before="100" w:beforeAutospacing="1" w:after="100" w:afterAutospacing="1"/>
    </w:pPr>
    <w:rPr>
      <w:rFonts w:ascii="Times New Roman"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0C"/>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C1F2B"/>
    <w:rPr>
      <w:color w:val="0000FF"/>
      <w:u w:val="single"/>
    </w:rPr>
  </w:style>
  <w:style w:type="paragraph" w:styleId="ListParagraph">
    <w:name w:val="List Paragraph"/>
    <w:basedOn w:val="Normal"/>
    <w:uiPriority w:val="34"/>
    <w:qFormat/>
    <w:rsid w:val="008C1F2B"/>
    <w:pPr>
      <w:ind w:left="720"/>
    </w:pPr>
    <w:rPr>
      <w:rFonts w:ascii="Times New Roman" w:eastAsia="Calibri" w:hAnsi="Times New Roman" w:cs="Times New Roman"/>
      <w:sz w:val="24"/>
      <w:szCs w:val="24"/>
      <w:lang w:eastAsia="en-GB"/>
    </w:rPr>
  </w:style>
  <w:style w:type="paragraph" w:styleId="NormalWeb">
    <w:name w:val="Normal (Web)"/>
    <w:basedOn w:val="Normal"/>
    <w:uiPriority w:val="99"/>
    <w:semiHidden/>
    <w:unhideWhenUsed/>
    <w:rsid w:val="008C1F2B"/>
    <w:pPr>
      <w:spacing w:before="100" w:beforeAutospacing="1" w:after="100" w:afterAutospacing="1"/>
    </w:pPr>
    <w:rPr>
      <w:rFonts w:ascii="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569451">
      <w:bodyDiv w:val="1"/>
      <w:marLeft w:val="0"/>
      <w:marRight w:val="0"/>
      <w:marTop w:val="0"/>
      <w:marBottom w:val="0"/>
      <w:divBdr>
        <w:top w:val="none" w:sz="0" w:space="0" w:color="auto"/>
        <w:left w:val="none" w:sz="0" w:space="0" w:color="auto"/>
        <w:bottom w:val="none" w:sz="0" w:space="0" w:color="auto"/>
        <w:right w:val="none" w:sz="0" w:space="0" w:color="auto"/>
      </w:divBdr>
    </w:div>
    <w:div w:id="443695399">
      <w:bodyDiv w:val="1"/>
      <w:marLeft w:val="0"/>
      <w:marRight w:val="0"/>
      <w:marTop w:val="0"/>
      <w:marBottom w:val="0"/>
      <w:divBdr>
        <w:top w:val="none" w:sz="0" w:space="0" w:color="auto"/>
        <w:left w:val="none" w:sz="0" w:space="0" w:color="auto"/>
        <w:bottom w:val="none" w:sz="0" w:space="0" w:color="auto"/>
        <w:right w:val="none" w:sz="0" w:space="0" w:color="auto"/>
      </w:divBdr>
    </w:div>
    <w:div w:id="574780610">
      <w:bodyDiv w:val="1"/>
      <w:marLeft w:val="0"/>
      <w:marRight w:val="0"/>
      <w:marTop w:val="0"/>
      <w:marBottom w:val="0"/>
      <w:divBdr>
        <w:top w:val="none" w:sz="0" w:space="0" w:color="auto"/>
        <w:left w:val="none" w:sz="0" w:space="0" w:color="auto"/>
        <w:bottom w:val="none" w:sz="0" w:space="0" w:color="auto"/>
        <w:right w:val="none" w:sz="0" w:space="0" w:color="auto"/>
      </w:divBdr>
    </w:div>
    <w:div w:id="693769231">
      <w:bodyDiv w:val="1"/>
      <w:marLeft w:val="0"/>
      <w:marRight w:val="0"/>
      <w:marTop w:val="0"/>
      <w:marBottom w:val="0"/>
      <w:divBdr>
        <w:top w:val="none" w:sz="0" w:space="0" w:color="auto"/>
        <w:left w:val="none" w:sz="0" w:space="0" w:color="auto"/>
        <w:bottom w:val="none" w:sz="0" w:space="0" w:color="auto"/>
        <w:right w:val="none" w:sz="0" w:space="0" w:color="auto"/>
      </w:divBdr>
    </w:div>
    <w:div w:id="173357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i.com/en_IT/media/focus-on/decarbonisation/statement-on-decarbonisation-strategies.pag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reenpeace.org/seasia/ph/PageFiles/735232/Climate_Change_and_Human_Rights_Petitio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npeace.org/seasia/ph/press/releases/Worlds-largest-carbon-producers-ordered-to-respond-to-allegations-of-human-rights--abuses-from-climate-change/" TargetMode="External"/><Relationship Id="rId11" Type="http://schemas.openxmlformats.org/officeDocument/2006/relationships/hyperlink" Target="calendar:T2:Friday%2030%20September%202016" TargetMode="External"/><Relationship Id="rId5" Type="http://schemas.openxmlformats.org/officeDocument/2006/relationships/webSettings" Target="webSettings.xml"/><Relationship Id="rId10" Type="http://schemas.openxmlformats.org/officeDocument/2006/relationships/hyperlink" Target="https://www.eni.com/en_IT/media/focus-on/esg-presentation.page" TargetMode="External"/><Relationship Id="rId4" Type="http://schemas.openxmlformats.org/officeDocument/2006/relationships/settings" Target="settings.xml"/><Relationship Id="rId9" Type="http://schemas.openxmlformats.org/officeDocument/2006/relationships/hyperlink" Target="https://www.eni.com/docs/en_IT/enicom/sustainability/eni_for_2015_report_eng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Kasumi Maeda</dc:creator>
  <cp:lastModifiedBy>Kasumi Maeda</cp:lastModifiedBy>
  <cp:revision>4</cp:revision>
  <dcterms:created xsi:type="dcterms:W3CDTF">2016-10-10T10:33:00Z</dcterms:created>
  <dcterms:modified xsi:type="dcterms:W3CDTF">2016-10-11T09:24:00Z</dcterms:modified>
</cp:coreProperties>
</file>