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6D" w:rsidRDefault="002B326D" w:rsidP="0094145A">
      <w:pPr>
        <w:pStyle w:val="Heading"/>
        <w:spacing w:line="276" w:lineRule="auto"/>
        <w:jc w:val="center"/>
      </w:pPr>
      <w:bookmarkStart w:id="0" w:name="_GoBack"/>
      <w:bookmarkEnd w:id="0"/>
      <w:r w:rsidRPr="002B326D">
        <w:t>Supply chain management and corporate social responsibility incorporating immaterial standards in the CISG</w:t>
      </w:r>
    </w:p>
    <w:p w:rsidR="0074397B" w:rsidRDefault="0074397B" w:rsidP="0074397B">
      <w:pPr>
        <w:pStyle w:val="BodyText"/>
        <w:jc w:val="center"/>
      </w:pPr>
      <w:r>
        <w:t>Stéphane Brabant</w:t>
      </w:r>
      <w:r>
        <w:rPr>
          <w:rStyle w:val="FootnoteReference"/>
        </w:rPr>
        <w:footnoteReference w:id="1"/>
      </w:r>
    </w:p>
    <w:p w:rsidR="00472C93" w:rsidRPr="00472C93" w:rsidRDefault="00472C93" w:rsidP="00472C93">
      <w:pPr>
        <w:pStyle w:val="BodyText"/>
        <w:jc w:val="center"/>
        <w:rPr>
          <w:i/>
        </w:rPr>
      </w:pPr>
      <w:r w:rsidRPr="00472C93">
        <w:rPr>
          <w:i/>
        </w:rPr>
        <w:t>Speech delivered at the UNCITRAL Regional Centre for Asia and the Pacific (RCAP)</w:t>
      </w:r>
    </w:p>
    <w:p w:rsidR="00472C93" w:rsidRPr="00472C93" w:rsidRDefault="00472C93" w:rsidP="00472C93">
      <w:pPr>
        <w:pStyle w:val="BodyText"/>
        <w:jc w:val="center"/>
        <w:rPr>
          <w:i/>
        </w:rPr>
      </w:pPr>
      <w:r w:rsidRPr="00472C93">
        <w:rPr>
          <w:i/>
        </w:rPr>
        <w:t xml:space="preserve"> Trade Law Forum, Incheon, May 2016</w:t>
      </w:r>
    </w:p>
    <w:p w:rsidR="002B326D" w:rsidRDefault="002B326D" w:rsidP="0094145A">
      <w:pPr>
        <w:pStyle w:val="Heading1"/>
        <w:numPr>
          <w:ilvl w:val="0"/>
          <w:numId w:val="0"/>
        </w:numPr>
        <w:spacing w:line="276" w:lineRule="auto"/>
        <w:ind w:left="709" w:hanging="709"/>
      </w:pPr>
    </w:p>
    <w:p w:rsidR="00925F85" w:rsidRPr="00667BDE" w:rsidRDefault="002B326D" w:rsidP="0094145A">
      <w:pPr>
        <w:pStyle w:val="Heading1"/>
        <w:spacing w:line="276" w:lineRule="auto"/>
      </w:pPr>
      <w:r w:rsidRPr="00667BDE">
        <w:t>introduction</w:t>
      </w:r>
    </w:p>
    <w:p w:rsidR="00694ABF" w:rsidRDefault="00694ABF" w:rsidP="005D1AB5">
      <w:pPr>
        <w:pStyle w:val="ListParagraph"/>
        <w:numPr>
          <w:ilvl w:val="0"/>
          <w:numId w:val="11"/>
        </w:numPr>
        <w:spacing w:line="276" w:lineRule="auto"/>
        <w:jc w:val="both"/>
      </w:pPr>
      <w:r>
        <w:t>Good</w:t>
      </w:r>
      <w:r w:rsidR="00AE2A03">
        <w:t xml:space="preserve"> afternoon</w:t>
      </w:r>
      <w:r>
        <w:t xml:space="preserve"> and thank you for the opportunity to speak today.</w:t>
      </w:r>
    </w:p>
    <w:p w:rsidR="00694ABF" w:rsidRDefault="00694ABF" w:rsidP="00A95A1D">
      <w:pPr>
        <w:pStyle w:val="ListParagraph"/>
      </w:pPr>
    </w:p>
    <w:p w:rsidR="00694ABF" w:rsidRDefault="00694ABF" w:rsidP="005D1AB5">
      <w:pPr>
        <w:pStyle w:val="ListParagraph"/>
        <w:numPr>
          <w:ilvl w:val="0"/>
          <w:numId w:val="11"/>
        </w:numPr>
        <w:spacing w:line="276" w:lineRule="auto"/>
        <w:jc w:val="both"/>
      </w:pPr>
      <w:r>
        <w:t xml:space="preserve">In 2016, corporations are facing ever-increasing pressure to ensure human rights are respected throughout their supply chains. </w:t>
      </w:r>
      <w:r w:rsidR="008E0B8A">
        <w:t>And as</w:t>
      </w:r>
      <w:r w:rsidR="004E0C65">
        <w:t xml:space="preserve"> global</w:t>
      </w:r>
      <w:r w:rsidR="008E0B8A">
        <w:t xml:space="preserve"> supply chains grow</w:t>
      </w:r>
      <w:r w:rsidR="001E3273">
        <w:t xml:space="preserve"> in </w:t>
      </w:r>
      <w:r w:rsidR="008E0B8A">
        <w:t>length and complexity, the difficulties of doing so are significant.</w:t>
      </w:r>
    </w:p>
    <w:p w:rsidR="004E0C65" w:rsidRDefault="004E0C65" w:rsidP="00A95A1D">
      <w:pPr>
        <w:pStyle w:val="ListParagraph"/>
      </w:pPr>
    </w:p>
    <w:p w:rsidR="00F5564B" w:rsidRDefault="004E0C65" w:rsidP="00CB461E">
      <w:pPr>
        <w:pStyle w:val="ListParagraph"/>
        <w:numPr>
          <w:ilvl w:val="0"/>
          <w:numId w:val="11"/>
        </w:numPr>
        <w:spacing w:line="276" w:lineRule="auto"/>
        <w:jc w:val="both"/>
      </w:pPr>
      <w:r>
        <w:t xml:space="preserve">One way businesses are responding to this pressure is by introducing </w:t>
      </w:r>
      <w:r w:rsidR="00CB461E" w:rsidRPr="00CB461E">
        <w:t>provision</w:t>
      </w:r>
      <w:r w:rsidR="00AB450D">
        <w:t>s</w:t>
      </w:r>
      <w:r w:rsidR="00CB461E" w:rsidRPr="00CB461E">
        <w:t xml:space="preserve"> in their contracts requiring their commercial partners to respect</w:t>
      </w:r>
      <w:r w:rsidR="00AB450D">
        <w:t xml:space="preserve"> human rights</w:t>
      </w:r>
      <w:r>
        <w:t>.</w:t>
      </w:r>
      <w:r w:rsidR="00591B0F">
        <w:t xml:space="preserve"> The parties to such contracts are often</w:t>
      </w:r>
      <w:r w:rsidR="00BA24A2">
        <w:t xml:space="preserve"> </w:t>
      </w:r>
      <w:r w:rsidR="00591B0F">
        <w:t xml:space="preserve">spread across the globe – in states that differ in their legal traditions, </w:t>
      </w:r>
      <w:r w:rsidR="00591B0F" w:rsidRPr="005D1AB5">
        <w:t>their cultural traditions</w:t>
      </w:r>
      <w:r w:rsidR="00591B0F">
        <w:t>, and their</w:t>
      </w:r>
      <w:r w:rsidR="00EC49BC">
        <w:t xml:space="preserve"> socio-</w:t>
      </w:r>
      <w:r w:rsidR="00CA50CD">
        <w:t>economic</w:t>
      </w:r>
      <w:r w:rsidR="00591B0F">
        <w:t xml:space="preserve"> profiles.</w:t>
      </w:r>
      <w:r w:rsidR="00F5564B">
        <w:t xml:space="preserve"> </w:t>
      </w:r>
    </w:p>
    <w:p w:rsidR="00F5564B" w:rsidRDefault="00F5564B" w:rsidP="00A95A1D">
      <w:pPr>
        <w:pStyle w:val="ListParagraph"/>
      </w:pPr>
    </w:p>
    <w:p w:rsidR="007843EF" w:rsidRDefault="00F5564B" w:rsidP="00CB461E">
      <w:pPr>
        <w:pStyle w:val="ListParagraph"/>
        <w:numPr>
          <w:ilvl w:val="0"/>
          <w:numId w:val="11"/>
        </w:numPr>
        <w:spacing w:line="276" w:lineRule="auto"/>
        <w:jc w:val="both"/>
      </w:pPr>
      <w:r>
        <w:t xml:space="preserve">The UN Convention on Contracts for the International Sale of Goods (CISG) </w:t>
      </w:r>
      <w:r w:rsidR="00292E0A">
        <w:t xml:space="preserve">was drafted with </w:t>
      </w:r>
      <w:r w:rsidR="00CB461E" w:rsidRPr="00CB461E">
        <w:t>the following</w:t>
      </w:r>
      <w:r w:rsidR="00292E0A">
        <w:t xml:space="preserve"> </w:t>
      </w:r>
      <w:r>
        <w:t xml:space="preserve">purpose in mind: </w:t>
      </w:r>
      <w:r w:rsidR="00D66964">
        <w:t xml:space="preserve">to facilitate cross-border transactions through the </w:t>
      </w:r>
      <w:r>
        <w:t>unification and harmonization of law</w:t>
      </w:r>
      <w:r w:rsidR="00C65468">
        <w:t>s</w:t>
      </w:r>
      <w:r>
        <w:t xml:space="preserve"> across multiple and distinct legal jurisdictions.</w:t>
      </w:r>
    </w:p>
    <w:p w:rsidR="007843EF" w:rsidRDefault="007843EF" w:rsidP="007843EF">
      <w:pPr>
        <w:pStyle w:val="ListParagraph"/>
      </w:pPr>
    </w:p>
    <w:p w:rsidR="003A02F0" w:rsidRDefault="00275AE4" w:rsidP="001F2282">
      <w:pPr>
        <w:pStyle w:val="ListParagraph"/>
        <w:numPr>
          <w:ilvl w:val="0"/>
          <w:numId w:val="11"/>
        </w:numPr>
        <w:spacing w:line="276" w:lineRule="auto"/>
        <w:jc w:val="both"/>
      </w:pPr>
      <w:r>
        <w:t xml:space="preserve">The CISG was </w:t>
      </w:r>
      <w:r w:rsidR="00BA24A2">
        <w:t xml:space="preserve">signed </w:t>
      </w:r>
      <w:r w:rsidR="00774B37">
        <w:t>t</w:t>
      </w:r>
      <w:r w:rsidR="002B326D">
        <w:t>hirty</w:t>
      </w:r>
      <w:r w:rsidR="00CE67BB">
        <w:t>-</w:t>
      </w:r>
      <w:r w:rsidR="002B326D">
        <w:t xml:space="preserve">six years </w:t>
      </w:r>
      <w:r w:rsidR="003F586B">
        <w:t xml:space="preserve">ago, </w:t>
      </w:r>
      <w:r w:rsidR="00CE67BB">
        <w:t>and</w:t>
      </w:r>
      <w:r w:rsidR="00774B37">
        <w:t xml:space="preserve"> is a testament</w:t>
      </w:r>
      <w:r w:rsidR="00750069">
        <w:t xml:space="preserve"> to the international community's </w:t>
      </w:r>
      <w:r w:rsidR="00774B37">
        <w:t xml:space="preserve">efforts to </w:t>
      </w:r>
      <w:r w:rsidR="00750069">
        <w:t xml:space="preserve">create a uniform text of law for </w:t>
      </w:r>
      <w:r w:rsidR="005D1AB5">
        <w:t xml:space="preserve">the </w:t>
      </w:r>
      <w:r w:rsidR="00750069">
        <w:t>international sale of goods.</w:t>
      </w:r>
      <w:r w:rsidR="00904289">
        <w:t xml:space="preserve"> </w:t>
      </w:r>
      <w:r w:rsidR="00090AB6">
        <w:t>T</w:t>
      </w:r>
      <w:r w:rsidR="00C64C63">
        <w:t>he CISG has managed to unite</w:t>
      </w:r>
      <w:r w:rsidR="001F2282">
        <w:t xml:space="preserve"> </w:t>
      </w:r>
      <w:r w:rsidR="001F2282" w:rsidRPr="001F2282">
        <w:t xml:space="preserve">some 80 States </w:t>
      </w:r>
      <w:r w:rsidR="00C64C63">
        <w:t xml:space="preserve">across the globe </w:t>
      </w:r>
      <w:r w:rsidR="00750069">
        <w:t>to</w:t>
      </w:r>
      <w:r w:rsidR="00C64C63">
        <w:t xml:space="preserve"> facilitate</w:t>
      </w:r>
      <w:r w:rsidR="003B5B3F">
        <w:t xml:space="preserve"> the</w:t>
      </w:r>
      <w:r w:rsidR="00C64C63">
        <w:t xml:space="preserve"> </w:t>
      </w:r>
      <w:r w:rsidR="007843EF">
        <w:t>international exchange of goods</w:t>
      </w:r>
      <w:r w:rsidR="00CB461E">
        <w:t>.</w:t>
      </w:r>
      <w:r w:rsidR="001D6536">
        <w:t xml:space="preserve"> One may</w:t>
      </w:r>
      <w:r w:rsidR="001F2282">
        <w:t xml:space="preserve"> note though that it </w:t>
      </w:r>
      <w:r w:rsidR="001F2282" w:rsidRPr="001F2282">
        <w:t>concern</w:t>
      </w:r>
      <w:r w:rsidR="001F2282">
        <w:t>s</w:t>
      </w:r>
      <w:r w:rsidR="001F2282" w:rsidRPr="001F2282">
        <w:t xml:space="preserve"> </w:t>
      </w:r>
      <w:r w:rsidR="001F2282" w:rsidRPr="003B5B3F">
        <w:t xml:space="preserve">commercial </w:t>
      </w:r>
      <w:r w:rsidR="001F2282" w:rsidRPr="001F2282">
        <w:t>matters between business entities only</w:t>
      </w:r>
      <w:r w:rsidR="00964CB2">
        <w:t>.</w:t>
      </w:r>
    </w:p>
    <w:p w:rsidR="007843EF" w:rsidRDefault="007843EF" w:rsidP="007843EF">
      <w:pPr>
        <w:spacing w:line="276" w:lineRule="auto"/>
        <w:jc w:val="both"/>
      </w:pPr>
    </w:p>
    <w:p w:rsidR="00FA45BD" w:rsidRDefault="007843EF" w:rsidP="0094145A">
      <w:pPr>
        <w:pStyle w:val="ListParagraph"/>
        <w:numPr>
          <w:ilvl w:val="0"/>
          <w:numId w:val="11"/>
        </w:numPr>
        <w:spacing w:line="276" w:lineRule="auto"/>
        <w:jc w:val="both"/>
      </w:pPr>
      <w:r>
        <w:t>Reaching an i</w:t>
      </w:r>
      <w:r w:rsidR="00395954">
        <w:t xml:space="preserve">nternational consensus on </w:t>
      </w:r>
      <w:r w:rsidR="00CB461E">
        <w:t>"</w:t>
      </w:r>
      <w:r w:rsidR="00395954">
        <w:t>business and human rights</w:t>
      </w:r>
      <w:r w:rsidR="00CB461E">
        <w:t>"</w:t>
      </w:r>
      <w:r>
        <w:t xml:space="preserve"> </w:t>
      </w:r>
      <w:r w:rsidR="00054073">
        <w:t>came much later tha</w:t>
      </w:r>
      <w:r w:rsidR="006B7D0A">
        <w:t>n</w:t>
      </w:r>
      <w:r>
        <w:t xml:space="preserve"> </w:t>
      </w:r>
      <w:r w:rsidR="00AE125A">
        <w:t xml:space="preserve">the </w:t>
      </w:r>
      <w:r>
        <w:t>CISG. 30 years after actually.</w:t>
      </w:r>
      <w:r w:rsidR="00395954">
        <w:t xml:space="preserve"> </w:t>
      </w:r>
      <w:r w:rsidR="00750069">
        <w:t xml:space="preserve">A humbling fact for </w:t>
      </w:r>
      <w:r w:rsidR="005D1AB5">
        <w:t xml:space="preserve">a business and human rights lawyer. </w:t>
      </w:r>
    </w:p>
    <w:p w:rsidR="00FA45BD" w:rsidRDefault="00FA45BD" w:rsidP="00FA45BD">
      <w:pPr>
        <w:pStyle w:val="ListParagraph"/>
      </w:pPr>
    </w:p>
    <w:p w:rsidR="00501352" w:rsidRDefault="00433CCF" w:rsidP="00433CCF">
      <w:pPr>
        <w:pStyle w:val="ListParagraph"/>
        <w:numPr>
          <w:ilvl w:val="0"/>
          <w:numId w:val="11"/>
        </w:numPr>
        <w:spacing w:line="276" w:lineRule="auto"/>
        <w:jc w:val="both"/>
      </w:pPr>
      <w:r>
        <w:t>One could</w:t>
      </w:r>
      <w:r w:rsidR="005D1AB5">
        <w:t xml:space="preserve"> witness</w:t>
      </w:r>
      <w:r w:rsidR="002A1479">
        <w:t>,</w:t>
      </w:r>
      <w:r w:rsidR="005D1AB5">
        <w:t xml:space="preserve"> over the past decades</w:t>
      </w:r>
      <w:r w:rsidR="002A1479">
        <w:t>,</w:t>
      </w:r>
      <w:r w:rsidR="005D1AB5">
        <w:t xml:space="preserve"> the development of</w:t>
      </w:r>
      <w:r w:rsidR="00C64C63">
        <w:t xml:space="preserve"> </w:t>
      </w:r>
      <w:r w:rsidR="00501352">
        <w:t>international</w:t>
      </w:r>
      <w:r w:rsidR="00C64C63">
        <w:t xml:space="preserve"> and national </w:t>
      </w:r>
      <w:r w:rsidR="00501352">
        <w:t>soft</w:t>
      </w:r>
      <w:r w:rsidR="00C64C63">
        <w:t xml:space="preserve"> law and hard law </w:t>
      </w:r>
      <w:r w:rsidR="005D1AB5">
        <w:t>requiring</w:t>
      </w:r>
      <w:r w:rsidR="00C64C63">
        <w:t xml:space="preserve"> business</w:t>
      </w:r>
      <w:r w:rsidR="005D1AB5">
        <w:t>es to</w:t>
      </w:r>
      <w:r w:rsidR="00C64C63">
        <w:t xml:space="preserve"> </w:t>
      </w:r>
      <w:r w:rsidR="00501352">
        <w:t>respect</w:t>
      </w:r>
      <w:r w:rsidR="00C64C63">
        <w:t xml:space="preserve"> human rights. </w:t>
      </w:r>
      <w:r w:rsidR="00332C95">
        <w:t>A main starting point</w:t>
      </w:r>
      <w:r w:rsidR="0076456F">
        <w:t xml:space="preserve"> in 200</w:t>
      </w:r>
      <w:r w:rsidR="00A01DE1">
        <w:t>0</w:t>
      </w:r>
      <w:r>
        <w:t xml:space="preserve"> </w:t>
      </w:r>
      <w:r w:rsidRPr="00433CCF">
        <w:t>and to start the 21st century</w:t>
      </w:r>
      <w:r w:rsidR="00332C95">
        <w:t xml:space="preserve"> was the creation by </w:t>
      </w:r>
      <w:r w:rsidR="00737D62">
        <w:t xml:space="preserve">former UN Secretary General, </w:t>
      </w:r>
      <w:r w:rsidR="00332C95">
        <w:t>Kofi Annan</w:t>
      </w:r>
      <w:r w:rsidR="00737D62">
        <w:t>,</w:t>
      </w:r>
      <w:r w:rsidR="00332C95">
        <w:t xml:space="preserve"> of the Global Compact</w:t>
      </w:r>
      <w:r w:rsidR="00985269">
        <w:t xml:space="preserve"> and its ten voluntary principles on human rights, labour, environment and corruption</w:t>
      </w:r>
      <w:r w:rsidR="00332C95">
        <w:t xml:space="preserve">. The </w:t>
      </w:r>
      <w:r w:rsidR="008A2177">
        <w:t>G</w:t>
      </w:r>
      <w:r w:rsidR="00332C95">
        <w:t xml:space="preserve">lobal </w:t>
      </w:r>
      <w:r w:rsidR="008A2177">
        <w:t>C</w:t>
      </w:r>
      <w:r w:rsidR="00332C95">
        <w:t xml:space="preserve">ompact, initiated a decade of continuous efforts by Kofi Annan, working alongside </w:t>
      </w:r>
      <w:r w:rsidR="00C46FC9">
        <w:t xml:space="preserve">Professor </w:t>
      </w:r>
      <w:r w:rsidR="00332C95">
        <w:t>John Ruggie</w:t>
      </w:r>
      <w:r w:rsidR="00286CCF">
        <w:t xml:space="preserve"> </w:t>
      </w:r>
      <w:r w:rsidR="00286CCF" w:rsidRPr="00286CCF">
        <w:t>appointed as Special Representative</w:t>
      </w:r>
      <w:r w:rsidR="001B2181">
        <w:t xml:space="preserve"> of the Secretary Genera</w:t>
      </w:r>
      <w:r w:rsidR="004A42F3">
        <w:t>l</w:t>
      </w:r>
      <w:r w:rsidR="001B2181">
        <w:t xml:space="preserve"> on Human Rights</w:t>
      </w:r>
      <w:r w:rsidR="00286CCF" w:rsidRPr="00286CCF">
        <w:t xml:space="preserve"> and Transnational Corporations and Other Business Ent</w:t>
      </w:r>
      <w:r w:rsidR="004A42F3">
        <w:t>er</w:t>
      </w:r>
      <w:r w:rsidR="00286CCF" w:rsidRPr="00286CCF">
        <w:t>prises,</w:t>
      </w:r>
      <w:r w:rsidR="00737D62">
        <w:t xml:space="preserve"> </w:t>
      </w:r>
      <w:r w:rsidR="00332C95">
        <w:t xml:space="preserve">to raise </w:t>
      </w:r>
      <w:r w:rsidR="00964CB2">
        <w:t>business’</w:t>
      </w:r>
      <w:r w:rsidR="00332C95">
        <w:t xml:space="preserve"> awareness </w:t>
      </w:r>
      <w:r w:rsidR="00964CB2">
        <w:t>of</w:t>
      </w:r>
      <w:r w:rsidR="00332C95">
        <w:t xml:space="preserve"> the importance of respecting human rights. These efforts</w:t>
      </w:r>
      <w:r w:rsidR="00701553">
        <w:t xml:space="preserve"> culminated in the </w:t>
      </w:r>
      <w:r w:rsidR="00750069">
        <w:t>United Nations</w:t>
      </w:r>
      <w:r w:rsidR="00701553">
        <w:t xml:space="preserve"> Human Rights Council’s endorsement in 2011 of the UN Guiding Principl</w:t>
      </w:r>
      <w:r w:rsidR="007843EF">
        <w:t>es on Business and Human Rights</w:t>
      </w:r>
      <w:r>
        <w:t xml:space="preserve"> (</w:t>
      </w:r>
      <w:r w:rsidRPr="00433CCF">
        <w:t>also called Ruggie's Principles</w:t>
      </w:r>
      <w:r>
        <w:t>)</w:t>
      </w:r>
      <w:r w:rsidR="007843EF">
        <w:t xml:space="preserve"> that requires, in particular, that </w:t>
      </w:r>
      <w:r w:rsidR="00DA4AFC">
        <w:t xml:space="preserve">States protect </w:t>
      </w:r>
      <w:r w:rsidR="00DA4AFC">
        <w:lastRenderedPageBreak/>
        <w:t>human rights</w:t>
      </w:r>
      <w:r w:rsidR="00DA4AFC" w:rsidRPr="00DA4AFC">
        <w:t xml:space="preserve"> but also that </w:t>
      </w:r>
      <w:r w:rsidR="007843EF">
        <w:t>business respect human rights.</w:t>
      </w:r>
      <w:r w:rsidR="002A1479">
        <w:t xml:space="preserve"> Th</w:t>
      </w:r>
      <w:r w:rsidR="005D1AB5">
        <w:t xml:space="preserve">ere is still a long way to go, but </w:t>
      </w:r>
      <w:r w:rsidRPr="00433CCF">
        <w:t>one can be confident that</w:t>
      </w:r>
      <w:r w:rsidR="005D1AB5">
        <w:t xml:space="preserve"> we are walking in the right direction.</w:t>
      </w:r>
    </w:p>
    <w:p w:rsidR="003A02F0" w:rsidRDefault="003A02F0" w:rsidP="00A95A1D">
      <w:pPr>
        <w:spacing w:line="276" w:lineRule="auto"/>
        <w:jc w:val="both"/>
      </w:pPr>
    </w:p>
    <w:p w:rsidR="00501352" w:rsidRDefault="00501352" w:rsidP="00C53451">
      <w:pPr>
        <w:pStyle w:val="ListParagraph"/>
        <w:numPr>
          <w:ilvl w:val="0"/>
          <w:numId w:val="11"/>
        </w:numPr>
        <w:spacing w:line="276" w:lineRule="auto"/>
        <w:jc w:val="both"/>
      </w:pPr>
      <w:r w:rsidRPr="00501352">
        <w:t xml:space="preserve">In </w:t>
      </w:r>
      <w:r>
        <w:t xml:space="preserve">our </w:t>
      </w:r>
      <w:r w:rsidRPr="00501352">
        <w:t>global</w:t>
      </w:r>
      <w:r>
        <w:t xml:space="preserve"> </w:t>
      </w:r>
      <w:r w:rsidRPr="00501352">
        <w:t>economies</w:t>
      </w:r>
      <w:r w:rsidR="005D1AB5">
        <w:t>, with supply</w:t>
      </w:r>
      <w:r w:rsidRPr="00501352">
        <w:t xml:space="preserve"> chains </w:t>
      </w:r>
      <w:r w:rsidR="00B67DB3">
        <w:t>spread across the world</w:t>
      </w:r>
      <w:r w:rsidRPr="00501352">
        <w:t>,</w:t>
      </w:r>
      <w:r>
        <w:t xml:space="preserve"> with varying </w:t>
      </w:r>
      <w:r w:rsidR="002A1479">
        <w:t xml:space="preserve">levels of </w:t>
      </w:r>
      <w:r>
        <w:t xml:space="preserve">human rights protection between countries, </w:t>
      </w:r>
      <w:r w:rsidR="00985269">
        <w:t>we</w:t>
      </w:r>
      <w:r w:rsidR="005D1AB5">
        <w:t xml:space="preserve"> have also witness</w:t>
      </w:r>
      <w:r w:rsidR="002A1479">
        <w:t>ed</w:t>
      </w:r>
      <w:r w:rsidR="005D1AB5">
        <w:t xml:space="preserve"> a</w:t>
      </w:r>
      <w:r>
        <w:t xml:space="preserve"> race to the bottom</w:t>
      </w:r>
      <w:r w:rsidR="005D1AB5">
        <w:t>. A</w:t>
      </w:r>
      <w:r>
        <w:t xml:space="preserve"> race to the lowest production cost</w:t>
      </w:r>
      <w:r w:rsidR="005D1AB5">
        <w:t>s</w:t>
      </w:r>
      <w:r>
        <w:t xml:space="preserve">, </w:t>
      </w:r>
      <w:r w:rsidR="005E1A00">
        <w:t>which too often</w:t>
      </w:r>
      <w:r>
        <w:t xml:space="preserve"> result</w:t>
      </w:r>
      <w:r w:rsidR="005D1AB5">
        <w:t>s in</w:t>
      </w:r>
      <w:r>
        <w:t xml:space="preserve"> violating the human rights of workers</w:t>
      </w:r>
      <w:r w:rsidR="005D1AB5">
        <w:t>, children, o</w:t>
      </w:r>
      <w:r w:rsidR="003651F2">
        <w:t>r</w:t>
      </w:r>
      <w:r>
        <w:t xml:space="preserve"> local communities.</w:t>
      </w:r>
      <w:r w:rsidR="00DA4AFC">
        <w:t xml:space="preserve"> In his extensive consultations over the course of six years</w:t>
      </w:r>
      <w:r w:rsidR="00C53451">
        <w:t xml:space="preserve"> </w:t>
      </w:r>
      <w:r w:rsidR="00C53451" w:rsidRPr="00C53451">
        <w:t>between 2005 and 2011</w:t>
      </w:r>
      <w:r w:rsidR="00DA4AFC">
        <w:t xml:space="preserve">, </w:t>
      </w:r>
      <w:r w:rsidR="00C53451">
        <w:t xml:space="preserve">Professor </w:t>
      </w:r>
      <w:r w:rsidR="00DA4AFC">
        <w:t xml:space="preserve">John Ruggie observed and reported on this race to the bottom. </w:t>
      </w:r>
      <w:r w:rsidR="00EE6DAB">
        <w:t>In this context, t</w:t>
      </w:r>
      <w:r w:rsidR="00DA4AFC">
        <w:t xml:space="preserve">he necessity for the Guiding Principles became </w:t>
      </w:r>
      <w:r w:rsidR="00EE6DAB">
        <w:t>very clear.</w:t>
      </w:r>
    </w:p>
    <w:p w:rsidR="00A95A1D" w:rsidRDefault="00A95A1D" w:rsidP="00A95A1D">
      <w:pPr>
        <w:pStyle w:val="ListParagraph"/>
        <w:spacing w:line="276" w:lineRule="auto"/>
        <w:jc w:val="both"/>
      </w:pPr>
    </w:p>
    <w:p w:rsidR="00861371" w:rsidRDefault="00CB461E" w:rsidP="00CB461E">
      <w:pPr>
        <w:pStyle w:val="ListParagraph"/>
        <w:numPr>
          <w:ilvl w:val="0"/>
          <w:numId w:val="11"/>
        </w:numPr>
        <w:spacing w:line="276" w:lineRule="auto"/>
        <w:jc w:val="both"/>
      </w:pPr>
      <w:r w:rsidRPr="00CB461E">
        <w:t>In the electronics industry,</w:t>
      </w:r>
      <w:r>
        <w:t xml:space="preserve"> </w:t>
      </w:r>
      <w:r w:rsidRPr="00CB461E">
        <w:t xml:space="preserve">textile, agribusiness, extractive industries, hydropower, there are </w:t>
      </w:r>
      <w:r w:rsidR="00985269">
        <w:t xml:space="preserve">indeed </w:t>
      </w:r>
      <w:r w:rsidRPr="00CB461E">
        <w:t>striking examples of human rights violations by companies or along their supply chains</w:t>
      </w:r>
      <w:r>
        <w:t>.</w:t>
      </w:r>
    </w:p>
    <w:p w:rsidR="00A95A1D" w:rsidRDefault="00A95A1D" w:rsidP="00A95A1D">
      <w:pPr>
        <w:pStyle w:val="ListParagraph"/>
        <w:spacing w:line="276" w:lineRule="auto"/>
        <w:jc w:val="both"/>
      </w:pPr>
    </w:p>
    <w:p w:rsidR="00696992" w:rsidRDefault="00861371" w:rsidP="00054073">
      <w:pPr>
        <w:pStyle w:val="ListParagraph"/>
        <w:numPr>
          <w:ilvl w:val="0"/>
          <w:numId w:val="11"/>
        </w:numPr>
        <w:spacing w:line="276" w:lineRule="auto"/>
        <w:jc w:val="both"/>
      </w:pPr>
      <w:r>
        <w:t>A salient example</w:t>
      </w:r>
      <w:r w:rsidR="006E27EF">
        <w:t xml:space="preserve">, </w:t>
      </w:r>
      <w:r w:rsidR="006E27EF" w:rsidRPr="006E27EF">
        <w:t xml:space="preserve">in the </w:t>
      </w:r>
      <w:r w:rsidR="00CB461E">
        <w:t>textile</w:t>
      </w:r>
      <w:r w:rsidR="00CB461E" w:rsidRPr="006E27EF">
        <w:t xml:space="preserve"> </w:t>
      </w:r>
      <w:r w:rsidR="006E27EF" w:rsidRPr="006E27EF">
        <w:t>industry</w:t>
      </w:r>
      <w:r w:rsidR="006E27EF">
        <w:t xml:space="preserve">, </w:t>
      </w:r>
      <w:r w:rsidR="00054073" w:rsidRPr="00054073">
        <w:t>that most of you may think of</w:t>
      </w:r>
      <w:r w:rsidR="00DD653C">
        <w:t>,</w:t>
      </w:r>
      <w:r>
        <w:t xml:space="preserve"> i</w:t>
      </w:r>
      <w:r w:rsidR="007A7D98">
        <w:t>s the Rana Plaza tragedy</w:t>
      </w:r>
      <w:r w:rsidR="00C956DB">
        <w:t xml:space="preserve"> in Bangladesh</w:t>
      </w:r>
      <w:r w:rsidR="007A7D98">
        <w:t xml:space="preserve"> in 2013</w:t>
      </w:r>
      <w:r>
        <w:t xml:space="preserve">. </w:t>
      </w:r>
      <w:r w:rsidR="00C956DB">
        <w:t xml:space="preserve">The factory’s collapse </w:t>
      </w:r>
      <w:r w:rsidR="00C956DB">
        <w:rPr>
          <w:rFonts w:cs="Arial"/>
          <w:color w:val="000000"/>
          <w:shd w:val="clear" w:color="auto" w:fill="FFFFFF"/>
        </w:rPr>
        <w:t>is the worst ever industrial accident to hit the garment industry.</w:t>
      </w:r>
      <w:r w:rsidR="00C956DB">
        <w:t xml:space="preserve"> </w:t>
      </w:r>
      <w:r w:rsidR="00152814">
        <w:t>Many global brands</w:t>
      </w:r>
      <w:r w:rsidR="00BA24A2">
        <w:t xml:space="preserve"> </w:t>
      </w:r>
      <w:r w:rsidR="00152814">
        <w:t>were implicated in the disaster</w:t>
      </w:r>
      <w:r w:rsidR="00B1756C">
        <w:t>, a</w:t>
      </w:r>
      <w:r w:rsidR="00550533">
        <w:t>nd the human costs of cheap fashion were brought into stark reality.</w:t>
      </w:r>
      <w:r w:rsidR="00152814">
        <w:t xml:space="preserve"> </w:t>
      </w:r>
      <w:r w:rsidR="00383A18">
        <w:t xml:space="preserve"> </w:t>
      </w:r>
    </w:p>
    <w:p w:rsidR="00A95A1D" w:rsidRDefault="00A95A1D" w:rsidP="00A95A1D">
      <w:pPr>
        <w:pStyle w:val="ListParagraph"/>
        <w:spacing w:line="276" w:lineRule="auto"/>
        <w:jc w:val="both"/>
      </w:pPr>
    </w:p>
    <w:p w:rsidR="0092258E" w:rsidRDefault="00696992" w:rsidP="00C53451">
      <w:pPr>
        <w:pStyle w:val="ListParagraph"/>
        <w:numPr>
          <w:ilvl w:val="0"/>
          <w:numId w:val="11"/>
        </w:numPr>
        <w:spacing w:line="276" w:lineRule="auto"/>
        <w:jc w:val="both"/>
      </w:pPr>
      <w:r>
        <w:t>Th</w:t>
      </w:r>
      <w:r w:rsidR="00734736">
        <w:t>i</w:t>
      </w:r>
      <w:r>
        <w:t xml:space="preserve">s example </w:t>
      </w:r>
      <w:r w:rsidR="00734736">
        <w:t>is</w:t>
      </w:r>
      <w:r w:rsidR="003E7DA3">
        <w:t xml:space="preserve"> useful to place the issues we’re discussing today in context. </w:t>
      </w:r>
      <w:r w:rsidR="000542F5">
        <w:t>It</w:t>
      </w:r>
      <w:r w:rsidR="003E7DA3">
        <w:t xml:space="preserve"> also underline</w:t>
      </w:r>
      <w:r w:rsidR="000542F5">
        <w:t>s</w:t>
      </w:r>
      <w:r w:rsidR="003E7DA3">
        <w:t xml:space="preserve"> </w:t>
      </w:r>
      <w:r w:rsidR="0092258E">
        <w:t>the</w:t>
      </w:r>
      <w:r w:rsidR="008D5C5B">
        <w:t xml:space="preserve"> </w:t>
      </w:r>
      <w:r w:rsidR="0072256B">
        <w:t xml:space="preserve">legal, financial and reputational risks a company faces when it disregards </w:t>
      </w:r>
      <w:r w:rsidR="00C53451" w:rsidRPr="00C53451">
        <w:t>internationally recognised human rights standards</w:t>
      </w:r>
      <w:r w:rsidR="0072256B">
        <w:t xml:space="preserve"> – or laws in its home country – in favour of lower stan</w:t>
      </w:r>
      <w:r w:rsidR="00B20B59">
        <w:t xml:space="preserve">dards </w:t>
      </w:r>
      <w:r w:rsidR="00316885" w:rsidRPr="00316885">
        <w:t>in countries where local legislation is weak or not enforced</w:t>
      </w:r>
      <w:r w:rsidR="0072256B">
        <w:t>.</w:t>
      </w:r>
      <w:r w:rsidR="00383A18">
        <w:t xml:space="preserve"> </w:t>
      </w:r>
    </w:p>
    <w:p w:rsidR="00A95A1D" w:rsidRDefault="00A95A1D" w:rsidP="00A95A1D">
      <w:pPr>
        <w:pStyle w:val="ListParagraph"/>
        <w:spacing w:line="276" w:lineRule="auto"/>
        <w:jc w:val="both"/>
      </w:pPr>
    </w:p>
    <w:p w:rsidR="00EF70B2" w:rsidRDefault="008D5C5B" w:rsidP="00DA2E9C">
      <w:pPr>
        <w:pStyle w:val="ListParagraph"/>
        <w:numPr>
          <w:ilvl w:val="0"/>
          <w:numId w:val="11"/>
        </w:numPr>
        <w:spacing w:line="276" w:lineRule="auto"/>
        <w:jc w:val="both"/>
      </w:pPr>
      <w:r>
        <w:t xml:space="preserve">Some are talking about </w:t>
      </w:r>
      <w:r w:rsidRPr="00501352">
        <w:t>creat</w:t>
      </w:r>
      <w:r>
        <w:t>ing</w:t>
      </w:r>
      <w:r w:rsidRPr="00501352">
        <w:t xml:space="preserve"> an international</w:t>
      </w:r>
      <w:r w:rsidR="00B45DE8">
        <w:t>ly</w:t>
      </w:r>
      <w:r w:rsidRPr="00501352">
        <w:t xml:space="preserve"> binding instrument to have business</w:t>
      </w:r>
      <w:r>
        <w:t>es</w:t>
      </w:r>
      <w:r w:rsidRPr="00501352">
        <w:t xml:space="preserve"> respect human rights in their activities worldwide</w:t>
      </w:r>
      <w:r>
        <w:t xml:space="preserve">. </w:t>
      </w:r>
      <w:r w:rsidR="00DA2E9C" w:rsidRPr="00DA2E9C">
        <w:t>This debate has been around for some time and will go on</w:t>
      </w:r>
      <w:r>
        <w:t xml:space="preserve">. But in the meantime, lawyers need to become familiar with how to incorporate human rights standards in </w:t>
      </w:r>
      <w:r w:rsidR="002E261F">
        <w:t xml:space="preserve">commercial </w:t>
      </w:r>
      <w:r>
        <w:t>contracts and deal with the legal issues that arise because clients will demand this.</w:t>
      </w:r>
      <w:r w:rsidR="007443C5">
        <w:t xml:space="preserve"> </w:t>
      </w:r>
      <w:r w:rsidR="002E261F">
        <w:t xml:space="preserve">These demands are growing as </w:t>
      </w:r>
      <w:r w:rsidR="00563D47">
        <w:t>corporations implement the Guiding Principles</w:t>
      </w:r>
      <w:r w:rsidR="002E261F">
        <w:t xml:space="preserve"> – and more specifically, the responsibility to respect</w:t>
      </w:r>
      <w:r w:rsidR="00AB450D">
        <w:t xml:space="preserve"> human rights</w:t>
      </w:r>
      <w:r w:rsidR="002E261F">
        <w:t xml:space="preserve"> –</w:t>
      </w:r>
      <w:r w:rsidR="00563D47">
        <w:t xml:space="preserve"> in their operations</w:t>
      </w:r>
      <w:r w:rsidR="00EF70B2">
        <w:t>.</w:t>
      </w:r>
    </w:p>
    <w:p w:rsidR="00EF70B2" w:rsidRDefault="00EF70B2" w:rsidP="006A3222">
      <w:pPr>
        <w:pStyle w:val="ListParagraph"/>
        <w:spacing w:line="276" w:lineRule="auto"/>
        <w:jc w:val="both"/>
      </w:pPr>
    </w:p>
    <w:p w:rsidR="008D5C5B" w:rsidRDefault="00EF70B2" w:rsidP="00086356">
      <w:pPr>
        <w:pStyle w:val="ListParagraph"/>
        <w:numPr>
          <w:ilvl w:val="0"/>
          <w:numId w:val="11"/>
        </w:numPr>
        <w:spacing w:line="276" w:lineRule="auto"/>
        <w:jc w:val="both"/>
      </w:pPr>
      <w:r>
        <w:t xml:space="preserve">John Ruggie </w:t>
      </w:r>
      <w:r w:rsidR="00C53451">
        <w:t xml:space="preserve">- </w:t>
      </w:r>
      <w:r>
        <w:t>with his colleague John Sherman</w:t>
      </w:r>
      <w:r w:rsidR="00086356">
        <w:t xml:space="preserve">, </w:t>
      </w:r>
      <w:r w:rsidR="00086356" w:rsidRPr="00086356">
        <w:t>the General Counsel and Senior Advisor at Shift</w:t>
      </w:r>
      <w:r w:rsidR="00C53451">
        <w:t xml:space="preserve"> -</w:t>
      </w:r>
      <w:r w:rsidR="003B5B3F">
        <w:t xml:space="preserve"> has</w:t>
      </w:r>
      <w:r>
        <w:t xml:space="preserve"> recently written about this in the context of </w:t>
      </w:r>
      <w:r w:rsidRPr="00EF70B2">
        <w:t>FIFA’s decision to make the UNGPs compulsory for its contractual partners and supply chain</w:t>
      </w:r>
      <w:r>
        <w:t xml:space="preserve">. They argue that this is clear </w:t>
      </w:r>
      <w:r w:rsidRPr="00EF70B2">
        <w:t xml:space="preserve">evidence </w:t>
      </w:r>
      <w:r>
        <w:t>that the Guiding Principles</w:t>
      </w:r>
      <w:r w:rsidRPr="00EF70B2">
        <w:t xml:space="preserve"> are adding significant human rights pun</w:t>
      </w:r>
      <w:r>
        <w:t>ch to the private law of contracts.</w:t>
      </w:r>
    </w:p>
    <w:p w:rsidR="00A95A1D" w:rsidRDefault="00A95A1D" w:rsidP="00A95A1D">
      <w:pPr>
        <w:pStyle w:val="ListParagraph"/>
        <w:spacing w:line="276" w:lineRule="auto"/>
        <w:jc w:val="both"/>
      </w:pPr>
    </w:p>
    <w:p w:rsidR="00A73DAA" w:rsidRDefault="004B22B3" w:rsidP="00A73DAA">
      <w:pPr>
        <w:pStyle w:val="ListParagraph"/>
        <w:numPr>
          <w:ilvl w:val="0"/>
          <w:numId w:val="11"/>
        </w:numPr>
        <w:spacing w:line="276" w:lineRule="auto"/>
        <w:jc w:val="both"/>
      </w:pPr>
      <w:r>
        <w:t>This raises the</w:t>
      </w:r>
      <w:r w:rsidR="006E27EF">
        <w:t xml:space="preserve"> following</w:t>
      </w:r>
      <w:r>
        <w:t xml:space="preserve"> question</w:t>
      </w:r>
      <w:r w:rsidR="006E27EF">
        <w:t xml:space="preserve">s: </w:t>
      </w:r>
      <w:r w:rsidR="00383A18">
        <w:t xml:space="preserve">what </w:t>
      </w:r>
      <w:r>
        <w:t xml:space="preserve">role </w:t>
      </w:r>
      <w:r w:rsidR="00383A18">
        <w:t xml:space="preserve">could </w:t>
      </w:r>
      <w:r w:rsidR="00FD5929">
        <w:t>the C</w:t>
      </w:r>
      <w:r w:rsidR="00383A18">
        <w:t>ISG</w:t>
      </w:r>
      <w:r>
        <w:t xml:space="preserve"> play in these scenarios?</w:t>
      </w:r>
      <w:r w:rsidR="00A73DAA">
        <w:t xml:space="preserve"> </w:t>
      </w:r>
      <w:r w:rsidR="00A73DAA" w:rsidRPr="00A95A1D">
        <w:t>Could</w:t>
      </w:r>
      <w:r w:rsidR="00A73DAA">
        <w:t xml:space="preserve"> it be use</w:t>
      </w:r>
      <w:r w:rsidR="00BA24A2">
        <w:t>d</w:t>
      </w:r>
      <w:r w:rsidR="00A73DAA">
        <w:t xml:space="preserve"> as a vehicle to integrate human rights, as immaterial (or </w:t>
      </w:r>
      <w:r w:rsidR="00345C99">
        <w:t>social</w:t>
      </w:r>
      <w:r w:rsidR="00FD5929">
        <w:t>)</w:t>
      </w:r>
      <w:r w:rsidR="00A73DAA">
        <w:t xml:space="preserve"> standards, into international commercial transactions? Does this need to occur explicitly –</w:t>
      </w:r>
      <w:r w:rsidR="00D77426">
        <w:t xml:space="preserve"> as</w:t>
      </w:r>
      <w:r w:rsidR="00A73DAA">
        <w:t xml:space="preserve"> a term of the contract – or is implicit acknowledgement of a company’s corporate responsibility standards and commitments enough? These are some of the issues I’m keen to explore with you today.</w:t>
      </w:r>
    </w:p>
    <w:p w:rsidR="00383A18" w:rsidRDefault="00383A18" w:rsidP="00A95A1D">
      <w:pPr>
        <w:spacing w:line="276" w:lineRule="auto"/>
        <w:ind w:left="360"/>
        <w:jc w:val="both"/>
      </w:pPr>
    </w:p>
    <w:p w:rsidR="001616B0" w:rsidRPr="00667BDE" w:rsidRDefault="001616B0" w:rsidP="0094145A">
      <w:pPr>
        <w:pStyle w:val="Heading1"/>
        <w:spacing w:line="276" w:lineRule="auto"/>
      </w:pPr>
      <w:r w:rsidRPr="00667BDE">
        <w:t>The UNGPs, human rights standard</w:t>
      </w:r>
      <w:r w:rsidR="00880D5A">
        <w:t>s</w:t>
      </w:r>
      <w:r w:rsidRPr="00667BDE">
        <w:t xml:space="preserve"> and human rights clauses</w:t>
      </w:r>
      <w:r w:rsidR="00695C77" w:rsidRPr="00667BDE">
        <w:t xml:space="preserve"> </w:t>
      </w:r>
    </w:p>
    <w:p w:rsidR="00BA24A2" w:rsidRDefault="00AB450D" w:rsidP="00FA45BD">
      <w:pPr>
        <w:pStyle w:val="ListParagraph"/>
        <w:numPr>
          <w:ilvl w:val="0"/>
          <w:numId w:val="11"/>
        </w:numPr>
        <w:spacing w:line="276" w:lineRule="auto"/>
        <w:jc w:val="both"/>
      </w:pPr>
      <w:r>
        <w:t>But f</w:t>
      </w:r>
      <w:r w:rsidR="00CB461E" w:rsidRPr="00CB461E">
        <w:t xml:space="preserve">irst, it is critical to understand </w:t>
      </w:r>
      <w:r w:rsidR="00BA24A2">
        <w:t xml:space="preserve">better </w:t>
      </w:r>
      <w:r w:rsidR="00CB461E" w:rsidRPr="00CB461E">
        <w:t>a few key points from the perspective of international human rights law.</w:t>
      </w:r>
    </w:p>
    <w:p w:rsidR="00A95A1D" w:rsidRDefault="00A95A1D">
      <w:pPr>
        <w:pStyle w:val="ListParagraph"/>
        <w:spacing w:line="276" w:lineRule="auto"/>
        <w:jc w:val="both"/>
      </w:pPr>
    </w:p>
    <w:p w:rsidR="00E75A00" w:rsidRDefault="00E75A00" w:rsidP="00C53451">
      <w:pPr>
        <w:pStyle w:val="ListParagraph"/>
        <w:numPr>
          <w:ilvl w:val="0"/>
          <w:numId w:val="11"/>
        </w:numPr>
        <w:spacing w:line="276" w:lineRule="auto"/>
        <w:jc w:val="both"/>
      </w:pPr>
      <w:r>
        <w:t>I</w:t>
      </w:r>
      <w:r w:rsidRPr="007325A1">
        <w:t>nternational human rights law has its origins in the Universal Declaration of Human Rights and has evolved into a significant body</w:t>
      </w:r>
      <w:r>
        <w:t xml:space="preserve"> of international law. But there’s an important gap –</w:t>
      </w:r>
      <w:r w:rsidRPr="007325A1">
        <w:t xml:space="preserve"> </w:t>
      </w:r>
      <w:r w:rsidR="00CB461E" w:rsidRPr="00CB461E">
        <w:t>it requires state</w:t>
      </w:r>
      <w:r w:rsidR="00B45DE8">
        <w:t>s</w:t>
      </w:r>
      <w:r w:rsidR="00CB461E" w:rsidRPr="00CB461E">
        <w:t xml:space="preserve"> to ensure human rights are respected</w:t>
      </w:r>
      <w:r w:rsidR="00461217">
        <w:t xml:space="preserve"> and protected,</w:t>
      </w:r>
      <w:r w:rsidR="00CB461E" w:rsidRPr="00CB461E">
        <w:t xml:space="preserve"> but did not set similar requirements for companies</w:t>
      </w:r>
      <w:r w:rsidR="00C53451">
        <w:t xml:space="preserve"> </w:t>
      </w:r>
      <w:r w:rsidR="00C53451" w:rsidRPr="00C53451">
        <w:t>except a mention to organs of Society</w:t>
      </w:r>
      <w:r w:rsidR="00CB461E" w:rsidRPr="00CB461E">
        <w:t>.</w:t>
      </w:r>
    </w:p>
    <w:p w:rsidR="00A95A1D" w:rsidRDefault="00A95A1D" w:rsidP="00A95A1D">
      <w:pPr>
        <w:pStyle w:val="ListParagraph"/>
        <w:spacing w:line="276" w:lineRule="auto"/>
        <w:jc w:val="both"/>
      </w:pPr>
    </w:p>
    <w:p w:rsidR="00E75A00" w:rsidRDefault="00E75A00" w:rsidP="0034652F">
      <w:pPr>
        <w:pStyle w:val="CommentText"/>
        <w:numPr>
          <w:ilvl w:val="0"/>
          <w:numId w:val="17"/>
        </w:numPr>
        <w:jc w:val="both"/>
      </w:pPr>
      <w:r>
        <w:t xml:space="preserve">The United Nations and other international efforts have attempted to grapple with this problem by creating </w:t>
      </w:r>
      <w:r w:rsidR="006E0520">
        <w:t xml:space="preserve">non-binding, </w:t>
      </w:r>
      <w:r w:rsidR="00B9614E">
        <w:t>soft-law standards</w:t>
      </w:r>
      <w:r>
        <w:t xml:space="preserve"> or rules of law such as the OECD Guidelines, the UN Global Compact and the </w:t>
      </w:r>
      <w:r w:rsidR="00E86329">
        <w:t>UN Guiding Principles on Business and Human Rights.</w:t>
      </w:r>
    </w:p>
    <w:p w:rsidR="00A95A1D" w:rsidRDefault="00A95A1D" w:rsidP="00A95A1D">
      <w:pPr>
        <w:pStyle w:val="CommentText"/>
        <w:ind w:left="720"/>
      </w:pPr>
    </w:p>
    <w:p w:rsidR="00A95A1D" w:rsidRDefault="00054073" w:rsidP="0034652F">
      <w:pPr>
        <w:pStyle w:val="ListParagraph"/>
        <w:numPr>
          <w:ilvl w:val="0"/>
          <w:numId w:val="17"/>
        </w:numPr>
        <w:spacing w:line="276" w:lineRule="auto"/>
        <w:jc w:val="both"/>
      </w:pPr>
      <w:r>
        <w:t xml:space="preserve">Following </w:t>
      </w:r>
      <w:r w:rsidR="00E86329">
        <w:t>their unanimous endorsement by the UN Human Rights Council</w:t>
      </w:r>
      <w:r w:rsidR="00DB1814">
        <w:t xml:space="preserve"> in 2011</w:t>
      </w:r>
      <w:r w:rsidR="00E86329">
        <w:t xml:space="preserve"> – and </w:t>
      </w:r>
      <w:r w:rsidR="002D0236">
        <w:t>broad support by business, States and the NGO sector – the Guiding Principles</w:t>
      </w:r>
      <w:r>
        <w:t xml:space="preserve"> have </w:t>
      </w:r>
      <w:r w:rsidR="00263079">
        <w:t>initiated</w:t>
      </w:r>
      <w:r>
        <w:t xml:space="preserve"> a momentum for business and human rights and </w:t>
      </w:r>
      <w:r w:rsidR="00263079">
        <w:t>benefited</w:t>
      </w:r>
      <w:r>
        <w:t xml:space="preserve"> from a significant uptake </w:t>
      </w:r>
      <w:r w:rsidR="00263079">
        <w:t xml:space="preserve">in the </w:t>
      </w:r>
      <w:r>
        <w:t>business</w:t>
      </w:r>
      <w:r w:rsidR="00263079">
        <w:t xml:space="preserve"> world</w:t>
      </w:r>
      <w:r>
        <w:t xml:space="preserve">. </w:t>
      </w:r>
    </w:p>
    <w:p w:rsidR="0034652F" w:rsidRDefault="0034652F" w:rsidP="0034652F">
      <w:pPr>
        <w:pStyle w:val="ListParagraph"/>
        <w:spacing w:line="276" w:lineRule="auto"/>
        <w:jc w:val="both"/>
      </w:pPr>
    </w:p>
    <w:p w:rsidR="00CB461E" w:rsidRPr="00CB461E" w:rsidRDefault="00CB461E" w:rsidP="00096B51">
      <w:pPr>
        <w:pStyle w:val="ListParagraph"/>
        <w:numPr>
          <w:ilvl w:val="0"/>
          <w:numId w:val="12"/>
        </w:numPr>
        <w:jc w:val="both"/>
      </w:pPr>
      <w:r w:rsidRPr="00CB461E">
        <w:t>Businesses have a responsibility to respect human rights. This responsibility is set as one of the three main pillars of the Guiding Principles. This means that businesses must avoid causing or contributing to adverse</w:t>
      </w:r>
      <w:r w:rsidR="00096B51">
        <w:t xml:space="preserve"> </w:t>
      </w:r>
      <w:r w:rsidRPr="00CB461E">
        <w:t>impacts</w:t>
      </w:r>
      <w:r w:rsidR="00096B51">
        <w:t xml:space="preserve"> on human rights</w:t>
      </w:r>
      <w:r w:rsidRPr="00CB461E">
        <w:t>. It also means business</w:t>
      </w:r>
      <w:r w:rsidR="00BA24A2">
        <w:t>es</w:t>
      </w:r>
      <w:r w:rsidRPr="00CB461E">
        <w:t xml:space="preserve"> have to prevent or mitigate adverse</w:t>
      </w:r>
      <w:r w:rsidR="00096B51">
        <w:t xml:space="preserve"> impacts on human rights </w:t>
      </w:r>
      <w:r w:rsidRPr="00CB461E">
        <w:t xml:space="preserve">that are directly linked to their operations, products or services through their business relationships.  </w:t>
      </w:r>
    </w:p>
    <w:p w:rsidR="005301A9" w:rsidRDefault="005301A9" w:rsidP="005301A9">
      <w:pPr>
        <w:pStyle w:val="ListParagraph"/>
        <w:spacing w:line="276" w:lineRule="auto"/>
        <w:jc w:val="both"/>
      </w:pPr>
    </w:p>
    <w:p w:rsidR="009A52F7" w:rsidRDefault="003A02F0" w:rsidP="009A52F7">
      <w:pPr>
        <w:pStyle w:val="ListParagraph"/>
        <w:numPr>
          <w:ilvl w:val="0"/>
          <w:numId w:val="12"/>
        </w:numPr>
        <w:spacing w:line="276" w:lineRule="auto"/>
        <w:jc w:val="both"/>
      </w:pPr>
      <w:r>
        <w:t>The Guiding Princ</w:t>
      </w:r>
      <w:r w:rsidR="009A52F7">
        <w:t>iples recognise</w:t>
      </w:r>
      <w:r>
        <w:t xml:space="preserve"> that business has </w:t>
      </w:r>
      <w:r w:rsidR="000C4B82">
        <w:t xml:space="preserve">the </w:t>
      </w:r>
      <w:r>
        <w:t xml:space="preserve">capacity to impact </w:t>
      </w:r>
      <w:r>
        <w:rPr>
          <w:i/>
        </w:rPr>
        <w:t xml:space="preserve">all </w:t>
      </w:r>
      <w:r>
        <w:t>human rights</w:t>
      </w:r>
      <w:r w:rsidR="009A52F7">
        <w:t xml:space="preserve"> and that violations can take many forms</w:t>
      </w:r>
      <w:r>
        <w:t>.</w:t>
      </w:r>
      <w:r w:rsidR="009A52F7">
        <w:t xml:space="preserve"> From forced labour, child labour, displaced communities, to pollution affecting living conditions; from human rights violations along the supply chain, to violations in distribution chains, all across the world, businesses can </w:t>
      </w:r>
      <w:r w:rsidR="00CB461E">
        <w:t xml:space="preserve">adversely </w:t>
      </w:r>
      <w:r w:rsidR="009A52F7">
        <w:t xml:space="preserve">impact human rights. </w:t>
      </w:r>
      <w:r w:rsidR="00B9614E">
        <w:t>Sometimes t</w:t>
      </w:r>
      <w:r w:rsidR="009A52F7">
        <w:t xml:space="preserve">hey </w:t>
      </w:r>
      <w:r w:rsidR="00B9614E">
        <w:t>are</w:t>
      </w:r>
      <w:r w:rsidR="009A52F7">
        <w:t xml:space="preserve"> aware of these impacts. </w:t>
      </w:r>
      <w:r w:rsidR="00B9614E">
        <w:t>Other times they might</w:t>
      </w:r>
      <w:r w:rsidR="009A52F7">
        <w:t xml:space="preserve"> not be aware of them, when </w:t>
      </w:r>
      <w:r w:rsidR="00B9614E">
        <w:t>they</w:t>
      </w:r>
      <w:r w:rsidR="009A52F7">
        <w:t xml:space="preserve"> take place in remote parts of their supply chain.</w:t>
      </w:r>
    </w:p>
    <w:p w:rsidR="008D729F" w:rsidRDefault="008D729F" w:rsidP="008D729F">
      <w:pPr>
        <w:pStyle w:val="ListParagraph"/>
        <w:spacing w:line="276" w:lineRule="auto"/>
        <w:jc w:val="both"/>
      </w:pPr>
    </w:p>
    <w:p w:rsidR="000A54B7" w:rsidRDefault="00695C77" w:rsidP="001D6536">
      <w:pPr>
        <w:pStyle w:val="ListParagraph"/>
        <w:numPr>
          <w:ilvl w:val="0"/>
          <w:numId w:val="12"/>
        </w:numPr>
        <w:spacing w:line="276" w:lineRule="auto"/>
        <w:jc w:val="both"/>
      </w:pPr>
      <w:r>
        <w:t>The Guiding P</w:t>
      </w:r>
      <w:r w:rsidR="000A54B7">
        <w:t xml:space="preserve">rinciples may be soft law but </w:t>
      </w:r>
      <w:r w:rsidR="00A90C3E">
        <w:t>increasingly there are</w:t>
      </w:r>
      <w:r w:rsidR="000A54B7">
        <w:t xml:space="preserve"> hard sanctions </w:t>
      </w:r>
      <w:r w:rsidR="00A90C3E">
        <w:t>for</w:t>
      </w:r>
      <w:r w:rsidR="000A54B7">
        <w:t xml:space="preserve"> </w:t>
      </w:r>
      <w:r w:rsidR="00BA24A2">
        <w:t>businesses which</w:t>
      </w:r>
      <w:r w:rsidR="000A54B7">
        <w:t xml:space="preserve"> </w:t>
      </w:r>
      <w:r w:rsidR="000A54B7" w:rsidRPr="000A54B7">
        <w:t xml:space="preserve">fail to </w:t>
      </w:r>
      <w:r w:rsidR="00A90C3E">
        <w:t>respect</w:t>
      </w:r>
      <w:r w:rsidR="000A54B7" w:rsidRPr="000A54B7">
        <w:t xml:space="preserve"> human rights. Sanction</w:t>
      </w:r>
      <w:r w:rsidR="00C46C8C">
        <w:t>s</w:t>
      </w:r>
      <w:r w:rsidR="000A54B7" w:rsidRPr="000A54B7">
        <w:t xml:space="preserve"> </w:t>
      </w:r>
      <w:r w:rsidR="00A90C3E" w:rsidRPr="00A90C3E">
        <w:t>may include civil litigation or criminal prosecution</w:t>
      </w:r>
      <w:r w:rsidR="008032D9">
        <w:t xml:space="preserve">. </w:t>
      </w:r>
      <w:r w:rsidR="00A90C3E" w:rsidRPr="00A90C3E">
        <w:t xml:space="preserve">Equally importantly, there can be heavy </w:t>
      </w:r>
      <w:r w:rsidR="000A54B7" w:rsidRPr="000A54B7">
        <w:t>reputation</w:t>
      </w:r>
      <w:r w:rsidR="0037046D">
        <w:t>al</w:t>
      </w:r>
      <w:r w:rsidR="00A90C3E">
        <w:t xml:space="preserve"> sanctions</w:t>
      </w:r>
      <w:r w:rsidR="000A54B7" w:rsidRPr="000A54B7">
        <w:t>, international organisation</w:t>
      </w:r>
      <w:r w:rsidR="0037046D">
        <w:t>s</w:t>
      </w:r>
      <w:r w:rsidR="000A54B7" w:rsidRPr="000A54B7">
        <w:t xml:space="preserve"> and banks</w:t>
      </w:r>
      <w:r w:rsidR="00A90C3E">
        <w:t xml:space="preserve"> </w:t>
      </w:r>
      <w:r w:rsidR="00A90C3E" w:rsidRPr="00A90C3E">
        <w:t>may withdraw financing</w:t>
      </w:r>
      <w:r w:rsidR="000A54B7" w:rsidRPr="000A54B7">
        <w:t>, shareholders</w:t>
      </w:r>
      <w:r w:rsidR="00A90C3E">
        <w:t xml:space="preserve"> </w:t>
      </w:r>
      <w:r w:rsidR="00A90C3E" w:rsidRPr="00A90C3E">
        <w:t>may take action</w:t>
      </w:r>
      <w:r w:rsidR="000A54B7" w:rsidRPr="000A54B7">
        <w:t xml:space="preserve">; </w:t>
      </w:r>
      <w:r w:rsidR="00A90C3E" w:rsidRPr="00A90C3E">
        <w:t>or human rights crises may disrupt business operations</w:t>
      </w:r>
      <w:r w:rsidR="000A54B7" w:rsidRPr="000A54B7">
        <w:t>.</w:t>
      </w:r>
      <w:r w:rsidR="00456C25">
        <w:t xml:space="preserve"> </w:t>
      </w:r>
      <w:r w:rsidR="0097303B">
        <w:t xml:space="preserve">Increasingly, </w:t>
      </w:r>
      <w:r w:rsidR="001D6536" w:rsidRPr="001D6536">
        <w:t>companies are facing more and more "new judges" and experien</w:t>
      </w:r>
      <w:r w:rsidR="001D6536">
        <w:t xml:space="preserve">cing sanctions and censure </w:t>
      </w:r>
      <w:r w:rsidR="0097303B">
        <w:t>in the courts of public opinion – that is, from the communities they operate in. This is only likely t</w:t>
      </w:r>
      <w:r w:rsidR="00287491">
        <w:t>o increase given social media</w:t>
      </w:r>
      <w:r w:rsidR="0097303B">
        <w:t xml:space="preserve"> and the 24 hour news cycle. </w:t>
      </w:r>
    </w:p>
    <w:p w:rsidR="005301A9" w:rsidRDefault="005301A9" w:rsidP="005301A9">
      <w:pPr>
        <w:pStyle w:val="ListParagraph"/>
        <w:spacing w:line="276" w:lineRule="auto"/>
        <w:jc w:val="both"/>
      </w:pPr>
    </w:p>
    <w:p w:rsidR="00E1367A" w:rsidRPr="00E1367A" w:rsidRDefault="00673CDC" w:rsidP="00FA45BD">
      <w:pPr>
        <w:pStyle w:val="ListParagraph"/>
        <w:numPr>
          <w:ilvl w:val="0"/>
          <w:numId w:val="12"/>
        </w:numPr>
        <w:spacing w:line="276" w:lineRule="auto"/>
        <w:jc w:val="both"/>
      </w:pPr>
      <w:r>
        <w:t>To fulfil the</w:t>
      </w:r>
      <w:r w:rsidR="00CC543E">
        <w:t xml:space="preserve"> responsibility to respect human rights,</w:t>
      </w:r>
      <w:r>
        <w:t xml:space="preserve"> the </w:t>
      </w:r>
      <w:r w:rsidR="00025E41">
        <w:t>Guiding</w:t>
      </w:r>
      <w:r>
        <w:t xml:space="preserve"> </w:t>
      </w:r>
      <w:r w:rsidR="00025E41">
        <w:t>Principles</w:t>
      </w:r>
      <w:r>
        <w:t xml:space="preserve"> </w:t>
      </w:r>
      <w:r w:rsidR="001B0C5B">
        <w:t>set</w:t>
      </w:r>
      <w:r>
        <w:t xml:space="preserve"> a number of </w:t>
      </w:r>
      <w:r w:rsidR="008032D9">
        <w:t>actions</w:t>
      </w:r>
      <w:r>
        <w:t>. Business</w:t>
      </w:r>
      <w:r w:rsidR="00C46C8C">
        <w:t>es</w:t>
      </w:r>
      <w:r>
        <w:t xml:space="preserve"> need to conduct </w:t>
      </w:r>
      <w:r w:rsidR="008032D9">
        <w:t xml:space="preserve">human rights </w:t>
      </w:r>
      <w:r>
        <w:t>due diligence</w:t>
      </w:r>
      <w:r w:rsidR="00025E41">
        <w:t xml:space="preserve"> of </w:t>
      </w:r>
      <w:r w:rsidR="00C46C8C">
        <w:t>their</w:t>
      </w:r>
      <w:r w:rsidR="00025E41">
        <w:t xml:space="preserve"> activities on an </w:t>
      </w:r>
      <w:r w:rsidR="001B0C5B">
        <w:t>on</w:t>
      </w:r>
      <w:r>
        <w:t>going basis</w:t>
      </w:r>
      <w:r w:rsidR="00EF6CA6">
        <w:t>. They also need to conduct</w:t>
      </w:r>
      <w:r w:rsidR="00CC543E">
        <w:t xml:space="preserve"> due diligence of</w:t>
      </w:r>
      <w:r w:rsidR="00025E41">
        <w:t xml:space="preserve"> supplier</w:t>
      </w:r>
      <w:r w:rsidR="00CC543E">
        <w:t>s</w:t>
      </w:r>
      <w:r w:rsidR="00025E41">
        <w:t xml:space="preserve"> prior to enter</w:t>
      </w:r>
      <w:r w:rsidR="008032D9">
        <w:t>ing</w:t>
      </w:r>
      <w:r w:rsidR="00025E41">
        <w:t xml:space="preserve"> into a contract</w:t>
      </w:r>
      <w:r w:rsidR="00C46C8C">
        <w:t xml:space="preserve"> with them </w:t>
      </w:r>
      <w:r w:rsidR="00025E41">
        <w:t>and on an ongoing basis</w:t>
      </w:r>
      <w:r w:rsidR="00C46C8C">
        <w:t xml:space="preserve">. </w:t>
      </w:r>
      <w:r w:rsidR="00DE1974">
        <w:t>It should be emphasised that h</w:t>
      </w:r>
      <w:r w:rsidR="00456C25">
        <w:t>uman rights</w:t>
      </w:r>
      <w:r w:rsidR="00477AE6">
        <w:t xml:space="preserve"> due diligence is different to</w:t>
      </w:r>
      <w:r w:rsidR="00456C25">
        <w:t xml:space="preserve"> standard corporate due diligence</w:t>
      </w:r>
      <w:r w:rsidR="00477AE6">
        <w:t xml:space="preserve">. It includes </w:t>
      </w:r>
      <w:r w:rsidR="00E1367A" w:rsidRPr="00E1367A">
        <w:t xml:space="preserve">not only asking questions about risks to the company, </w:t>
      </w:r>
      <w:r w:rsidR="00E1367A">
        <w:t>but</w:t>
      </w:r>
      <w:r w:rsidR="00E1367A" w:rsidRPr="00E1367A">
        <w:t xml:space="preserve"> also requires the company to consider the risk that its activities will have an adverse impact on the human rights of employees, community members and other third parties.</w:t>
      </w:r>
      <w:r w:rsidR="00FA45BD">
        <w:t xml:space="preserve"> </w:t>
      </w:r>
    </w:p>
    <w:p w:rsidR="005301A9" w:rsidRDefault="005301A9" w:rsidP="005301A9">
      <w:pPr>
        <w:pStyle w:val="ListParagraph"/>
        <w:spacing w:line="276" w:lineRule="auto"/>
        <w:jc w:val="both"/>
      </w:pPr>
    </w:p>
    <w:p w:rsidR="00566D1F" w:rsidRDefault="007A717A" w:rsidP="00566D1F">
      <w:pPr>
        <w:pStyle w:val="ListParagraph"/>
        <w:numPr>
          <w:ilvl w:val="0"/>
          <w:numId w:val="12"/>
        </w:numPr>
        <w:spacing w:line="276" w:lineRule="auto"/>
        <w:jc w:val="both"/>
      </w:pPr>
      <w:r>
        <w:t>As I’ve mentioned, a</w:t>
      </w:r>
      <w:r w:rsidR="00A23280">
        <w:t>n</w:t>
      </w:r>
      <w:r w:rsidR="00025E41">
        <w:t xml:space="preserve"> increasingly common </w:t>
      </w:r>
      <w:r w:rsidR="001B0C5B">
        <w:t>practice</w:t>
      </w:r>
      <w:r w:rsidR="00695C77">
        <w:t xml:space="preserve"> </w:t>
      </w:r>
      <w:r w:rsidR="00DD27BF">
        <w:t xml:space="preserve">to integrate human rights as a standard in commercial </w:t>
      </w:r>
      <w:r w:rsidR="00915EA1">
        <w:t>transaction</w:t>
      </w:r>
      <w:r w:rsidR="008032D9">
        <w:t>s</w:t>
      </w:r>
      <w:r w:rsidR="00DD27BF">
        <w:t xml:space="preserve"> is </w:t>
      </w:r>
      <w:r w:rsidR="00695C77">
        <w:t>to include</w:t>
      </w:r>
      <w:r w:rsidR="00025E41">
        <w:t xml:space="preserve"> clauses in contracts</w:t>
      </w:r>
      <w:r w:rsidR="008032D9">
        <w:t xml:space="preserve">. </w:t>
      </w:r>
      <w:r w:rsidR="00566D1F" w:rsidRPr="00566D1F">
        <w:t xml:space="preserve">The introduction of human rights reporting requirements in many jurisdictions </w:t>
      </w:r>
      <w:r w:rsidR="00566D1F">
        <w:t>have been an essential</w:t>
      </w:r>
      <w:r w:rsidR="00566D1F" w:rsidRPr="00566D1F">
        <w:t xml:space="preserve"> driver for the inclusion of human rights clauses in contract</w:t>
      </w:r>
      <w:r w:rsidR="00566D1F">
        <w:t>s</w:t>
      </w:r>
      <w:r w:rsidR="00566D1F" w:rsidRPr="00566D1F">
        <w:t>.</w:t>
      </w:r>
    </w:p>
    <w:p w:rsidR="00566D1F" w:rsidRDefault="00566D1F" w:rsidP="00566D1F">
      <w:pPr>
        <w:pStyle w:val="ListParagraph"/>
      </w:pPr>
    </w:p>
    <w:p w:rsidR="005A3E17" w:rsidRDefault="005A3E17" w:rsidP="00566D1F">
      <w:pPr>
        <w:pStyle w:val="ListParagraph"/>
        <w:numPr>
          <w:ilvl w:val="0"/>
          <w:numId w:val="12"/>
        </w:numPr>
        <w:spacing w:line="276" w:lineRule="auto"/>
        <w:jc w:val="both"/>
      </w:pPr>
      <w:r>
        <w:t xml:space="preserve">Standards that refer to human rights, </w:t>
      </w:r>
      <w:r w:rsidR="008343A1">
        <w:t xml:space="preserve">or </w:t>
      </w:r>
      <w:r>
        <w:t>social or environmental obligations</w:t>
      </w:r>
      <w:r w:rsidR="008343A1">
        <w:t>,</w:t>
      </w:r>
      <w:r>
        <w:t xml:space="preserve"> could be called “immaterial” or </w:t>
      </w:r>
      <w:r w:rsidR="00345C99">
        <w:t>social</w:t>
      </w:r>
      <w:r>
        <w:t xml:space="preserve"> standards. </w:t>
      </w:r>
      <w:r w:rsidR="00E22E63">
        <w:t xml:space="preserve">I view </w:t>
      </w:r>
      <w:r w:rsidR="00E00841">
        <w:t>“immaterial standards”</w:t>
      </w:r>
      <w:r w:rsidR="00E22E63">
        <w:t xml:space="preserve"> as</w:t>
      </w:r>
      <w:r w:rsidR="005B32BF">
        <w:t xml:space="preserve"> those that </w:t>
      </w:r>
      <w:r w:rsidR="00E22E63" w:rsidRPr="00E22E63">
        <w:t>don’t relate to the physical characteristics of the goods</w:t>
      </w:r>
      <w:r w:rsidR="00E22E63">
        <w:t xml:space="preserve">. </w:t>
      </w:r>
      <w:r w:rsidR="00171F73">
        <w:t>An</w:t>
      </w:r>
      <w:r w:rsidR="00B65E34">
        <w:t xml:space="preserve"> example</w:t>
      </w:r>
      <w:r w:rsidR="00171F73">
        <w:t xml:space="preserve"> is</w:t>
      </w:r>
      <w:r w:rsidR="00B65E34">
        <w:t xml:space="preserve"> if the contract specifies that the supplier must not use child labour</w:t>
      </w:r>
      <w:r w:rsidR="00171F73">
        <w:t>.</w:t>
      </w:r>
      <w:r w:rsidR="00B65E34">
        <w:t xml:space="preserve"> </w:t>
      </w:r>
      <w:r w:rsidR="00171F73">
        <w:t>A</w:t>
      </w:r>
      <w:r w:rsidR="00B65E34">
        <w:t xml:space="preserve"> breach of this clause</w:t>
      </w:r>
      <w:r w:rsidR="00171F73">
        <w:t xml:space="preserve"> won’t affect the physical appearance of the </w:t>
      </w:r>
      <w:r w:rsidR="00171F73" w:rsidRPr="005301A9">
        <w:t>product, but it</w:t>
      </w:r>
      <w:r w:rsidR="0052507C">
        <w:rPr>
          <w:i/>
        </w:rPr>
        <w:t xml:space="preserve"> </w:t>
      </w:r>
      <w:r w:rsidR="0052507C" w:rsidRPr="005911C0">
        <w:t>may of course</w:t>
      </w:r>
      <w:r w:rsidR="006C5FB3" w:rsidRPr="005301A9">
        <w:rPr>
          <w:i/>
        </w:rPr>
        <w:t xml:space="preserve"> </w:t>
      </w:r>
      <w:r w:rsidR="00171F73" w:rsidRPr="005301A9">
        <w:t xml:space="preserve">affect </w:t>
      </w:r>
      <w:r w:rsidR="0052507C">
        <w:t xml:space="preserve">consumers’ </w:t>
      </w:r>
      <w:r w:rsidR="00171F73" w:rsidRPr="005301A9">
        <w:t>perception</w:t>
      </w:r>
      <w:r w:rsidR="0052507C">
        <w:t>s</w:t>
      </w:r>
      <w:r w:rsidR="00171F73" w:rsidRPr="005301A9">
        <w:t xml:space="preserve"> </w:t>
      </w:r>
      <w:r w:rsidR="0052507C" w:rsidRPr="0052507C">
        <w:t>and therefore the value of the product</w:t>
      </w:r>
      <w:r w:rsidR="00B65E34" w:rsidRPr="005301A9">
        <w:t>.</w:t>
      </w:r>
      <w:r w:rsidR="00B65E34">
        <w:t xml:space="preserve"> </w:t>
      </w:r>
    </w:p>
    <w:p w:rsidR="005301A9" w:rsidRDefault="005301A9" w:rsidP="005301A9">
      <w:pPr>
        <w:pStyle w:val="ListParagraph"/>
        <w:spacing w:line="276" w:lineRule="auto"/>
        <w:jc w:val="both"/>
      </w:pPr>
    </w:p>
    <w:p w:rsidR="00B65E34" w:rsidRDefault="003F586B" w:rsidP="00A95A1D">
      <w:pPr>
        <w:pStyle w:val="ListParagraph"/>
        <w:numPr>
          <w:ilvl w:val="0"/>
          <w:numId w:val="12"/>
        </w:numPr>
        <w:spacing w:line="276" w:lineRule="auto"/>
        <w:jc w:val="both"/>
      </w:pPr>
      <w:r>
        <w:t>This</w:t>
      </w:r>
      <w:r w:rsidR="00025E41">
        <w:t xml:space="preserve"> brings us back to the </w:t>
      </w:r>
      <w:r w:rsidR="00DC0B45">
        <w:t>CISG, which</w:t>
      </w:r>
      <w:r w:rsidR="00025E41">
        <w:t xml:space="preserve"> govern</w:t>
      </w:r>
      <w:r w:rsidR="00A23280">
        <w:t>s</w:t>
      </w:r>
      <w:r w:rsidR="00025E41">
        <w:t xml:space="preserve"> the formation of </w:t>
      </w:r>
      <w:r w:rsidR="00E02E7B">
        <w:t xml:space="preserve">international </w:t>
      </w:r>
      <w:r w:rsidR="00025E41">
        <w:t>contract</w:t>
      </w:r>
      <w:r w:rsidR="00695C77">
        <w:t>s</w:t>
      </w:r>
      <w:r w:rsidR="002D2D5E">
        <w:t xml:space="preserve"> and the substanti</w:t>
      </w:r>
      <w:r w:rsidR="00E36D3D">
        <w:t>ve rights and obligations of</w:t>
      </w:r>
      <w:r w:rsidR="002D2D5E">
        <w:t xml:space="preserve"> sellers and buyers.</w:t>
      </w:r>
      <w:r w:rsidR="00537823">
        <w:t xml:space="preserve"> </w:t>
      </w:r>
      <w:r w:rsidR="00CB461E">
        <w:t>Considering the critical importance of the Guiding Principles for business to respect human rights all along their activities and supply chain, it is now time to consider whether some human rights provisions sho</w:t>
      </w:r>
      <w:r w:rsidR="00BA24A2">
        <w:t>uld be integrated into the CISG.</w:t>
      </w:r>
      <w:r w:rsidR="00CB461E">
        <w:t xml:space="preserve"> </w:t>
      </w:r>
      <w:r w:rsidR="006C5FB3">
        <w:t xml:space="preserve">I’ll talk more about this in a moment, but first I want to consider </w:t>
      </w:r>
      <w:r w:rsidR="00B65E34">
        <w:t>a range of practical and legal problems</w:t>
      </w:r>
      <w:r w:rsidR="00AE13E3">
        <w:t xml:space="preserve"> in relation to human rights clauses</w:t>
      </w:r>
      <w:r w:rsidR="006C5FB3">
        <w:t xml:space="preserve"> themselves.</w:t>
      </w:r>
      <w:r w:rsidR="00B65E34">
        <w:t xml:space="preserve"> </w:t>
      </w:r>
    </w:p>
    <w:p w:rsidR="003F586B" w:rsidRDefault="003F586B" w:rsidP="003F586B">
      <w:pPr>
        <w:pStyle w:val="ListParagraph"/>
        <w:spacing w:line="276" w:lineRule="auto"/>
        <w:jc w:val="both"/>
      </w:pPr>
    </w:p>
    <w:p w:rsidR="002D2D5E" w:rsidRDefault="002D2D5E" w:rsidP="0094145A">
      <w:pPr>
        <w:pStyle w:val="Heading1"/>
        <w:spacing w:line="276" w:lineRule="auto"/>
      </w:pPr>
      <w:r>
        <w:t xml:space="preserve">practical and legal problems </w:t>
      </w:r>
      <w:r w:rsidR="000A54B7">
        <w:t>Arising</w:t>
      </w:r>
      <w:r>
        <w:t xml:space="preserve"> with </w:t>
      </w:r>
      <w:r w:rsidR="00880D5A">
        <w:t>these</w:t>
      </w:r>
      <w:r>
        <w:t xml:space="preserve"> clauses </w:t>
      </w:r>
    </w:p>
    <w:p w:rsidR="00C129C6" w:rsidRDefault="00AE13E3" w:rsidP="005301A9">
      <w:pPr>
        <w:pStyle w:val="ListParagraph"/>
        <w:numPr>
          <w:ilvl w:val="0"/>
          <w:numId w:val="12"/>
        </w:numPr>
        <w:spacing w:line="276" w:lineRule="auto"/>
        <w:jc w:val="both"/>
      </w:pPr>
      <w:r w:rsidRPr="000B7B37">
        <w:t>H</w:t>
      </w:r>
      <w:r w:rsidR="00915EA1" w:rsidRPr="000B7B37">
        <w:t>uman-</w:t>
      </w:r>
      <w:r w:rsidR="00C46C8C" w:rsidRPr="000B7B37">
        <w:t>rights related</w:t>
      </w:r>
      <w:r w:rsidR="00695C77" w:rsidRPr="000B7B37">
        <w:t xml:space="preserve"> clauses </w:t>
      </w:r>
      <w:r w:rsidR="002C3CA1" w:rsidRPr="00B52CE4">
        <w:t xml:space="preserve">can </w:t>
      </w:r>
      <w:r w:rsidR="00C129C6" w:rsidRPr="006823B1">
        <w:t xml:space="preserve">set out the </w:t>
      </w:r>
      <w:r w:rsidR="00C46C8C" w:rsidRPr="006823B1">
        <w:t>expectation</w:t>
      </w:r>
      <w:r w:rsidR="00915EA1" w:rsidRPr="006823B1">
        <w:t>s</w:t>
      </w:r>
      <w:r w:rsidR="00C129C6" w:rsidRPr="006823B1">
        <w:t xml:space="preserve"> of both </w:t>
      </w:r>
      <w:r w:rsidR="00C46C8C" w:rsidRPr="006823B1">
        <w:t>parties</w:t>
      </w:r>
      <w:r w:rsidR="00C129C6" w:rsidRPr="006823B1">
        <w:t xml:space="preserve"> regarding the</w:t>
      </w:r>
      <w:r w:rsidR="00C46C8C" w:rsidRPr="006823B1">
        <w:t xml:space="preserve"> formation and</w:t>
      </w:r>
      <w:r w:rsidR="00C129C6" w:rsidRPr="006823B1">
        <w:t xml:space="preserve"> performance of the contract, and allow them to better control their risks</w:t>
      </w:r>
      <w:r w:rsidR="00CC543E" w:rsidRPr="00A95A1D">
        <w:t xml:space="preserve"> and to</w:t>
      </w:r>
      <w:r w:rsidR="00C129C6" w:rsidRPr="00A95A1D">
        <w:t xml:space="preserve"> allocat</w:t>
      </w:r>
      <w:r w:rsidR="00CC543E" w:rsidRPr="00A95A1D">
        <w:t>e</w:t>
      </w:r>
      <w:r w:rsidR="00C129C6" w:rsidRPr="00A95A1D">
        <w:t xml:space="preserve"> responsibilit</w:t>
      </w:r>
      <w:r w:rsidR="00CC543E" w:rsidRPr="00A95A1D">
        <w:t>ies</w:t>
      </w:r>
      <w:r w:rsidR="00C129C6" w:rsidRPr="00A95A1D">
        <w:t xml:space="preserve"> in the event of </w:t>
      </w:r>
      <w:r w:rsidR="002C3CA1" w:rsidRPr="00A95A1D">
        <w:t>a</w:t>
      </w:r>
      <w:r w:rsidR="0052507C">
        <w:t xml:space="preserve">dverse </w:t>
      </w:r>
      <w:r w:rsidR="005301A9">
        <w:t>human rights</w:t>
      </w:r>
      <w:r w:rsidR="0052507C">
        <w:t xml:space="preserve"> impacts</w:t>
      </w:r>
      <w:r w:rsidR="005301A9">
        <w:t>.</w:t>
      </w:r>
    </w:p>
    <w:p w:rsidR="005301A9" w:rsidRPr="00A95A1D" w:rsidRDefault="005301A9" w:rsidP="005301A9">
      <w:pPr>
        <w:pStyle w:val="ListParagraph"/>
        <w:spacing w:line="276" w:lineRule="auto"/>
        <w:jc w:val="both"/>
      </w:pPr>
    </w:p>
    <w:p w:rsidR="00E36030" w:rsidRDefault="00DD27BF" w:rsidP="005301A9">
      <w:pPr>
        <w:pStyle w:val="ListParagraph"/>
        <w:numPr>
          <w:ilvl w:val="0"/>
          <w:numId w:val="12"/>
        </w:numPr>
        <w:spacing w:line="276" w:lineRule="auto"/>
        <w:jc w:val="both"/>
      </w:pPr>
      <w:r w:rsidRPr="00DD27BF">
        <w:t>Sometime</w:t>
      </w:r>
      <w:r w:rsidR="00781DB2">
        <w:t>s</w:t>
      </w:r>
      <w:r w:rsidRPr="00DD27BF">
        <w:t xml:space="preserve"> these clauses are not </w:t>
      </w:r>
      <w:r w:rsidR="002C3CA1">
        <w:t xml:space="preserve">solely about </w:t>
      </w:r>
      <w:r w:rsidRPr="00DD27BF">
        <w:t>human rights</w:t>
      </w:r>
      <w:r w:rsidR="002C3CA1">
        <w:t>,</w:t>
      </w:r>
      <w:r w:rsidRPr="00DD27BF">
        <w:t xml:space="preserve"> but are included in a larger package labelled as </w:t>
      </w:r>
      <w:r w:rsidR="00A92477">
        <w:t>“</w:t>
      </w:r>
      <w:r w:rsidRPr="00DD27BF">
        <w:t xml:space="preserve">immaterial standards" or "corporate social responsibility clauses". </w:t>
      </w:r>
      <w:r>
        <w:t xml:space="preserve">They </w:t>
      </w:r>
      <w:r w:rsidRPr="00DD27BF">
        <w:t>pose a number of challenges to businesses and lawyers in view of their substance, their form and their effect.</w:t>
      </w:r>
    </w:p>
    <w:p w:rsidR="00FA45BD" w:rsidRDefault="00FA45BD" w:rsidP="00FA45BD">
      <w:pPr>
        <w:pStyle w:val="ListParagraph"/>
      </w:pPr>
    </w:p>
    <w:p w:rsidR="00E36030" w:rsidRDefault="00CB461E" w:rsidP="00096B51">
      <w:pPr>
        <w:pStyle w:val="ListParagraph"/>
        <w:numPr>
          <w:ilvl w:val="0"/>
          <w:numId w:val="12"/>
        </w:numPr>
        <w:spacing w:line="276" w:lineRule="auto"/>
        <w:jc w:val="both"/>
      </w:pPr>
      <w:r>
        <w:t xml:space="preserve">Such </w:t>
      </w:r>
      <w:r w:rsidR="00E36030">
        <w:t>challenges include</w:t>
      </w:r>
      <w:r>
        <w:t xml:space="preserve"> the </w:t>
      </w:r>
      <w:r w:rsidRPr="00CB461E">
        <w:t xml:space="preserve">wording and content of these clauses </w:t>
      </w:r>
      <w:r>
        <w:t>that are sometime</w:t>
      </w:r>
      <w:r w:rsidR="000C0BA8">
        <w:t>s</w:t>
      </w:r>
      <w:r>
        <w:t xml:space="preserve"> imprecise, </w:t>
      </w:r>
      <w:r w:rsidR="00BA24A2">
        <w:t xml:space="preserve">their </w:t>
      </w:r>
      <w:r>
        <w:t xml:space="preserve">enforcement </w:t>
      </w:r>
      <w:r w:rsidR="00BA24A2">
        <w:t>and</w:t>
      </w:r>
      <w:r>
        <w:t xml:space="preserve"> </w:t>
      </w:r>
      <w:r w:rsidR="00BA24A2">
        <w:t>monitoring</w:t>
      </w:r>
      <w:r w:rsidR="00BA24A2" w:rsidRPr="00CB461E">
        <w:t>.</w:t>
      </w:r>
      <w:r w:rsidRPr="00CB461E">
        <w:t xml:space="preserve"> In particular, if suppliers have no prior human rights policies in place, and no capacity to address human rights issues, would a human rights clause be sufficient to secure compliance with human rights? Should this clause also apply when a company's supplier is using sub-contractors? </w:t>
      </w:r>
      <w:r w:rsidR="00E36030" w:rsidRPr="00E36030">
        <w:t>Further, can human rights conditions in a contract create any un</w:t>
      </w:r>
      <w:r w:rsidR="00E36030">
        <w:t>intended risks</w:t>
      </w:r>
      <w:r w:rsidR="008C7376">
        <w:t xml:space="preserve"> or a duty of care</w:t>
      </w:r>
      <w:r w:rsidR="00E36030">
        <w:t xml:space="preserve"> for the parties? </w:t>
      </w:r>
      <w:r w:rsidR="00E36030" w:rsidRPr="00E36030">
        <w:t xml:space="preserve">Eventually, what are the consequences if the clause is breached? Is the termination of a contract the best way to incentivise good performance? </w:t>
      </w:r>
    </w:p>
    <w:p w:rsidR="005301A9" w:rsidRDefault="005301A9" w:rsidP="005301A9">
      <w:pPr>
        <w:pStyle w:val="ListParagraph"/>
        <w:spacing w:line="276" w:lineRule="auto"/>
        <w:jc w:val="both"/>
      </w:pPr>
    </w:p>
    <w:p w:rsidR="00BA24A2" w:rsidRDefault="006609DC" w:rsidP="00096B51">
      <w:pPr>
        <w:pStyle w:val="ListParagraph"/>
        <w:numPr>
          <w:ilvl w:val="0"/>
          <w:numId w:val="12"/>
        </w:numPr>
        <w:spacing w:before="240" w:after="240" w:line="276" w:lineRule="auto"/>
        <w:jc w:val="both"/>
      </w:pPr>
      <w:r>
        <w:t>As you can see, t</w:t>
      </w:r>
      <w:r w:rsidR="0083100E">
        <w:t>here are man</w:t>
      </w:r>
      <w:r>
        <w:t>y questions</w:t>
      </w:r>
      <w:r w:rsidR="00985269">
        <w:t xml:space="preserve">. However, because business and human rights </w:t>
      </w:r>
      <w:r w:rsidR="00B22A64">
        <w:t>i</w:t>
      </w:r>
      <w:r w:rsidR="00985269">
        <w:t>s a relatively new field, there are</w:t>
      </w:r>
      <w:r w:rsidR="00756D6A">
        <w:t xml:space="preserve"> </w:t>
      </w:r>
      <w:r w:rsidR="0083100E">
        <w:t xml:space="preserve">few </w:t>
      </w:r>
      <w:r>
        <w:t>clear</w:t>
      </w:r>
      <w:r w:rsidR="0083100E">
        <w:t xml:space="preserve"> answers</w:t>
      </w:r>
      <w:r w:rsidR="00985269">
        <w:t>.</w:t>
      </w:r>
      <w:r w:rsidR="006337E4">
        <w:t xml:space="preserve"> </w:t>
      </w:r>
      <w:r w:rsidR="00985269">
        <w:t>W</w:t>
      </w:r>
      <w:r w:rsidR="00E36030">
        <w:t>hich lead</w:t>
      </w:r>
      <w:r w:rsidR="008C7376">
        <w:t>s</w:t>
      </w:r>
      <w:r w:rsidR="00E36030">
        <w:t xml:space="preserve"> us to wonder </w:t>
      </w:r>
      <w:r w:rsidR="008C7376">
        <w:t xml:space="preserve">whether it’s now time to consider integrating </w:t>
      </w:r>
      <w:r w:rsidR="00E36030">
        <w:t>human rights directly into the CISG.</w:t>
      </w:r>
    </w:p>
    <w:p w:rsidR="0083100E" w:rsidRDefault="0083100E" w:rsidP="00096B51">
      <w:pPr>
        <w:pStyle w:val="ListParagraph"/>
        <w:spacing w:before="240" w:after="240" w:line="276" w:lineRule="auto"/>
        <w:jc w:val="both"/>
      </w:pPr>
    </w:p>
    <w:p w:rsidR="00422CEE" w:rsidRDefault="00151E6E" w:rsidP="00096B51">
      <w:pPr>
        <w:pStyle w:val="Heading1"/>
        <w:spacing w:before="0" w:after="240" w:line="276" w:lineRule="auto"/>
      </w:pPr>
      <w:r>
        <w:t>immaterial</w:t>
      </w:r>
      <w:r w:rsidR="00880D5A">
        <w:t xml:space="preserve">/ </w:t>
      </w:r>
      <w:r w:rsidR="00345C99">
        <w:t>social</w:t>
      </w:r>
      <w:r>
        <w:t xml:space="preserve"> standard</w:t>
      </w:r>
      <w:r w:rsidR="00880D5A">
        <w:t>s</w:t>
      </w:r>
      <w:r>
        <w:t xml:space="preserve"> </w:t>
      </w:r>
      <w:r w:rsidR="00422CEE">
        <w:t xml:space="preserve">and the CISG </w:t>
      </w:r>
    </w:p>
    <w:p w:rsidR="00F01292" w:rsidRDefault="00F01292" w:rsidP="005301A9">
      <w:pPr>
        <w:pStyle w:val="ListParagraph"/>
        <w:numPr>
          <w:ilvl w:val="0"/>
          <w:numId w:val="12"/>
        </w:numPr>
        <w:spacing w:line="276" w:lineRule="auto"/>
        <w:jc w:val="both"/>
      </w:pPr>
      <w:r>
        <w:t xml:space="preserve">So where do we go from here and what opportunities does the CISG offer </w:t>
      </w:r>
      <w:r w:rsidR="004458ED">
        <w:t>to incorporate</w:t>
      </w:r>
      <w:r>
        <w:t xml:space="preserve"> </w:t>
      </w:r>
      <w:r w:rsidRPr="000427EB">
        <w:t>human rights</w:t>
      </w:r>
      <w:r w:rsidR="004458ED">
        <w:t xml:space="preserve"> considerations</w:t>
      </w:r>
      <w:r>
        <w:t xml:space="preserve"> </w:t>
      </w:r>
      <w:r w:rsidR="00414D6A">
        <w:t>in</w:t>
      </w:r>
      <w:r>
        <w:t xml:space="preserve"> contracts in a harmonised </w:t>
      </w:r>
      <w:r w:rsidR="004458ED">
        <w:t>way</w:t>
      </w:r>
      <w:r>
        <w:t>?</w:t>
      </w:r>
    </w:p>
    <w:p w:rsidR="005301A9" w:rsidRDefault="005301A9" w:rsidP="005301A9">
      <w:pPr>
        <w:pStyle w:val="ListParagraph"/>
        <w:spacing w:line="276" w:lineRule="auto"/>
        <w:jc w:val="both"/>
      </w:pPr>
    </w:p>
    <w:p w:rsidR="008748DE" w:rsidRDefault="00B202AE" w:rsidP="005301A9">
      <w:pPr>
        <w:pStyle w:val="ListParagraph"/>
        <w:numPr>
          <w:ilvl w:val="0"/>
          <w:numId w:val="12"/>
        </w:numPr>
        <w:spacing w:line="276" w:lineRule="auto"/>
        <w:jc w:val="both"/>
      </w:pPr>
      <w:r>
        <w:t>I need to mention</w:t>
      </w:r>
      <w:r w:rsidR="00F01292">
        <w:t xml:space="preserve"> the elephant in the room</w:t>
      </w:r>
      <w:r w:rsidR="00EA1617">
        <w:t xml:space="preserve"> at this point</w:t>
      </w:r>
      <w:r w:rsidR="00F01292">
        <w:t>.</w:t>
      </w:r>
      <w:r>
        <w:t xml:space="preserve"> T</w:t>
      </w:r>
      <w:r w:rsidRPr="00E02E7B">
        <w:t xml:space="preserve">he CISG explicitly </w:t>
      </w:r>
      <w:r w:rsidRPr="005301A9">
        <w:t>excludes</w:t>
      </w:r>
      <w:r w:rsidRPr="00E02E7B">
        <w:t xml:space="preserve"> legal issues pertaining to the validity of contracts. This means considerations of dur</w:t>
      </w:r>
      <w:r w:rsidR="00B004F7">
        <w:t>ess, fraud and unconscionability</w:t>
      </w:r>
      <w:r w:rsidR="003948DF">
        <w:t xml:space="preserve"> (</w:t>
      </w:r>
      <w:r w:rsidR="00514F9C">
        <w:t>among</w:t>
      </w:r>
      <w:r w:rsidR="003948DF">
        <w:t xml:space="preserve"> others)</w:t>
      </w:r>
      <w:r w:rsidRPr="00E02E7B">
        <w:t xml:space="preserve"> fall outside the CISG framework.</w:t>
      </w:r>
      <w:r w:rsidR="00EA1617">
        <w:t xml:space="preserve"> </w:t>
      </w:r>
    </w:p>
    <w:p w:rsidR="005301A9" w:rsidRDefault="005301A9" w:rsidP="005301A9">
      <w:pPr>
        <w:pStyle w:val="ListParagraph"/>
        <w:spacing w:line="276" w:lineRule="auto"/>
        <w:jc w:val="both"/>
      </w:pPr>
    </w:p>
    <w:p w:rsidR="005D4FB0" w:rsidRDefault="00B004F7" w:rsidP="008736F0">
      <w:pPr>
        <w:pStyle w:val="ListParagraph"/>
        <w:numPr>
          <w:ilvl w:val="0"/>
          <w:numId w:val="12"/>
        </w:numPr>
        <w:spacing w:line="276" w:lineRule="auto"/>
        <w:jc w:val="both"/>
      </w:pPr>
      <w:r>
        <w:t xml:space="preserve">Many everyday contract </w:t>
      </w:r>
      <w:r w:rsidR="003948DF">
        <w:t>problems are issues of validity. These issues are likely to be particularly relevant to international c</w:t>
      </w:r>
      <w:r w:rsidR="00DF66E2">
        <w:t>ommercial transactions with</w:t>
      </w:r>
      <w:r w:rsidR="003948DF">
        <w:t xml:space="preserve"> dispersed global supply chains</w:t>
      </w:r>
      <w:r w:rsidR="004E0C22">
        <w:t>, involving</w:t>
      </w:r>
      <w:r w:rsidR="003948DF">
        <w:t xml:space="preserve"> parties wi</w:t>
      </w:r>
      <w:r w:rsidR="00EE39BF">
        <w:t>th different levels of influence and bargaining power</w:t>
      </w:r>
      <w:r w:rsidR="004E0C22">
        <w:t xml:space="preserve">, </w:t>
      </w:r>
      <w:r w:rsidR="009A344F">
        <w:t>scattered</w:t>
      </w:r>
      <w:r w:rsidR="00BF0D98">
        <w:t xml:space="preserve"> around</w:t>
      </w:r>
      <w:r w:rsidR="004E0C22">
        <w:t xml:space="preserve"> developed and developing regions </w:t>
      </w:r>
      <w:r w:rsidR="00BF0D98">
        <w:t>of</w:t>
      </w:r>
      <w:r w:rsidR="004E0C22">
        <w:t xml:space="preserve"> the world</w:t>
      </w:r>
      <w:r w:rsidR="00EE39BF">
        <w:t>.</w:t>
      </w:r>
      <w:r w:rsidR="00F60602">
        <w:t xml:space="preserve"> </w:t>
      </w:r>
      <w:r w:rsidR="007A6136">
        <w:t xml:space="preserve">Moreover, these issues often arise in connection with human rights abuses in the supply chain. </w:t>
      </w:r>
    </w:p>
    <w:p w:rsidR="005301A9" w:rsidRDefault="005301A9" w:rsidP="005301A9">
      <w:pPr>
        <w:pStyle w:val="ListParagraph"/>
        <w:spacing w:line="276" w:lineRule="auto"/>
        <w:jc w:val="both"/>
      </w:pPr>
    </w:p>
    <w:p w:rsidR="009607C2" w:rsidRDefault="008A1675" w:rsidP="005301A9">
      <w:pPr>
        <w:pStyle w:val="ListParagraph"/>
        <w:numPr>
          <w:ilvl w:val="0"/>
          <w:numId w:val="12"/>
        </w:numPr>
        <w:spacing w:line="276" w:lineRule="auto"/>
        <w:jc w:val="both"/>
      </w:pPr>
      <w:r>
        <w:t>But d</w:t>
      </w:r>
      <w:r w:rsidR="00BF0D98">
        <w:t>espite the</w:t>
      </w:r>
      <w:r w:rsidR="00EE3CC3">
        <w:t xml:space="preserve"> omission</w:t>
      </w:r>
      <w:r w:rsidR="00BF0D98">
        <w:t xml:space="preserve"> of validity</w:t>
      </w:r>
      <w:r w:rsidR="0082443B">
        <w:t>, s</w:t>
      </w:r>
      <w:r w:rsidR="009607C2">
        <w:t xml:space="preserve">ome </w:t>
      </w:r>
      <w:r w:rsidR="006B5E64">
        <w:t>argue</w:t>
      </w:r>
      <w:r w:rsidR="009607C2">
        <w:t xml:space="preserve"> that the CISG as it stands</w:t>
      </w:r>
      <w:r w:rsidR="009607C2" w:rsidRPr="005301A9">
        <w:t xml:space="preserve"> </w:t>
      </w:r>
      <w:r w:rsidR="00AE7263">
        <w:t>has scope</w:t>
      </w:r>
      <w:r w:rsidR="009607C2">
        <w:t xml:space="preserve"> to protect human rights that could be at </w:t>
      </w:r>
      <w:r w:rsidR="00DA08F2">
        <w:t>risk</w:t>
      </w:r>
      <w:r w:rsidR="009607C2">
        <w:t xml:space="preserve"> in the sale of international goods.</w:t>
      </w:r>
      <w:r w:rsidR="003D13AD">
        <w:t xml:space="preserve"> </w:t>
      </w:r>
      <w:r w:rsidR="00414D6A">
        <w:t>Two</w:t>
      </w:r>
      <w:r>
        <w:t xml:space="preserve"> </w:t>
      </w:r>
      <w:r w:rsidR="00B84D53">
        <w:t>provisions are worth noting:</w:t>
      </w:r>
      <w:r w:rsidR="009607C2">
        <w:t xml:space="preserve"> </w:t>
      </w:r>
    </w:p>
    <w:p w:rsidR="007636DB" w:rsidRDefault="00B05D99" w:rsidP="003F586B">
      <w:pPr>
        <w:pStyle w:val="BodyText"/>
        <w:numPr>
          <w:ilvl w:val="1"/>
          <w:numId w:val="14"/>
        </w:numPr>
        <w:spacing w:line="276" w:lineRule="auto"/>
        <w:jc w:val="both"/>
      </w:pPr>
      <w:r>
        <w:t>A</w:t>
      </w:r>
      <w:r w:rsidR="007636DB">
        <w:t>rticle 7(2) of the CISG</w:t>
      </w:r>
      <w:r>
        <w:t xml:space="preserve"> </w:t>
      </w:r>
      <w:r w:rsidR="009607C2">
        <w:t>provide</w:t>
      </w:r>
      <w:r>
        <w:t>s</w:t>
      </w:r>
      <w:r w:rsidR="009607C2">
        <w:t xml:space="preserve"> that</w:t>
      </w:r>
      <w:r w:rsidR="007636DB">
        <w:t xml:space="preserve"> "</w:t>
      </w:r>
      <w:r w:rsidR="009607C2">
        <w:t>q</w:t>
      </w:r>
      <w:r w:rsidR="007636DB" w:rsidRPr="007636DB">
        <w:t>uestions</w:t>
      </w:r>
      <w:r w:rsidR="007636DB">
        <w:t xml:space="preserve"> concerning matters governed by this Convention which are not expressly settled in it are to be settled in conformity with the general principles on which it is based."</w:t>
      </w:r>
      <w:r>
        <w:t xml:space="preserve"> </w:t>
      </w:r>
      <w:r w:rsidR="00277C41">
        <w:t xml:space="preserve">As a matter of treaty interpretation, </w:t>
      </w:r>
      <w:r>
        <w:t>the</w:t>
      </w:r>
      <w:r w:rsidR="00277C41">
        <w:t>se</w:t>
      </w:r>
      <w:r>
        <w:t xml:space="preserve"> </w:t>
      </w:r>
      <w:r w:rsidR="00277C41">
        <w:t>“</w:t>
      </w:r>
      <w:r>
        <w:t>general principles</w:t>
      </w:r>
      <w:r w:rsidR="00277C41">
        <w:t>” may be interpreted with reference to internati</w:t>
      </w:r>
      <w:r w:rsidR="004764E2">
        <w:t>onal human rights law and</w:t>
      </w:r>
      <w:r w:rsidR="00277C41">
        <w:t xml:space="preserve"> the </w:t>
      </w:r>
      <w:r w:rsidR="004764E2">
        <w:t>Charter</w:t>
      </w:r>
      <w:r w:rsidR="008363A7">
        <w:t xml:space="preserve"> of the United Nations</w:t>
      </w:r>
      <w:r w:rsidR="00277C41">
        <w:t>.</w:t>
      </w:r>
      <w:r>
        <w:t xml:space="preserve"> </w:t>
      </w:r>
      <w:r w:rsidR="00AE7263">
        <w:t>This offers a potential</w:t>
      </w:r>
      <w:r w:rsidR="00277C41">
        <w:t xml:space="preserve"> opportunity to </w:t>
      </w:r>
      <w:r>
        <w:t>saf</w:t>
      </w:r>
      <w:r w:rsidRPr="00B05D99">
        <w:t>eguard human rights</w:t>
      </w:r>
      <w:r>
        <w:t xml:space="preserve"> in</w:t>
      </w:r>
      <w:r w:rsidR="00984314">
        <w:t xml:space="preserve"> the</w:t>
      </w:r>
      <w:r>
        <w:t xml:space="preserve"> intern</w:t>
      </w:r>
      <w:r w:rsidR="00984314">
        <w:t>ational sale</w:t>
      </w:r>
      <w:r>
        <w:t xml:space="preserve"> of good</w:t>
      </w:r>
      <w:r w:rsidR="00277C41">
        <w:t>s</w:t>
      </w:r>
      <w:r>
        <w:t>.</w:t>
      </w:r>
      <w:r w:rsidR="00E92F6E">
        <w:t xml:space="preserve"> </w:t>
      </w:r>
    </w:p>
    <w:p w:rsidR="00B05D99" w:rsidRDefault="00B84D53" w:rsidP="003F586B">
      <w:pPr>
        <w:pStyle w:val="BodyText"/>
        <w:numPr>
          <w:ilvl w:val="1"/>
          <w:numId w:val="14"/>
        </w:numPr>
        <w:spacing w:line="276" w:lineRule="auto"/>
        <w:jc w:val="both"/>
      </w:pPr>
      <w:r>
        <w:t xml:space="preserve">Likewise, </w:t>
      </w:r>
      <w:r w:rsidR="00B05D99">
        <w:t>Article 35, the fit-for-purpose</w:t>
      </w:r>
      <w:r w:rsidR="00CC097D">
        <w:t xml:space="preserve">/conformity </w:t>
      </w:r>
      <w:r w:rsidR="00B05D99">
        <w:t>provision</w:t>
      </w:r>
      <w:r w:rsidR="00E443B3">
        <w:t>, arguably</w:t>
      </w:r>
      <w:r w:rsidR="004764E2">
        <w:t xml:space="preserve"> provide</w:t>
      </w:r>
      <w:r w:rsidR="00E443B3">
        <w:t>s</w:t>
      </w:r>
      <w:r w:rsidR="004764E2">
        <w:t xml:space="preserve"> some protection for human rights</w:t>
      </w:r>
      <w:r w:rsidR="00B05D99">
        <w:t xml:space="preserve">. </w:t>
      </w:r>
      <w:r w:rsidR="004764E2">
        <w:t>Where</w:t>
      </w:r>
      <w:r w:rsidR="00B05D99">
        <w:t xml:space="preserve"> </w:t>
      </w:r>
      <w:r w:rsidR="003E6321">
        <w:t>human rights</w:t>
      </w:r>
      <w:r w:rsidR="00B05D99">
        <w:t xml:space="preserve"> condition</w:t>
      </w:r>
      <w:r w:rsidR="003E6321">
        <w:t>s</w:t>
      </w:r>
      <w:r w:rsidR="00B05D99">
        <w:t xml:space="preserve"> have been </w:t>
      </w:r>
      <w:r w:rsidR="0016226E" w:rsidRPr="00A95A1D">
        <w:rPr>
          <w:i/>
        </w:rPr>
        <w:t>expressly</w:t>
      </w:r>
      <w:r w:rsidR="00B05D99">
        <w:t xml:space="preserve"> </w:t>
      </w:r>
      <w:r w:rsidR="0016226E">
        <w:t>made</w:t>
      </w:r>
      <w:r w:rsidR="00B05D99">
        <w:t xml:space="preserve"> know</w:t>
      </w:r>
      <w:r w:rsidR="008032D9">
        <w:t>n</w:t>
      </w:r>
      <w:r w:rsidR="00B05D99">
        <w:t xml:space="preserve"> to the other </w:t>
      </w:r>
      <w:r w:rsidR="00984314">
        <w:t>party</w:t>
      </w:r>
      <w:r w:rsidR="003E6321">
        <w:t xml:space="preserve">, </w:t>
      </w:r>
      <w:r w:rsidR="004764E2">
        <w:t>their violation may mean that</w:t>
      </w:r>
      <w:r w:rsidR="00B05D99">
        <w:t xml:space="preserve"> the goo</w:t>
      </w:r>
      <w:r w:rsidR="003E6321">
        <w:t>d</w:t>
      </w:r>
      <w:r w:rsidR="002F553A">
        <w:t>s</w:t>
      </w:r>
      <w:r w:rsidR="00B05D99">
        <w:t xml:space="preserve"> supplied under the contract </w:t>
      </w:r>
      <w:r w:rsidR="00984314">
        <w:t>are</w:t>
      </w:r>
      <w:r w:rsidR="008032D9">
        <w:t xml:space="preserve"> </w:t>
      </w:r>
      <w:r w:rsidR="00B05D99">
        <w:t>not fi</w:t>
      </w:r>
      <w:r w:rsidR="003E6321">
        <w:t>t</w:t>
      </w:r>
      <w:r w:rsidR="00B05D99">
        <w:t xml:space="preserve"> </w:t>
      </w:r>
      <w:r w:rsidR="003E6321">
        <w:t>f</w:t>
      </w:r>
      <w:r w:rsidR="00B05D99">
        <w:t>o</w:t>
      </w:r>
      <w:r w:rsidR="002F553A">
        <w:t>r</w:t>
      </w:r>
      <w:r w:rsidR="00B05D99">
        <w:t xml:space="preserve"> </w:t>
      </w:r>
      <w:r w:rsidR="0016226E">
        <w:t>purpose</w:t>
      </w:r>
      <w:r w:rsidR="00985269">
        <w:t xml:space="preserve">, are not delivered in conformity with the conditions </w:t>
      </w:r>
      <w:r w:rsidR="00B22A64">
        <w:t>stated</w:t>
      </w:r>
      <w:r w:rsidR="00F7617C">
        <w:t xml:space="preserve"> in the contract</w:t>
      </w:r>
      <w:r w:rsidR="00985269">
        <w:t>.</w:t>
      </w:r>
    </w:p>
    <w:p w:rsidR="0012683D" w:rsidRDefault="0012683D" w:rsidP="0012683D">
      <w:pPr>
        <w:pStyle w:val="ListParagraph"/>
        <w:spacing w:line="276" w:lineRule="auto"/>
        <w:jc w:val="both"/>
      </w:pPr>
    </w:p>
    <w:p w:rsidR="00FF0096" w:rsidRDefault="00E36030">
      <w:pPr>
        <w:pStyle w:val="ListParagraph"/>
        <w:numPr>
          <w:ilvl w:val="0"/>
          <w:numId w:val="12"/>
        </w:numPr>
        <w:spacing w:line="276" w:lineRule="auto"/>
        <w:jc w:val="both"/>
      </w:pPr>
      <w:r>
        <w:t xml:space="preserve">We can also turn to the UNIDROIT </w:t>
      </w:r>
      <w:r w:rsidRPr="00E36030">
        <w:t xml:space="preserve">Principles of International Commercial Contracts </w:t>
      </w:r>
      <w:r>
        <w:t xml:space="preserve">and the </w:t>
      </w:r>
      <w:r w:rsidRPr="00E36030">
        <w:t>Hague Principles on Choice of Law in International Commercial Contracts</w:t>
      </w:r>
      <w:r>
        <w:t xml:space="preserve"> which can help address the gaps in the CIS</w:t>
      </w:r>
      <w:r w:rsidR="003923A8">
        <w:t>G</w:t>
      </w:r>
      <w:r>
        <w:t>, especially with regard</w:t>
      </w:r>
      <w:r w:rsidR="003923A8">
        <w:t>s</w:t>
      </w:r>
      <w:r>
        <w:t xml:space="preserve"> to </w:t>
      </w:r>
      <w:r w:rsidRPr="00FF0096">
        <w:t>validity</w:t>
      </w:r>
      <w:r>
        <w:t xml:space="preserve">. </w:t>
      </w:r>
    </w:p>
    <w:p w:rsidR="00F60555" w:rsidRDefault="00F60555" w:rsidP="00FA45BD">
      <w:pPr>
        <w:pStyle w:val="ListParagraph"/>
        <w:spacing w:line="276" w:lineRule="auto"/>
        <w:jc w:val="both"/>
      </w:pPr>
    </w:p>
    <w:p w:rsidR="00DF66E2" w:rsidRDefault="00DF66E2" w:rsidP="005301A9">
      <w:pPr>
        <w:pStyle w:val="ListParagraph"/>
        <w:numPr>
          <w:ilvl w:val="0"/>
          <w:numId w:val="12"/>
        </w:numPr>
        <w:spacing w:line="276" w:lineRule="auto"/>
        <w:jc w:val="both"/>
      </w:pPr>
      <w:r w:rsidRPr="00A95A1D">
        <w:t>These are</w:t>
      </w:r>
      <w:r w:rsidR="00920664">
        <w:t xml:space="preserve"> some possible leads </w:t>
      </w:r>
      <w:r w:rsidRPr="00A95A1D">
        <w:t xml:space="preserve">that </w:t>
      </w:r>
      <w:r w:rsidR="00CC097D">
        <w:t>UNCITRAL</w:t>
      </w:r>
      <w:r w:rsidRPr="00A95A1D">
        <w:t>, as CISG experts, may have already been reflecting on</w:t>
      </w:r>
      <w:r w:rsidR="007A090C">
        <w:t xml:space="preserve">. These leads </w:t>
      </w:r>
      <w:r w:rsidRPr="00A95A1D">
        <w:t xml:space="preserve">could pave the way to further cooperation between </w:t>
      </w:r>
      <w:r w:rsidR="00CC097D">
        <w:t>UNCITRAL</w:t>
      </w:r>
      <w:r w:rsidR="00AB450D">
        <w:t>,</w:t>
      </w:r>
      <w:r w:rsidRPr="00A95A1D">
        <w:t xml:space="preserve"> business</w:t>
      </w:r>
      <w:r w:rsidR="00AB450D">
        <w:t>es,</w:t>
      </w:r>
      <w:r w:rsidRPr="00A95A1D">
        <w:t xml:space="preserve"> and human rights lawyers.</w:t>
      </w:r>
    </w:p>
    <w:p w:rsidR="005301A9" w:rsidRDefault="005301A9">
      <w:pPr>
        <w:pStyle w:val="ListParagraph"/>
        <w:spacing w:line="276" w:lineRule="auto"/>
        <w:jc w:val="both"/>
      </w:pPr>
    </w:p>
    <w:p w:rsidR="00FF0096" w:rsidRDefault="008032D9">
      <w:pPr>
        <w:pStyle w:val="ListParagraph"/>
        <w:numPr>
          <w:ilvl w:val="0"/>
          <w:numId w:val="12"/>
        </w:numPr>
        <w:spacing w:line="276" w:lineRule="auto"/>
        <w:jc w:val="both"/>
      </w:pPr>
      <w:r>
        <w:t>As w</w:t>
      </w:r>
      <w:r w:rsidR="00F9121A">
        <w:t>e have seen</w:t>
      </w:r>
      <w:r>
        <w:t xml:space="preserve"> earlier,</w:t>
      </w:r>
      <w:r w:rsidR="00F9121A">
        <w:t xml:space="preserve"> human right</w:t>
      </w:r>
      <w:r w:rsidR="003E6321">
        <w:t>s</w:t>
      </w:r>
      <w:r w:rsidR="00F9121A">
        <w:t xml:space="preserve"> clause</w:t>
      </w:r>
      <w:r w:rsidR="003F586B">
        <w:t>s</w:t>
      </w:r>
      <w:r w:rsidR="00F9121A">
        <w:t xml:space="preserve"> alone </w:t>
      </w:r>
      <w:r>
        <w:t>may not be</w:t>
      </w:r>
      <w:r w:rsidR="00F9121A">
        <w:t xml:space="preserve"> sufficient to ensure human right</w:t>
      </w:r>
      <w:r w:rsidR="003E6321">
        <w:t>s</w:t>
      </w:r>
      <w:r w:rsidR="00F9121A">
        <w:t xml:space="preserve"> </w:t>
      </w:r>
      <w:r>
        <w:t>are</w:t>
      </w:r>
      <w:r w:rsidR="00F9121A">
        <w:t xml:space="preserve"> respected in commercial transaction</w:t>
      </w:r>
      <w:r w:rsidR="003E6321">
        <w:t>s</w:t>
      </w:r>
      <w:r w:rsidR="00F9121A">
        <w:t xml:space="preserve">. </w:t>
      </w:r>
      <w:r w:rsidR="00C925F7">
        <w:t xml:space="preserve">But </w:t>
      </w:r>
      <w:r w:rsidR="008D2601">
        <w:t>investigating how</w:t>
      </w:r>
      <w:r w:rsidR="003E6321">
        <w:t xml:space="preserve"> the CISG</w:t>
      </w:r>
      <w:r w:rsidR="008D2601">
        <w:t xml:space="preserve"> could be used to</w:t>
      </w:r>
      <w:r w:rsidR="003E6321">
        <w:t xml:space="preserve"> reinforce</w:t>
      </w:r>
      <w:r w:rsidR="00F9121A">
        <w:t xml:space="preserve"> human rights compliance and</w:t>
      </w:r>
      <w:r w:rsidR="00EA608B">
        <w:t xml:space="preserve"> </w:t>
      </w:r>
      <w:r w:rsidR="00F9121A">
        <w:t>offer</w:t>
      </w:r>
      <w:r w:rsidR="006B5E64">
        <w:t>ing</w:t>
      </w:r>
      <w:r w:rsidR="00F9121A">
        <w:t xml:space="preserve"> guidance to </w:t>
      </w:r>
      <w:r w:rsidR="003F586B">
        <w:t>parties</w:t>
      </w:r>
      <w:r w:rsidR="00F9121A">
        <w:t xml:space="preserve"> to integrate human right</w:t>
      </w:r>
      <w:r>
        <w:t>s</w:t>
      </w:r>
      <w:r w:rsidR="00F9121A">
        <w:t xml:space="preserve"> </w:t>
      </w:r>
      <w:r w:rsidR="003E6321">
        <w:t>compliance</w:t>
      </w:r>
      <w:r w:rsidR="00F9121A">
        <w:t xml:space="preserve"> into </w:t>
      </w:r>
      <w:r w:rsidR="003E6321">
        <w:t>their transaction</w:t>
      </w:r>
      <w:r>
        <w:t>s</w:t>
      </w:r>
      <w:r w:rsidR="00C925F7">
        <w:t xml:space="preserve"> </w:t>
      </w:r>
      <w:r w:rsidR="006B5E64">
        <w:t>would be a positive step forward.</w:t>
      </w:r>
    </w:p>
    <w:p w:rsidR="00FF0096" w:rsidRDefault="00FF0096" w:rsidP="00096B51">
      <w:pPr>
        <w:pStyle w:val="ListParagraph"/>
        <w:spacing w:line="276" w:lineRule="auto"/>
        <w:jc w:val="both"/>
      </w:pPr>
    </w:p>
    <w:p w:rsidR="00E36030" w:rsidRDefault="00FF0096">
      <w:pPr>
        <w:pStyle w:val="ListParagraph"/>
        <w:numPr>
          <w:ilvl w:val="0"/>
          <w:numId w:val="12"/>
        </w:numPr>
        <w:spacing w:line="276" w:lineRule="auto"/>
        <w:jc w:val="both"/>
      </w:pPr>
      <w:r>
        <w:t>G</w:t>
      </w:r>
      <w:r w:rsidR="0093654F" w:rsidRPr="0093654F">
        <w:t xml:space="preserve">iven the number of international sales of goods governed by the CISG across supply chains and the number </w:t>
      </w:r>
      <w:r w:rsidR="00E36030">
        <w:t xml:space="preserve">of </w:t>
      </w:r>
      <w:r w:rsidR="0093654F" w:rsidRPr="0093654F">
        <w:t>goods produced in countries with insufficient human rights protection</w:t>
      </w:r>
      <w:r w:rsidR="00B17123">
        <w:t>s</w:t>
      </w:r>
      <w:r w:rsidR="0093654F" w:rsidRPr="0093654F">
        <w:t>, if the CISG were to offer hum</w:t>
      </w:r>
      <w:r w:rsidR="0093654F">
        <w:t>an rights protection, the CISG c</w:t>
      </w:r>
      <w:r w:rsidR="0093654F" w:rsidRPr="0093654F">
        <w:t xml:space="preserve">ould be </w:t>
      </w:r>
      <w:r w:rsidR="0093654F">
        <w:t xml:space="preserve">a </w:t>
      </w:r>
      <w:r w:rsidR="00B17123">
        <w:t>powerful tool for</w:t>
      </w:r>
      <w:r w:rsidR="0093654F" w:rsidRPr="0093654F">
        <w:t xml:space="preserve"> better compliance with human rights across supply chains worldwide. T</w:t>
      </w:r>
      <w:r w:rsidR="00B758D6">
        <w:t>h</w:t>
      </w:r>
      <w:r w:rsidR="0093654F" w:rsidRPr="0093654F">
        <w:t xml:space="preserve">e CISG </w:t>
      </w:r>
      <w:r w:rsidR="00096B51">
        <w:t>could also allow</w:t>
      </w:r>
      <w:r w:rsidR="0093654F" w:rsidRPr="0093654F">
        <w:t xml:space="preserve"> them to fulfil their responsibility under the Guiding Principles to respect human rights and</w:t>
      </w:r>
      <w:r w:rsidR="00B758D6">
        <w:t xml:space="preserve"> to minimise the risks of a</w:t>
      </w:r>
      <w:r w:rsidR="0093654F" w:rsidRPr="0093654F">
        <w:t xml:space="preserve"> </w:t>
      </w:r>
      <w:r w:rsidR="0093654F">
        <w:t>situation</w:t>
      </w:r>
      <w:r w:rsidR="0093654F" w:rsidRPr="0093654F">
        <w:t xml:space="preserve"> like the Rana Plaza happening again.</w:t>
      </w:r>
    </w:p>
    <w:p w:rsidR="00E36030" w:rsidRDefault="00E36030" w:rsidP="00FA45BD">
      <w:pPr>
        <w:pStyle w:val="ListParagraph"/>
        <w:spacing w:line="276" w:lineRule="auto"/>
        <w:jc w:val="both"/>
      </w:pPr>
    </w:p>
    <w:p w:rsidR="00D45382" w:rsidRDefault="00D45382" w:rsidP="005301A9">
      <w:pPr>
        <w:pStyle w:val="ListParagraph"/>
        <w:numPr>
          <w:ilvl w:val="0"/>
          <w:numId w:val="12"/>
        </w:numPr>
        <w:spacing w:line="276" w:lineRule="auto"/>
        <w:jc w:val="both"/>
      </w:pPr>
      <w:r>
        <w:t xml:space="preserve">The CISG could then be used in conjunction with the growing ecosystem of </w:t>
      </w:r>
      <w:r w:rsidR="00802BBA">
        <w:t>supra</w:t>
      </w:r>
      <w:r>
        <w:t>-national and national law that directly and indirectly seek</w:t>
      </w:r>
      <w:r w:rsidR="008729F1">
        <w:t>s</w:t>
      </w:r>
      <w:r>
        <w:t xml:space="preserve"> to safeguard human rights in supply chains</w:t>
      </w:r>
      <w:r w:rsidR="001F1F83">
        <w:t>, as the</w:t>
      </w:r>
      <w:r>
        <w:t xml:space="preserve"> conflict mineral regu</w:t>
      </w:r>
      <w:r w:rsidR="00B356D1">
        <w:t>lations in the US and in Europe</w:t>
      </w:r>
      <w:r w:rsidR="00920664">
        <w:t>,</w:t>
      </w:r>
      <w:r w:rsidR="00B356D1">
        <w:t xml:space="preserve"> </w:t>
      </w:r>
      <w:r w:rsidR="006D4BCB">
        <w:t>and</w:t>
      </w:r>
      <w:r>
        <w:t xml:space="preserve"> the due diligence of supply chains to prevent forced labour </w:t>
      </w:r>
      <w:r w:rsidR="008729F1">
        <w:t>under</w:t>
      </w:r>
      <w:r>
        <w:t xml:space="preserve"> the </w:t>
      </w:r>
      <w:r w:rsidRPr="00096B51">
        <w:t>Modern Slavery Act</w:t>
      </w:r>
      <w:r>
        <w:t xml:space="preserve"> in the UK</w:t>
      </w:r>
      <w:r w:rsidR="00B356D1">
        <w:t>.</w:t>
      </w:r>
    </w:p>
    <w:p w:rsidR="00BA24A2" w:rsidRDefault="00BA24A2" w:rsidP="00FA45BD">
      <w:pPr>
        <w:pStyle w:val="ListParagraph"/>
        <w:spacing w:line="276" w:lineRule="auto"/>
        <w:jc w:val="both"/>
      </w:pPr>
    </w:p>
    <w:p w:rsidR="00422CEE" w:rsidRDefault="00422CEE" w:rsidP="003F586B">
      <w:pPr>
        <w:pStyle w:val="Heading"/>
        <w:spacing w:line="276" w:lineRule="auto"/>
        <w:ind w:left="709" w:hanging="709"/>
      </w:pPr>
      <w:r>
        <w:t>5.</w:t>
      </w:r>
      <w:r>
        <w:tab/>
      </w:r>
      <w:r w:rsidR="00060EA2">
        <w:t>Conclusion</w:t>
      </w:r>
      <w:r w:rsidR="0012683D">
        <w:t>: CISG and B&amp;hr</w:t>
      </w:r>
      <w:r w:rsidR="00F9121A">
        <w:t xml:space="preserve"> experts working together</w:t>
      </w:r>
      <w:r w:rsidR="003F586B">
        <w:t xml:space="preserve"> </w:t>
      </w:r>
    </w:p>
    <w:p w:rsidR="00060EA2" w:rsidRDefault="00060EA2" w:rsidP="005301A9">
      <w:pPr>
        <w:pStyle w:val="ListParagraph"/>
        <w:numPr>
          <w:ilvl w:val="0"/>
          <w:numId w:val="12"/>
        </w:numPr>
        <w:spacing w:line="276" w:lineRule="auto"/>
        <w:jc w:val="both"/>
      </w:pPr>
      <w:r>
        <w:t xml:space="preserve">I cannot help but be optimistic. </w:t>
      </w:r>
      <w:r w:rsidR="00321BBD">
        <w:t xml:space="preserve">Business’ obligation to respect human rights in their supply chains is no longer an </w:t>
      </w:r>
      <w:r w:rsidR="00E36030">
        <w:t>option</w:t>
      </w:r>
      <w:r w:rsidR="00321BBD">
        <w:t xml:space="preserve">. </w:t>
      </w:r>
      <w:r>
        <w:t>Yes</w:t>
      </w:r>
      <w:r w:rsidR="00321BBD">
        <w:t xml:space="preserve">, many corporations still have a long way to travel: </w:t>
      </w:r>
      <w:r w:rsidR="00C925F7">
        <w:t>to</w:t>
      </w:r>
      <w:r>
        <w:t xml:space="preserve"> </w:t>
      </w:r>
      <w:r w:rsidR="00321BBD">
        <w:t>develop a human rights policy, to establish ongoing</w:t>
      </w:r>
      <w:r>
        <w:t xml:space="preserve"> due diligence </w:t>
      </w:r>
      <w:r w:rsidR="00B356D1">
        <w:t>process</w:t>
      </w:r>
      <w:r w:rsidR="00321BBD">
        <w:t>es,</w:t>
      </w:r>
      <w:r>
        <w:t xml:space="preserve"> </w:t>
      </w:r>
      <w:r w:rsidR="00E36030">
        <w:t xml:space="preserve">to fulfil their reporting obligations, </w:t>
      </w:r>
      <w:r w:rsidR="00321BBD">
        <w:t>to insert</w:t>
      </w:r>
      <w:r>
        <w:t xml:space="preserve"> </w:t>
      </w:r>
      <w:r w:rsidR="00321BBD">
        <w:t xml:space="preserve">explicit </w:t>
      </w:r>
      <w:r>
        <w:t>human rights clause</w:t>
      </w:r>
      <w:r w:rsidR="002F553A">
        <w:t>s</w:t>
      </w:r>
      <w:r>
        <w:t xml:space="preserve"> in their commercial contracts, </w:t>
      </w:r>
      <w:r w:rsidR="00321BBD">
        <w:t xml:space="preserve">and to provide </w:t>
      </w:r>
      <w:r>
        <w:t>remed</w:t>
      </w:r>
      <w:r w:rsidR="00321BBD">
        <w:t>ies</w:t>
      </w:r>
      <w:r>
        <w:t xml:space="preserve"> </w:t>
      </w:r>
      <w:r w:rsidR="00321BBD">
        <w:t xml:space="preserve">when </w:t>
      </w:r>
      <w:r w:rsidR="002F553A">
        <w:t>human rights</w:t>
      </w:r>
      <w:r>
        <w:t xml:space="preserve"> </w:t>
      </w:r>
      <w:r w:rsidR="00321BBD">
        <w:t>violations occur</w:t>
      </w:r>
      <w:r>
        <w:t xml:space="preserve">. But </w:t>
      </w:r>
      <w:r w:rsidR="00236C31">
        <w:t xml:space="preserve">even </w:t>
      </w:r>
      <w:r>
        <w:t xml:space="preserve">the fact </w:t>
      </w:r>
      <w:r w:rsidR="00236C31">
        <w:t>we are having this conversation</w:t>
      </w:r>
      <w:r w:rsidR="00EA608B">
        <w:t xml:space="preserve"> today</w:t>
      </w:r>
      <w:r>
        <w:t xml:space="preserve"> is testament to </w:t>
      </w:r>
      <w:r w:rsidR="00236C31">
        <w:t>how far</w:t>
      </w:r>
      <w:r w:rsidR="0006165E">
        <w:t xml:space="preserve"> we have travelled in the p</w:t>
      </w:r>
      <w:r>
        <w:t>ast</w:t>
      </w:r>
      <w:r w:rsidR="003E6321">
        <w:t xml:space="preserve"> </w:t>
      </w:r>
      <w:r>
        <w:t xml:space="preserve">10 years. </w:t>
      </w:r>
      <w:r w:rsidR="00F7617C">
        <w:t>It is no</w:t>
      </w:r>
      <w:r w:rsidR="00E03EAE">
        <w:t>t enough</w:t>
      </w:r>
      <w:r w:rsidR="00F7617C">
        <w:t xml:space="preserve"> for companies </w:t>
      </w:r>
      <w:r w:rsidR="00B22A64">
        <w:t>to</w:t>
      </w:r>
      <w:r w:rsidR="00F7617C">
        <w:t xml:space="preserve"> publish statements in favour of human right</w:t>
      </w:r>
      <w:r w:rsidR="00B22A64">
        <w:t>s</w:t>
      </w:r>
      <w:r w:rsidR="00F7617C">
        <w:t xml:space="preserve"> or </w:t>
      </w:r>
      <w:r w:rsidR="00B22A64">
        <w:t xml:space="preserve">to </w:t>
      </w:r>
      <w:r w:rsidR="00F7617C">
        <w:t xml:space="preserve">prepare </w:t>
      </w:r>
      <w:r w:rsidR="00E03EAE">
        <w:t xml:space="preserve">a </w:t>
      </w:r>
      <w:r w:rsidR="00F7617C">
        <w:t xml:space="preserve">human rights policy. The same companies also need to make sure they know their supply chains and that </w:t>
      </w:r>
      <w:r w:rsidR="00B22A64">
        <w:t>any adverse</w:t>
      </w:r>
      <w:r w:rsidR="00F7617C">
        <w:t xml:space="preserve"> impact</w:t>
      </w:r>
      <w:r w:rsidR="00E03EAE">
        <w:t>s on human rights</w:t>
      </w:r>
      <w:r w:rsidR="00B22A64">
        <w:t xml:space="preserve"> </w:t>
      </w:r>
      <w:r w:rsidR="00E03EAE">
        <w:t>are</w:t>
      </w:r>
      <w:r w:rsidR="00F7617C">
        <w:t xml:space="preserve"> reported and remediated.</w:t>
      </w:r>
    </w:p>
    <w:p w:rsidR="005301A9" w:rsidRDefault="005301A9" w:rsidP="005301A9">
      <w:pPr>
        <w:pStyle w:val="ListParagraph"/>
        <w:spacing w:line="276" w:lineRule="auto"/>
        <w:jc w:val="both"/>
      </w:pPr>
    </w:p>
    <w:p w:rsidR="00060EA2" w:rsidRDefault="00F7617C" w:rsidP="00150D7D">
      <w:pPr>
        <w:pStyle w:val="ListParagraph"/>
        <w:numPr>
          <w:ilvl w:val="0"/>
          <w:numId w:val="12"/>
        </w:numPr>
        <w:spacing w:line="276" w:lineRule="auto"/>
        <w:jc w:val="both"/>
      </w:pPr>
      <w:r>
        <w:t>A few decades, or even a few years ago, some multinationals did not feel concerned by human rights, and did not want to hear about respect</w:t>
      </w:r>
      <w:r w:rsidR="00FD7BE9">
        <w:t>ing</w:t>
      </w:r>
      <w:r>
        <w:t xml:space="preserve"> human rights. Since the Global Compact and the endorsement of the UNGPs, </w:t>
      </w:r>
      <w:r w:rsidR="00FD7BE9">
        <w:t xml:space="preserve">some of </w:t>
      </w:r>
      <w:r>
        <w:t>th</w:t>
      </w:r>
      <w:r w:rsidR="00060EA2">
        <w:t xml:space="preserve">e very same companies </w:t>
      </w:r>
      <w:r w:rsidR="00B22A64">
        <w:t xml:space="preserve">have become </w:t>
      </w:r>
      <w:r w:rsidR="00060EA2">
        <w:t xml:space="preserve">model </w:t>
      </w:r>
      <w:r w:rsidR="00022320">
        <w:t xml:space="preserve">citizens </w:t>
      </w:r>
      <w:r w:rsidR="00060EA2">
        <w:t>when it comes to integrat</w:t>
      </w:r>
      <w:r w:rsidR="00E860A4">
        <w:t>ing</w:t>
      </w:r>
      <w:r w:rsidR="00060EA2">
        <w:t xml:space="preserve"> human rights</w:t>
      </w:r>
      <w:r w:rsidR="009E4825">
        <w:t xml:space="preserve"> considerations</w:t>
      </w:r>
      <w:r w:rsidR="00060EA2">
        <w:t xml:space="preserve"> into their activities.</w:t>
      </w:r>
      <w:r>
        <w:t xml:space="preserve"> </w:t>
      </w:r>
      <w:r w:rsidR="00060EA2">
        <w:t>They have internal human rights policies, they conduct due diligence in their supply chain</w:t>
      </w:r>
      <w:r w:rsidR="003E6321">
        <w:t>s</w:t>
      </w:r>
      <w:r w:rsidR="00060EA2">
        <w:t>, they are making importan</w:t>
      </w:r>
      <w:r w:rsidR="002F553A">
        <w:t>t</w:t>
      </w:r>
      <w:r w:rsidR="00060EA2">
        <w:t xml:space="preserve"> efforts to ensure work</w:t>
      </w:r>
      <w:r w:rsidR="003E6321">
        <w:t>ing</w:t>
      </w:r>
      <w:r w:rsidR="00060EA2">
        <w:t xml:space="preserve"> conditions </w:t>
      </w:r>
      <w:r w:rsidR="003E6321">
        <w:t xml:space="preserve">are </w:t>
      </w:r>
      <w:r w:rsidR="00060EA2">
        <w:t>respect</w:t>
      </w:r>
      <w:r w:rsidR="003E6321">
        <w:t>ful of</w:t>
      </w:r>
      <w:r w:rsidR="00060EA2">
        <w:t xml:space="preserve"> human rights.</w:t>
      </w:r>
      <w:r>
        <w:t xml:space="preserve"> </w:t>
      </w:r>
      <w:r w:rsidR="00150D7D" w:rsidRPr="00150D7D">
        <w:t xml:space="preserve">In the same way advances in information technology have completely transformed business operations and compelled multinationals to adapt, so too human rights considerations </w:t>
      </w:r>
      <w:r w:rsidR="00150D7D">
        <w:t>should</w:t>
      </w:r>
      <w:r w:rsidR="00150D7D" w:rsidRPr="00150D7D">
        <w:t xml:space="preserve"> transform how business is carried out around the world. S</w:t>
      </w:r>
      <w:r w:rsidR="00781B02">
        <w:t>ome multinationals have already</w:t>
      </w:r>
      <w:r w:rsidR="00150D7D" w:rsidRPr="00150D7D">
        <w:t xml:space="preserve"> changed their mind-set</w:t>
      </w:r>
      <w:r w:rsidR="003B5B3F">
        <w:t>s</w:t>
      </w:r>
      <w:r w:rsidR="00150D7D" w:rsidRPr="00150D7D">
        <w:t xml:space="preserve"> to increasingly integrate respect for human rights into their activities and along their supply chains, </w:t>
      </w:r>
      <w:r w:rsidR="00781B02">
        <w:t>but an enormous amount remains to be done by business worldwide.</w:t>
      </w:r>
    </w:p>
    <w:p w:rsidR="009E4825" w:rsidRDefault="009E4825" w:rsidP="009E4825">
      <w:pPr>
        <w:pStyle w:val="ListParagraph"/>
        <w:spacing w:line="276" w:lineRule="auto"/>
        <w:jc w:val="both"/>
      </w:pPr>
    </w:p>
    <w:p w:rsidR="005301A9" w:rsidRDefault="00060EA2" w:rsidP="00EF5C30">
      <w:pPr>
        <w:pStyle w:val="ListParagraph"/>
        <w:numPr>
          <w:ilvl w:val="0"/>
          <w:numId w:val="12"/>
        </w:numPr>
        <w:spacing w:line="276" w:lineRule="auto"/>
        <w:jc w:val="both"/>
      </w:pPr>
      <w:r>
        <w:t>The cooperation with</w:t>
      </w:r>
      <w:r w:rsidR="002F553A">
        <w:t xml:space="preserve"> the</w:t>
      </w:r>
      <w:r>
        <w:t xml:space="preserve"> UN</w:t>
      </w:r>
      <w:r w:rsidR="003E6321">
        <w:t>C</w:t>
      </w:r>
      <w:r>
        <w:t>ITRAL and the U</w:t>
      </w:r>
      <w:r w:rsidR="0062126E">
        <w:t>N</w:t>
      </w:r>
      <w:r>
        <w:t xml:space="preserve"> Working Group on Business and Human Rights has already started. </w:t>
      </w:r>
      <w:r w:rsidR="003E6321">
        <w:t>This cooperation can pave the way to further integrat</w:t>
      </w:r>
      <w:r w:rsidR="002A1479">
        <w:t>ion of</w:t>
      </w:r>
      <w:r w:rsidR="003E6321">
        <w:t xml:space="preserve"> immaterial</w:t>
      </w:r>
      <w:r w:rsidR="007E48A8">
        <w:t xml:space="preserve"> or </w:t>
      </w:r>
      <w:r w:rsidR="00345C99">
        <w:t>social</w:t>
      </w:r>
      <w:r w:rsidR="003E6321">
        <w:t xml:space="preserve"> standard</w:t>
      </w:r>
      <w:r w:rsidR="007A2281">
        <w:t>s</w:t>
      </w:r>
      <w:r w:rsidR="003E6321">
        <w:t>, particular</w:t>
      </w:r>
      <w:r w:rsidR="007E48A8">
        <w:t>ly on</w:t>
      </w:r>
      <w:r w:rsidRPr="00060EA2">
        <w:t xml:space="preserve"> human right</w:t>
      </w:r>
      <w:r w:rsidR="003E6321">
        <w:t>s</w:t>
      </w:r>
      <w:r w:rsidR="00B356D1">
        <w:t>,</w:t>
      </w:r>
      <w:r w:rsidR="003E6321">
        <w:t xml:space="preserve"> into contracts </w:t>
      </w:r>
      <w:r w:rsidR="00E860A4">
        <w:t>for</w:t>
      </w:r>
      <w:r w:rsidR="003E6321">
        <w:t xml:space="preserve"> the</w:t>
      </w:r>
      <w:r w:rsidRPr="00060EA2">
        <w:t xml:space="preserve"> international sale of good</w:t>
      </w:r>
      <w:r w:rsidR="003E6321">
        <w:t xml:space="preserve">s. </w:t>
      </w:r>
      <w:r w:rsidR="007A2281">
        <w:t>S</w:t>
      </w:r>
      <w:r w:rsidR="001D6E68">
        <w:t>etting human rights standard</w:t>
      </w:r>
      <w:r w:rsidR="007A2281">
        <w:t>s</w:t>
      </w:r>
      <w:r w:rsidR="001D6E68">
        <w:t xml:space="preserve"> th</w:t>
      </w:r>
      <w:r w:rsidR="0062126E">
        <w:t>r</w:t>
      </w:r>
      <w:r w:rsidR="001D6E68">
        <w:t>ough</w:t>
      </w:r>
      <w:r w:rsidR="007A2281">
        <w:t xml:space="preserve"> international</w:t>
      </w:r>
      <w:r w:rsidR="001D6E68">
        <w:t xml:space="preserve"> contracts</w:t>
      </w:r>
      <w:r w:rsidR="007A2281">
        <w:t xml:space="preserve"> </w:t>
      </w:r>
      <w:r w:rsidR="00976B53">
        <w:t xml:space="preserve">can </w:t>
      </w:r>
      <w:r w:rsidR="007A2281">
        <w:t xml:space="preserve">have an incredible normative power. </w:t>
      </w:r>
      <w:r w:rsidR="004F5949">
        <w:t>Most importantly, the outcome</w:t>
      </w:r>
      <w:r w:rsidR="0062126E">
        <w:t>s</w:t>
      </w:r>
      <w:r w:rsidR="004F5949">
        <w:t xml:space="preserve"> will be seen through</w:t>
      </w:r>
      <w:r w:rsidR="00E94E63">
        <w:t>out</w:t>
      </w:r>
      <w:r w:rsidR="004F5949">
        <w:t xml:space="preserve"> the supply chain and on the factory floor. </w:t>
      </w:r>
    </w:p>
    <w:p w:rsidR="001F1F83" w:rsidRDefault="001F1F83" w:rsidP="00252A4E">
      <w:pPr>
        <w:pStyle w:val="ListParagraph"/>
        <w:spacing w:line="276" w:lineRule="auto"/>
        <w:jc w:val="both"/>
      </w:pPr>
    </w:p>
    <w:p w:rsidR="001F1F83" w:rsidRDefault="001F1F83" w:rsidP="001F1F83">
      <w:pPr>
        <w:pStyle w:val="ListParagraph"/>
        <w:numPr>
          <w:ilvl w:val="0"/>
          <w:numId w:val="12"/>
        </w:numPr>
        <w:spacing w:line="276" w:lineRule="auto"/>
        <w:jc w:val="both"/>
      </w:pPr>
      <w:r w:rsidRPr="001F1F83">
        <w:t>In conclusion</w:t>
      </w:r>
      <w:r>
        <w:t>,</w:t>
      </w:r>
      <w:r w:rsidRPr="001F1F83">
        <w:t xml:space="preserve"> </w:t>
      </w:r>
      <w:r w:rsidR="00537A84">
        <w:t xml:space="preserve">there is no denial that </w:t>
      </w:r>
      <w:r w:rsidRPr="001F1F83">
        <w:t>business can make profits</w:t>
      </w:r>
      <w:r w:rsidR="00FB538D">
        <w:t>. However,</w:t>
      </w:r>
      <w:r w:rsidR="00537A84">
        <w:t xml:space="preserve"> the </w:t>
      </w:r>
      <w:r w:rsidR="00FB538D">
        <w:t>impetus is also now</w:t>
      </w:r>
      <w:r w:rsidR="00537A84">
        <w:t xml:space="preserve"> stronger than ever for business to respect the human rights off </w:t>
      </w:r>
      <w:r w:rsidR="00537A84" w:rsidRPr="00252A4E">
        <w:rPr>
          <w:i/>
        </w:rPr>
        <w:t>all</w:t>
      </w:r>
      <w:r w:rsidR="00537A84">
        <w:t xml:space="preserve"> </w:t>
      </w:r>
      <w:r w:rsidR="00FB538D">
        <w:t xml:space="preserve">stakeholders. These stakeholders range from those </w:t>
      </w:r>
      <w:r w:rsidRPr="001F1F83">
        <w:t>who</w:t>
      </w:r>
      <w:r w:rsidR="00537A84">
        <w:t xml:space="preserve"> are</w:t>
      </w:r>
      <w:r w:rsidRPr="001F1F83">
        <w:t xml:space="preserve"> directly or</w:t>
      </w:r>
      <w:r>
        <w:t xml:space="preserve"> even indirectly </w:t>
      </w:r>
      <w:r w:rsidR="00537A84">
        <w:t>involved in</w:t>
      </w:r>
      <w:r w:rsidRPr="001F1F83">
        <w:t xml:space="preserve"> the productio</w:t>
      </w:r>
      <w:r w:rsidR="00537A84">
        <w:t>n of</w:t>
      </w:r>
      <w:r>
        <w:t xml:space="preserve"> good</w:t>
      </w:r>
      <w:r w:rsidR="00537A84">
        <w:t>s</w:t>
      </w:r>
      <w:r>
        <w:t xml:space="preserve"> </w:t>
      </w:r>
      <w:r w:rsidR="00FB538D">
        <w:t xml:space="preserve">to </w:t>
      </w:r>
      <w:r>
        <w:t>those who</w:t>
      </w:r>
      <w:r w:rsidRPr="001F1F83">
        <w:t xml:space="preserve"> use such good</w:t>
      </w:r>
      <w:r>
        <w:t>s</w:t>
      </w:r>
      <w:r w:rsidRPr="001F1F83">
        <w:t xml:space="preserve">. </w:t>
      </w:r>
    </w:p>
    <w:p w:rsidR="00EF5C30" w:rsidRDefault="00EF5C30" w:rsidP="00EF5C30">
      <w:pPr>
        <w:pStyle w:val="ListParagraph"/>
        <w:spacing w:line="276" w:lineRule="auto"/>
        <w:jc w:val="both"/>
      </w:pPr>
    </w:p>
    <w:p w:rsidR="004F5949" w:rsidRPr="00894076" w:rsidRDefault="004F5949" w:rsidP="005301A9">
      <w:pPr>
        <w:pStyle w:val="ListParagraph"/>
        <w:numPr>
          <w:ilvl w:val="0"/>
          <w:numId w:val="12"/>
        </w:numPr>
        <w:spacing w:line="276" w:lineRule="auto"/>
        <w:jc w:val="both"/>
      </w:pPr>
      <w:r>
        <w:t>Thank you.</w:t>
      </w:r>
    </w:p>
    <w:sectPr w:rsidR="004F5949" w:rsidRPr="00894076" w:rsidSect="00566D1F">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40" w:code="9"/>
      <w:pgMar w:top="1418" w:right="1559" w:bottom="1758" w:left="1559"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6A0" w:rsidRDefault="002546A0">
      <w:r>
        <w:separator/>
      </w:r>
    </w:p>
  </w:endnote>
  <w:endnote w:type="continuationSeparator" w:id="0">
    <w:p w:rsidR="002546A0" w:rsidRDefault="0025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65" w:rsidRPr="00B53CB2" w:rsidRDefault="002546A0" w:rsidP="00B53CB2">
    <w:pPr>
      <w:pStyle w:val="Footer"/>
      <w:tabs>
        <w:tab w:val="clear" w:pos="8789"/>
        <w:tab w:val="right" w:pos="8787"/>
      </w:tabs>
    </w:pPr>
    <w:sdt>
      <w:sdtPr>
        <w:rPr>
          <w:szCs w:val="14"/>
        </w:rPr>
        <w:tag w:val="cciManRef"/>
        <w:id w:val="1320231028"/>
        <w:lock w:val="sdtLocked"/>
        <w:dataBinding w:prefixMappings="xmlns:hs='urn:HerbertSmith.Office.Word.Global'" w:xpath="//hs:root/iManRef" w:storeItemID="{38B2D524-EB55-4356-8595-2F641CC03813}"/>
        <w:text/>
      </w:sdtPr>
      <w:sdtEndPr/>
      <w:sdtContent>
        <w:r w:rsidR="0074397B">
          <w:rPr>
            <w:szCs w:val="14"/>
          </w:rPr>
          <w:t>07/12453587_1</w:t>
        </w:r>
      </w:sdtContent>
    </w:sdt>
    <w:r w:rsidR="00167D65">
      <w:rPr>
        <w:szCs w:val="14"/>
      </w:rPr>
      <w:ptab w:relativeTo="margin" w:alignment="right" w:leader="none"/>
    </w:r>
    <w:r w:rsidR="00167D65">
      <w:fldChar w:fldCharType="begin"/>
    </w:r>
    <w:r w:rsidR="00167D65">
      <w:rPr>
        <w:rStyle w:val="HeaderChar"/>
        <w:szCs w:val="14"/>
      </w:rPr>
      <w:instrText xml:space="preserve"> PAGE \* MERGEFORMAT </w:instrText>
    </w:r>
    <w:r w:rsidR="00167D65">
      <w:fldChar w:fldCharType="separate"/>
    </w:r>
    <w:r w:rsidR="00167D65">
      <w:rPr>
        <w:rStyle w:val="HeaderChar"/>
        <w:noProof/>
        <w:szCs w:val="14"/>
      </w:rPr>
      <w:t>2</w:t>
    </w:r>
    <w:r w:rsidR="00167D6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65" w:rsidRPr="00B53CB2" w:rsidRDefault="002546A0" w:rsidP="00B53CB2">
    <w:pPr>
      <w:pStyle w:val="Footer"/>
      <w:tabs>
        <w:tab w:val="clear" w:pos="8789"/>
        <w:tab w:val="right" w:pos="8787"/>
      </w:tabs>
    </w:pPr>
    <w:sdt>
      <w:sdtPr>
        <w:rPr>
          <w:szCs w:val="14"/>
        </w:rPr>
        <w:tag w:val="cciManRef"/>
        <w:id w:val="1544098434"/>
        <w:lock w:val="sdtLocked"/>
        <w:dataBinding w:prefixMappings="xmlns:hs='urn:HerbertSmith.Office.Word.Global'" w:xpath="//hs:root/iManRef" w:storeItemID="{38B2D524-EB55-4356-8595-2F641CC03813}"/>
        <w:text/>
      </w:sdtPr>
      <w:sdtEndPr/>
      <w:sdtContent>
        <w:r w:rsidR="0074397B">
          <w:rPr>
            <w:szCs w:val="14"/>
          </w:rPr>
          <w:t>07/12453587_1</w:t>
        </w:r>
      </w:sdtContent>
    </w:sdt>
    <w:r w:rsidR="00167D65">
      <w:rPr>
        <w:szCs w:val="14"/>
      </w:rPr>
      <w:ptab w:relativeTo="margin" w:alignment="right" w:leader="none"/>
    </w:r>
    <w:r w:rsidR="00167D65">
      <w:fldChar w:fldCharType="begin"/>
    </w:r>
    <w:r w:rsidR="00167D65">
      <w:rPr>
        <w:rStyle w:val="HeaderChar"/>
        <w:szCs w:val="14"/>
      </w:rPr>
      <w:instrText xml:space="preserve"> PAGE \* MERGEFORMAT </w:instrText>
    </w:r>
    <w:r w:rsidR="00167D65">
      <w:fldChar w:fldCharType="separate"/>
    </w:r>
    <w:r w:rsidR="001F405E">
      <w:rPr>
        <w:rStyle w:val="HeaderChar"/>
        <w:noProof/>
        <w:szCs w:val="14"/>
      </w:rPr>
      <w:t>1</w:t>
    </w:r>
    <w:r w:rsidR="00167D6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65" w:rsidRPr="00B53CB2" w:rsidRDefault="002546A0" w:rsidP="00B53CB2">
    <w:pPr>
      <w:pStyle w:val="Footer"/>
      <w:tabs>
        <w:tab w:val="clear" w:pos="8789"/>
        <w:tab w:val="right" w:pos="8787"/>
      </w:tabs>
    </w:pPr>
    <w:sdt>
      <w:sdtPr>
        <w:rPr>
          <w:szCs w:val="14"/>
        </w:rPr>
        <w:tag w:val="cciManRef"/>
        <w:id w:val="-1435891743"/>
        <w:lock w:val="sdtLocked"/>
        <w:dataBinding w:prefixMappings="xmlns:hs='urn:HerbertSmith.Office.Word.Global'" w:xpath="//hs:root/iManRef" w:storeItemID="{38B2D524-EB55-4356-8595-2F641CC03813}"/>
        <w:text/>
      </w:sdtPr>
      <w:sdtEndPr/>
      <w:sdtContent>
        <w:r w:rsidR="0074397B">
          <w:rPr>
            <w:szCs w:val="14"/>
          </w:rPr>
          <w:t>07/12453587_1</w:t>
        </w:r>
      </w:sdtContent>
    </w:sdt>
    <w:r w:rsidR="00167D65">
      <w:rPr>
        <w:szCs w:val="14"/>
      </w:rPr>
      <w:ptab w:relativeTo="margin" w:alignment="right" w:leader="none"/>
    </w:r>
    <w:r w:rsidR="00167D65">
      <w:fldChar w:fldCharType="begin"/>
    </w:r>
    <w:r w:rsidR="00167D65">
      <w:rPr>
        <w:rStyle w:val="HeaderChar"/>
        <w:szCs w:val="14"/>
      </w:rPr>
      <w:instrText xml:space="preserve"> PAGE \* MERGEFORMAT </w:instrText>
    </w:r>
    <w:r w:rsidR="00167D65">
      <w:fldChar w:fldCharType="separate"/>
    </w:r>
    <w:r w:rsidR="00167D65">
      <w:rPr>
        <w:rStyle w:val="HeaderChar"/>
        <w:noProof/>
        <w:szCs w:val="14"/>
      </w:rPr>
      <w:t>2</w:t>
    </w:r>
    <w:r w:rsidR="00167D6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6A0" w:rsidRDefault="002546A0">
      <w:pPr>
        <w:tabs>
          <w:tab w:val="clear" w:pos="709"/>
          <w:tab w:val="clear" w:pos="1559"/>
          <w:tab w:val="clear" w:pos="2268"/>
          <w:tab w:val="clear" w:pos="2977"/>
          <w:tab w:val="clear" w:pos="3686"/>
          <w:tab w:val="clear" w:pos="4394"/>
          <w:tab w:val="clear" w:pos="8789"/>
          <w:tab w:val="left" w:pos="425"/>
        </w:tabs>
        <w:spacing w:before="72"/>
      </w:pPr>
      <w:r>
        <w:separator/>
      </w:r>
    </w:p>
  </w:footnote>
  <w:footnote w:type="continuationSeparator" w:id="0">
    <w:p w:rsidR="002546A0" w:rsidRDefault="002546A0">
      <w:pPr>
        <w:tabs>
          <w:tab w:val="clear" w:pos="709"/>
          <w:tab w:val="clear" w:pos="1559"/>
          <w:tab w:val="clear" w:pos="2268"/>
          <w:tab w:val="clear" w:pos="2977"/>
          <w:tab w:val="clear" w:pos="3686"/>
          <w:tab w:val="clear" w:pos="4394"/>
          <w:tab w:val="clear" w:pos="8789"/>
          <w:tab w:val="left" w:pos="425"/>
        </w:tabs>
        <w:spacing w:before="72"/>
      </w:pPr>
      <w:r>
        <w:continuationSeparator/>
      </w:r>
    </w:p>
  </w:footnote>
  <w:footnote w:id="1">
    <w:p w:rsidR="0074397B" w:rsidRPr="0074397B" w:rsidRDefault="0074397B">
      <w:pPr>
        <w:pStyle w:val="FootnoteText"/>
        <w:rPr>
          <w:lang w:val="en-CA"/>
        </w:rPr>
      </w:pPr>
      <w:r>
        <w:rPr>
          <w:rStyle w:val="FootnoteReference"/>
        </w:rPr>
        <w:footnoteRef/>
      </w:r>
      <w:r>
        <w:t xml:space="preserve"> </w:t>
      </w:r>
      <w:r w:rsidRPr="0074397B">
        <w:t>Partner at Herbert Smith Freehills (HSF); Co-Head of the HSF Business and Human Rights Practice Group; former Co-Chair of the IBA CSR Committee.</w:t>
      </w:r>
      <w:r>
        <w:t xml:space="preserve"> I would like to thank Antony Crockett, Alex Newton, Donald Robertson and Elsa Savourey for their </w:t>
      </w:r>
      <w:r w:rsidR="00472C93">
        <w:t xml:space="preserve">valuable </w:t>
      </w:r>
      <w:r>
        <w:t>comments</w:t>
      </w:r>
      <w:r w:rsidR="00472C93">
        <w:t xml:space="preserve"> and contributions on earlier versions of this speech</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65" w:rsidRDefault="00167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65" w:rsidRDefault="00167D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65" w:rsidRDefault="00167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A4339C"/>
    <w:lvl w:ilvl="0">
      <w:start w:val="1"/>
      <w:numFmt w:val="decimal"/>
      <w:pStyle w:val="Heading1"/>
      <w:lvlText w:val="%1."/>
      <w:lvlJc w:val="left"/>
      <w:pPr>
        <w:tabs>
          <w:tab w:val="num" w:pos="709"/>
        </w:tabs>
        <w:ind w:left="709" w:hanging="709"/>
      </w:pPr>
      <w:rPr>
        <w:rFonts w:hint="default"/>
        <w:b w:val="0"/>
        <w:i w:val="0"/>
      </w:rPr>
    </w:lvl>
    <w:lvl w:ilvl="1">
      <w:start w:val="1"/>
      <w:numFmt w:val="decimal"/>
      <w:pStyle w:val="Heading2"/>
      <w:lvlText w:val="%1.%2"/>
      <w:lvlJc w:val="left"/>
      <w:pPr>
        <w:tabs>
          <w:tab w:val="num" w:pos="709"/>
        </w:tabs>
        <w:ind w:left="709" w:hanging="709"/>
      </w:pPr>
      <w:rPr>
        <w:rFonts w:hint="default"/>
        <w:b w:val="0"/>
        <w:i w:val="0"/>
      </w:rPr>
    </w:lvl>
    <w:lvl w:ilvl="2">
      <w:start w:val="1"/>
      <w:numFmt w:val="decimal"/>
      <w:pStyle w:val="Heading3"/>
      <w:lvlText w:val="%1.%2.%3"/>
      <w:lvlJc w:val="left"/>
      <w:pPr>
        <w:tabs>
          <w:tab w:val="num" w:pos="1559"/>
        </w:tabs>
        <w:ind w:left="1559" w:hanging="850"/>
      </w:pPr>
      <w:rPr>
        <w:rFonts w:hint="default"/>
        <w:b w:val="0"/>
        <w:i w:val="0"/>
      </w:rPr>
    </w:lvl>
    <w:lvl w:ilvl="3">
      <w:start w:val="1"/>
      <w:numFmt w:val="upperLetter"/>
      <w:pStyle w:val="Heading4"/>
      <w:lvlText w:val="(%4)"/>
      <w:lvlJc w:val="left"/>
      <w:pPr>
        <w:tabs>
          <w:tab w:val="num" w:pos="2268"/>
        </w:tabs>
        <w:ind w:left="2268" w:hanging="709"/>
      </w:pPr>
      <w:rPr>
        <w:rFonts w:hint="default"/>
        <w:b w:val="0"/>
        <w:i w:val="0"/>
      </w:rPr>
    </w:lvl>
    <w:lvl w:ilvl="4">
      <w:start w:val="1"/>
      <w:numFmt w:val="decimal"/>
      <w:pStyle w:val="Heading5"/>
      <w:lvlText w:val="(%5)"/>
      <w:lvlJc w:val="left"/>
      <w:pPr>
        <w:tabs>
          <w:tab w:val="num" w:pos="2977"/>
        </w:tabs>
        <w:ind w:left="2977" w:hanging="709"/>
      </w:pPr>
      <w:rPr>
        <w:rFonts w:hint="default"/>
        <w:b w:val="0"/>
        <w:i w:val="0"/>
      </w:rPr>
    </w:lvl>
    <w:lvl w:ilvl="5">
      <w:start w:val="1"/>
      <w:numFmt w:val="lowerLetter"/>
      <w:pStyle w:val="Heading6"/>
      <w:lvlText w:val="(%6)"/>
      <w:lvlJc w:val="left"/>
      <w:pPr>
        <w:tabs>
          <w:tab w:val="num" w:pos="3686"/>
        </w:tabs>
        <w:ind w:left="3686" w:hanging="709"/>
      </w:pPr>
      <w:rPr>
        <w:rFonts w:hint="default"/>
        <w:b w:val="0"/>
        <w:i w:val="0"/>
      </w:rPr>
    </w:lvl>
    <w:lvl w:ilvl="6">
      <w:start w:val="1"/>
      <w:numFmt w:val="lowerRoman"/>
      <w:pStyle w:val="Heading7"/>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8D50EBB"/>
    <w:multiLevelType w:val="hybridMultilevel"/>
    <w:tmpl w:val="7F488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42363"/>
    <w:multiLevelType w:val="hybridMultilevel"/>
    <w:tmpl w:val="93F4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E76C1"/>
    <w:multiLevelType w:val="hybridMultilevel"/>
    <w:tmpl w:val="1E7E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B0282"/>
    <w:multiLevelType w:val="hybridMultilevel"/>
    <w:tmpl w:val="D3D8C3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5F63C41"/>
    <w:multiLevelType w:val="hybridMultilevel"/>
    <w:tmpl w:val="73F62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682998"/>
    <w:multiLevelType w:val="hybridMultilevel"/>
    <w:tmpl w:val="B3069C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CDD5AC4"/>
    <w:multiLevelType w:val="hybridMultilevel"/>
    <w:tmpl w:val="9A5A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1" w15:restartNumberingAfterBreak="0">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58E09C3"/>
    <w:multiLevelType w:val="hybridMultilevel"/>
    <w:tmpl w:val="44D4C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8867786"/>
    <w:multiLevelType w:val="multilevel"/>
    <w:tmpl w:val="C41262EC"/>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16" w15:restartNumberingAfterBreak="0">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num w:numId="1">
    <w:abstractNumId w:val="0"/>
  </w:num>
  <w:num w:numId="2">
    <w:abstractNumId w:val="15"/>
  </w:num>
  <w:num w:numId="3">
    <w:abstractNumId w:val="7"/>
  </w:num>
  <w:num w:numId="4">
    <w:abstractNumId w:val="9"/>
  </w:num>
  <w:num w:numId="5">
    <w:abstractNumId w:val="11"/>
  </w:num>
  <w:num w:numId="6">
    <w:abstractNumId w:val="12"/>
  </w:num>
  <w:num w:numId="7">
    <w:abstractNumId w:val="10"/>
  </w:num>
  <w:num w:numId="8">
    <w:abstractNumId w:val="17"/>
  </w:num>
  <w:num w:numId="9">
    <w:abstractNumId w:val="16"/>
  </w:num>
  <w:num w:numId="10">
    <w:abstractNumId w:val="14"/>
  </w:num>
  <w:num w:numId="11">
    <w:abstractNumId w:val="3"/>
  </w:num>
  <w:num w:numId="12">
    <w:abstractNumId w:val="8"/>
  </w:num>
  <w:num w:numId="13">
    <w:abstractNumId w:val="4"/>
  </w:num>
  <w:num w:numId="14">
    <w:abstractNumId w:val="1"/>
  </w:num>
  <w:num w:numId="15">
    <w:abstractNumId w:val="2"/>
  </w:num>
  <w:num w:numId="16">
    <w:abstractNumId w:val="6"/>
  </w:num>
  <w:num w:numId="17">
    <w:abstractNumId w:val="5"/>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EE"/>
    <w:rsid w:val="00000498"/>
    <w:rsid w:val="000012A6"/>
    <w:rsid w:val="00011D93"/>
    <w:rsid w:val="00014F3F"/>
    <w:rsid w:val="00016791"/>
    <w:rsid w:val="00022234"/>
    <w:rsid w:val="00022320"/>
    <w:rsid w:val="000246B6"/>
    <w:rsid w:val="00024B2F"/>
    <w:rsid w:val="00025E41"/>
    <w:rsid w:val="000269DA"/>
    <w:rsid w:val="000307BD"/>
    <w:rsid w:val="00032B16"/>
    <w:rsid w:val="000333D0"/>
    <w:rsid w:val="00036205"/>
    <w:rsid w:val="00042550"/>
    <w:rsid w:val="000427EB"/>
    <w:rsid w:val="00047C9F"/>
    <w:rsid w:val="000505D8"/>
    <w:rsid w:val="00054073"/>
    <w:rsid w:val="000542F5"/>
    <w:rsid w:val="00060EA2"/>
    <w:rsid w:val="0006165E"/>
    <w:rsid w:val="00063DD0"/>
    <w:rsid w:val="000646F4"/>
    <w:rsid w:val="00082FBD"/>
    <w:rsid w:val="00083F75"/>
    <w:rsid w:val="00086356"/>
    <w:rsid w:val="00086768"/>
    <w:rsid w:val="00090AB6"/>
    <w:rsid w:val="000918C0"/>
    <w:rsid w:val="00096B51"/>
    <w:rsid w:val="000A10E7"/>
    <w:rsid w:val="000A1938"/>
    <w:rsid w:val="000A2861"/>
    <w:rsid w:val="000A5071"/>
    <w:rsid w:val="000A54B7"/>
    <w:rsid w:val="000B523F"/>
    <w:rsid w:val="000B59B2"/>
    <w:rsid w:val="000B7B37"/>
    <w:rsid w:val="000C0BA8"/>
    <w:rsid w:val="000C4B82"/>
    <w:rsid w:val="000D0005"/>
    <w:rsid w:val="000D306F"/>
    <w:rsid w:val="000D4F64"/>
    <w:rsid w:val="000D53D2"/>
    <w:rsid w:val="000D57D8"/>
    <w:rsid w:val="000E1648"/>
    <w:rsid w:val="000E3192"/>
    <w:rsid w:val="000F19AD"/>
    <w:rsid w:val="000F3673"/>
    <w:rsid w:val="0010515D"/>
    <w:rsid w:val="00105573"/>
    <w:rsid w:val="001200ED"/>
    <w:rsid w:val="00123F11"/>
    <w:rsid w:val="00124422"/>
    <w:rsid w:val="0012683D"/>
    <w:rsid w:val="00127A17"/>
    <w:rsid w:val="00134DD5"/>
    <w:rsid w:val="0013536B"/>
    <w:rsid w:val="00135419"/>
    <w:rsid w:val="00137C1C"/>
    <w:rsid w:val="001417A3"/>
    <w:rsid w:val="00146565"/>
    <w:rsid w:val="00150622"/>
    <w:rsid w:val="00150D7D"/>
    <w:rsid w:val="00151E6E"/>
    <w:rsid w:val="00152814"/>
    <w:rsid w:val="00152AAD"/>
    <w:rsid w:val="001542AF"/>
    <w:rsid w:val="0015653E"/>
    <w:rsid w:val="00157612"/>
    <w:rsid w:val="00160CB6"/>
    <w:rsid w:val="001616B0"/>
    <w:rsid w:val="0016226E"/>
    <w:rsid w:val="00167D65"/>
    <w:rsid w:val="00171F73"/>
    <w:rsid w:val="00176809"/>
    <w:rsid w:val="00183E5B"/>
    <w:rsid w:val="001857CC"/>
    <w:rsid w:val="00186018"/>
    <w:rsid w:val="00193129"/>
    <w:rsid w:val="00193564"/>
    <w:rsid w:val="00197CBE"/>
    <w:rsid w:val="001A4754"/>
    <w:rsid w:val="001B0C5B"/>
    <w:rsid w:val="001B2181"/>
    <w:rsid w:val="001B3564"/>
    <w:rsid w:val="001C204F"/>
    <w:rsid w:val="001D6536"/>
    <w:rsid w:val="001D6E68"/>
    <w:rsid w:val="001D759F"/>
    <w:rsid w:val="001E3273"/>
    <w:rsid w:val="001E3E6A"/>
    <w:rsid w:val="001E4754"/>
    <w:rsid w:val="001F0588"/>
    <w:rsid w:val="001F0972"/>
    <w:rsid w:val="001F1F83"/>
    <w:rsid w:val="001F2282"/>
    <w:rsid w:val="001F405E"/>
    <w:rsid w:val="001F42A0"/>
    <w:rsid w:val="00203A4C"/>
    <w:rsid w:val="002159DF"/>
    <w:rsid w:val="002232AB"/>
    <w:rsid w:val="0022763B"/>
    <w:rsid w:val="00232A1E"/>
    <w:rsid w:val="00233FCA"/>
    <w:rsid w:val="0023412A"/>
    <w:rsid w:val="0023480A"/>
    <w:rsid w:val="00236960"/>
    <w:rsid w:val="00236C31"/>
    <w:rsid w:val="00236CC6"/>
    <w:rsid w:val="00236F97"/>
    <w:rsid w:val="0024052F"/>
    <w:rsid w:val="00247DE8"/>
    <w:rsid w:val="00252A4E"/>
    <w:rsid w:val="002546A0"/>
    <w:rsid w:val="00255400"/>
    <w:rsid w:val="002560C8"/>
    <w:rsid w:val="0025618B"/>
    <w:rsid w:val="002574BC"/>
    <w:rsid w:val="00257C06"/>
    <w:rsid w:val="00262E08"/>
    <w:rsid w:val="00263079"/>
    <w:rsid w:val="00273CCC"/>
    <w:rsid w:val="00275AE4"/>
    <w:rsid w:val="00277C41"/>
    <w:rsid w:val="00281B23"/>
    <w:rsid w:val="00282A89"/>
    <w:rsid w:val="00284098"/>
    <w:rsid w:val="002847D3"/>
    <w:rsid w:val="00286CCF"/>
    <w:rsid w:val="00287491"/>
    <w:rsid w:val="00292E0A"/>
    <w:rsid w:val="00294EB3"/>
    <w:rsid w:val="002965EA"/>
    <w:rsid w:val="002968EA"/>
    <w:rsid w:val="00297484"/>
    <w:rsid w:val="002A1479"/>
    <w:rsid w:val="002A25BC"/>
    <w:rsid w:val="002A2C1A"/>
    <w:rsid w:val="002A5DFC"/>
    <w:rsid w:val="002A6179"/>
    <w:rsid w:val="002B326D"/>
    <w:rsid w:val="002B7D8E"/>
    <w:rsid w:val="002C04F7"/>
    <w:rsid w:val="002C3CA1"/>
    <w:rsid w:val="002D0236"/>
    <w:rsid w:val="002D200C"/>
    <w:rsid w:val="002D2D5E"/>
    <w:rsid w:val="002D302A"/>
    <w:rsid w:val="002E15F7"/>
    <w:rsid w:val="002E1D58"/>
    <w:rsid w:val="002E261F"/>
    <w:rsid w:val="002E4A35"/>
    <w:rsid w:val="002E53FA"/>
    <w:rsid w:val="002E7AFE"/>
    <w:rsid w:val="002F0ED1"/>
    <w:rsid w:val="002F553A"/>
    <w:rsid w:val="0031088A"/>
    <w:rsid w:val="00316885"/>
    <w:rsid w:val="00321822"/>
    <w:rsid w:val="00321BBD"/>
    <w:rsid w:val="00326344"/>
    <w:rsid w:val="00332C95"/>
    <w:rsid w:val="00334AAC"/>
    <w:rsid w:val="00337E97"/>
    <w:rsid w:val="00342280"/>
    <w:rsid w:val="00345C99"/>
    <w:rsid w:val="0034652F"/>
    <w:rsid w:val="00350F48"/>
    <w:rsid w:val="00352722"/>
    <w:rsid w:val="00361CD5"/>
    <w:rsid w:val="003651F2"/>
    <w:rsid w:val="00365C25"/>
    <w:rsid w:val="0037046D"/>
    <w:rsid w:val="00370DA3"/>
    <w:rsid w:val="00372704"/>
    <w:rsid w:val="003759B7"/>
    <w:rsid w:val="003764A2"/>
    <w:rsid w:val="00383A18"/>
    <w:rsid w:val="003923A8"/>
    <w:rsid w:val="003948DF"/>
    <w:rsid w:val="00395954"/>
    <w:rsid w:val="00395997"/>
    <w:rsid w:val="00395AD8"/>
    <w:rsid w:val="00397ECE"/>
    <w:rsid w:val="003A0026"/>
    <w:rsid w:val="003A02F0"/>
    <w:rsid w:val="003A1B5E"/>
    <w:rsid w:val="003A3453"/>
    <w:rsid w:val="003B0417"/>
    <w:rsid w:val="003B0AAE"/>
    <w:rsid w:val="003B412D"/>
    <w:rsid w:val="003B5B3F"/>
    <w:rsid w:val="003B60C5"/>
    <w:rsid w:val="003C0E3E"/>
    <w:rsid w:val="003D13AD"/>
    <w:rsid w:val="003D1EF5"/>
    <w:rsid w:val="003E04A1"/>
    <w:rsid w:val="003E6321"/>
    <w:rsid w:val="003E7DA3"/>
    <w:rsid w:val="003F586B"/>
    <w:rsid w:val="004005C9"/>
    <w:rsid w:val="00414D6A"/>
    <w:rsid w:val="00422CEE"/>
    <w:rsid w:val="00424A25"/>
    <w:rsid w:val="00427BC0"/>
    <w:rsid w:val="00433CCF"/>
    <w:rsid w:val="00436A38"/>
    <w:rsid w:val="00440753"/>
    <w:rsid w:val="00440D21"/>
    <w:rsid w:val="00443D6D"/>
    <w:rsid w:val="004453B3"/>
    <w:rsid w:val="004458ED"/>
    <w:rsid w:val="004512FB"/>
    <w:rsid w:val="00456C25"/>
    <w:rsid w:val="004572AD"/>
    <w:rsid w:val="00460020"/>
    <w:rsid w:val="00461217"/>
    <w:rsid w:val="00461DB9"/>
    <w:rsid w:val="004662AB"/>
    <w:rsid w:val="004706D4"/>
    <w:rsid w:val="00472C93"/>
    <w:rsid w:val="004764E2"/>
    <w:rsid w:val="00477806"/>
    <w:rsid w:val="00477AE6"/>
    <w:rsid w:val="004800DD"/>
    <w:rsid w:val="00481F89"/>
    <w:rsid w:val="00483975"/>
    <w:rsid w:val="00486DC5"/>
    <w:rsid w:val="004935BE"/>
    <w:rsid w:val="004942E2"/>
    <w:rsid w:val="00494A33"/>
    <w:rsid w:val="004A42F3"/>
    <w:rsid w:val="004A7D5C"/>
    <w:rsid w:val="004B22B3"/>
    <w:rsid w:val="004B4E90"/>
    <w:rsid w:val="004B5D3B"/>
    <w:rsid w:val="004B6C14"/>
    <w:rsid w:val="004B7B1C"/>
    <w:rsid w:val="004C15D7"/>
    <w:rsid w:val="004D0DED"/>
    <w:rsid w:val="004D5BD0"/>
    <w:rsid w:val="004E0C22"/>
    <w:rsid w:val="004E0C65"/>
    <w:rsid w:val="004E4750"/>
    <w:rsid w:val="004E4A4A"/>
    <w:rsid w:val="004E5462"/>
    <w:rsid w:val="004E59D7"/>
    <w:rsid w:val="004E74BF"/>
    <w:rsid w:val="004E7BA8"/>
    <w:rsid w:val="004F07F2"/>
    <w:rsid w:val="004F0FDA"/>
    <w:rsid w:val="004F5949"/>
    <w:rsid w:val="004F7DFB"/>
    <w:rsid w:val="005005B7"/>
    <w:rsid w:val="00500FA3"/>
    <w:rsid w:val="00501352"/>
    <w:rsid w:val="00512887"/>
    <w:rsid w:val="005131B7"/>
    <w:rsid w:val="005137A8"/>
    <w:rsid w:val="00513CE8"/>
    <w:rsid w:val="00514F9C"/>
    <w:rsid w:val="00517170"/>
    <w:rsid w:val="0052079E"/>
    <w:rsid w:val="005213C1"/>
    <w:rsid w:val="00523484"/>
    <w:rsid w:val="0052507C"/>
    <w:rsid w:val="00525F11"/>
    <w:rsid w:val="005301A9"/>
    <w:rsid w:val="00530600"/>
    <w:rsid w:val="00530BAF"/>
    <w:rsid w:val="005347F9"/>
    <w:rsid w:val="00535C75"/>
    <w:rsid w:val="005371B7"/>
    <w:rsid w:val="005374BD"/>
    <w:rsid w:val="00537823"/>
    <w:rsid w:val="00537A84"/>
    <w:rsid w:val="00540639"/>
    <w:rsid w:val="00542A14"/>
    <w:rsid w:val="00545293"/>
    <w:rsid w:val="00546690"/>
    <w:rsid w:val="00546DC5"/>
    <w:rsid w:val="00547332"/>
    <w:rsid w:val="00550533"/>
    <w:rsid w:val="00552AF2"/>
    <w:rsid w:val="00555BF4"/>
    <w:rsid w:val="00557A21"/>
    <w:rsid w:val="00560E20"/>
    <w:rsid w:val="00561E7D"/>
    <w:rsid w:val="00563D47"/>
    <w:rsid w:val="00566D1F"/>
    <w:rsid w:val="00574AF3"/>
    <w:rsid w:val="00574E14"/>
    <w:rsid w:val="00577187"/>
    <w:rsid w:val="00577F05"/>
    <w:rsid w:val="00582077"/>
    <w:rsid w:val="005910DA"/>
    <w:rsid w:val="005911C0"/>
    <w:rsid w:val="00591296"/>
    <w:rsid w:val="00591B0F"/>
    <w:rsid w:val="005950D2"/>
    <w:rsid w:val="00595F4D"/>
    <w:rsid w:val="00596348"/>
    <w:rsid w:val="005A0CFA"/>
    <w:rsid w:val="005A2804"/>
    <w:rsid w:val="005A3E17"/>
    <w:rsid w:val="005B32BF"/>
    <w:rsid w:val="005B5E3D"/>
    <w:rsid w:val="005C154E"/>
    <w:rsid w:val="005D1AB5"/>
    <w:rsid w:val="005D3A4C"/>
    <w:rsid w:val="005D4FB0"/>
    <w:rsid w:val="005D651C"/>
    <w:rsid w:val="005E1A00"/>
    <w:rsid w:val="005E5532"/>
    <w:rsid w:val="005E6957"/>
    <w:rsid w:val="005E77CA"/>
    <w:rsid w:val="0060055E"/>
    <w:rsid w:val="00601C98"/>
    <w:rsid w:val="00602D08"/>
    <w:rsid w:val="00607B8A"/>
    <w:rsid w:val="00615C72"/>
    <w:rsid w:val="0061625B"/>
    <w:rsid w:val="0062126E"/>
    <w:rsid w:val="00622720"/>
    <w:rsid w:val="0062314A"/>
    <w:rsid w:val="006279C6"/>
    <w:rsid w:val="00632A45"/>
    <w:rsid w:val="006337E4"/>
    <w:rsid w:val="00640395"/>
    <w:rsid w:val="006444F6"/>
    <w:rsid w:val="006505DC"/>
    <w:rsid w:val="00657DCB"/>
    <w:rsid w:val="006609DC"/>
    <w:rsid w:val="00665379"/>
    <w:rsid w:val="00666034"/>
    <w:rsid w:val="00667BDE"/>
    <w:rsid w:val="00673AA5"/>
    <w:rsid w:val="00673CDC"/>
    <w:rsid w:val="0067448A"/>
    <w:rsid w:val="00675DE3"/>
    <w:rsid w:val="006823B1"/>
    <w:rsid w:val="00682403"/>
    <w:rsid w:val="00682E4A"/>
    <w:rsid w:val="006867FB"/>
    <w:rsid w:val="00691A52"/>
    <w:rsid w:val="00693055"/>
    <w:rsid w:val="00694ABF"/>
    <w:rsid w:val="00695C77"/>
    <w:rsid w:val="0069648B"/>
    <w:rsid w:val="00696992"/>
    <w:rsid w:val="006A1598"/>
    <w:rsid w:val="006A3222"/>
    <w:rsid w:val="006A4BAB"/>
    <w:rsid w:val="006B5E64"/>
    <w:rsid w:val="006B7D0A"/>
    <w:rsid w:val="006B7FD8"/>
    <w:rsid w:val="006C0A3E"/>
    <w:rsid w:val="006C13E3"/>
    <w:rsid w:val="006C1610"/>
    <w:rsid w:val="006C43A4"/>
    <w:rsid w:val="006C5FB3"/>
    <w:rsid w:val="006C714E"/>
    <w:rsid w:val="006D4BCB"/>
    <w:rsid w:val="006D52CD"/>
    <w:rsid w:val="006D583B"/>
    <w:rsid w:val="006E0520"/>
    <w:rsid w:val="006E144B"/>
    <w:rsid w:val="006E2436"/>
    <w:rsid w:val="006E27EF"/>
    <w:rsid w:val="006E2F32"/>
    <w:rsid w:val="006F008D"/>
    <w:rsid w:val="006F2DA9"/>
    <w:rsid w:val="006F5E9C"/>
    <w:rsid w:val="0070005E"/>
    <w:rsid w:val="00701553"/>
    <w:rsid w:val="007015A7"/>
    <w:rsid w:val="00701F04"/>
    <w:rsid w:val="007212C1"/>
    <w:rsid w:val="0072256B"/>
    <w:rsid w:val="007325A1"/>
    <w:rsid w:val="00734736"/>
    <w:rsid w:val="00734AF0"/>
    <w:rsid w:val="00737D62"/>
    <w:rsid w:val="007424F8"/>
    <w:rsid w:val="0074397B"/>
    <w:rsid w:val="007443C5"/>
    <w:rsid w:val="00746795"/>
    <w:rsid w:val="007475CE"/>
    <w:rsid w:val="00750069"/>
    <w:rsid w:val="00751DD6"/>
    <w:rsid w:val="00756D6A"/>
    <w:rsid w:val="00760129"/>
    <w:rsid w:val="0076046C"/>
    <w:rsid w:val="00760B36"/>
    <w:rsid w:val="007636DB"/>
    <w:rsid w:val="0076456F"/>
    <w:rsid w:val="00766117"/>
    <w:rsid w:val="0077069A"/>
    <w:rsid w:val="0077212C"/>
    <w:rsid w:val="007721ED"/>
    <w:rsid w:val="00774B37"/>
    <w:rsid w:val="00781B02"/>
    <w:rsid w:val="00781DB2"/>
    <w:rsid w:val="007843EF"/>
    <w:rsid w:val="007872AA"/>
    <w:rsid w:val="0079384C"/>
    <w:rsid w:val="007A090C"/>
    <w:rsid w:val="007A2281"/>
    <w:rsid w:val="007A5FFD"/>
    <w:rsid w:val="007A6136"/>
    <w:rsid w:val="007A6960"/>
    <w:rsid w:val="007A717A"/>
    <w:rsid w:val="007A7609"/>
    <w:rsid w:val="007A7B9B"/>
    <w:rsid w:val="007A7D98"/>
    <w:rsid w:val="007B0273"/>
    <w:rsid w:val="007B359D"/>
    <w:rsid w:val="007C1335"/>
    <w:rsid w:val="007C5665"/>
    <w:rsid w:val="007C6CC8"/>
    <w:rsid w:val="007E09B4"/>
    <w:rsid w:val="007E48A8"/>
    <w:rsid w:val="007E5B8A"/>
    <w:rsid w:val="007F1B84"/>
    <w:rsid w:val="007F2F04"/>
    <w:rsid w:val="007F7248"/>
    <w:rsid w:val="00801286"/>
    <w:rsid w:val="00802BBA"/>
    <w:rsid w:val="008032D9"/>
    <w:rsid w:val="00807179"/>
    <w:rsid w:val="0082443B"/>
    <w:rsid w:val="00827A8C"/>
    <w:rsid w:val="008308A8"/>
    <w:rsid w:val="0083100E"/>
    <w:rsid w:val="008343A1"/>
    <w:rsid w:val="008363A7"/>
    <w:rsid w:val="0083790C"/>
    <w:rsid w:val="00842B88"/>
    <w:rsid w:val="0084558F"/>
    <w:rsid w:val="00851021"/>
    <w:rsid w:val="008531C4"/>
    <w:rsid w:val="008534B4"/>
    <w:rsid w:val="00853FC6"/>
    <w:rsid w:val="0085401C"/>
    <w:rsid w:val="00854A83"/>
    <w:rsid w:val="008606AC"/>
    <w:rsid w:val="00861371"/>
    <w:rsid w:val="00862E93"/>
    <w:rsid w:val="00863CBD"/>
    <w:rsid w:val="008724AF"/>
    <w:rsid w:val="008729F1"/>
    <w:rsid w:val="008736F0"/>
    <w:rsid w:val="00874885"/>
    <w:rsid w:val="008748DE"/>
    <w:rsid w:val="008768BD"/>
    <w:rsid w:val="008768F3"/>
    <w:rsid w:val="00880D5A"/>
    <w:rsid w:val="00883D06"/>
    <w:rsid w:val="00894076"/>
    <w:rsid w:val="00896EF4"/>
    <w:rsid w:val="008A1675"/>
    <w:rsid w:val="008A2177"/>
    <w:rsid w:val="008A2F18"/>
    <w:rsid w:val="008C4159"/>
    <w:rsid w:val="008C655F"/>
    <w:rsid w:val="008C7376"/>
    <w:rsid w:val="008C7A52"/>
    <w:rsid w:val="008D007B"/>
    <w:rsid w:val="008D1BC0"/>
    <w:rsid w:val="008D2601"/>
    <w:rsid w:val="008D3588"/>
    <w:rsid w:val="008D4321"/>
    <w:rsid w:val="008D4922"/>
    <w:rsid w:val="008D5C5B"/>
    <w:rsid w:val="008D5DC8"/>
    <w:rsid w:val="008D729F"/>
    <w:rsid w:val="008E01BD"/>
    <w:rsid w:val="008E08BE"/>
    <w:rsid w:val="008E0B8A"/>
    <w:rsid w:val="008F0223"/>
    <w:rsid w:val="008F12D9"/>
    <w:rsid w:val="008F7119"/>
    <w:rsid w:val="0090186A"/>
    <w:rsid w:val="00904289"/>
    <w:rsid w:val="00911913"/>
    <w:rsid w:val="00915EA1"/>
    <w:rsid w:val="00920664"/>
    <w:rsid w:val="009221AC"/>
    <w:rsid w:val="0092258E"/>
    <w:rsid w:val="00922BE2"/>
    <w:rsid w:val="00924B57"/>
    <w:rsid w:val="00925F85"/>
    <w:rsid w:val="00926309"/>
    <w:rsid w:val="0093654F"/>
    <w:rsid w:val="00936E84"/>
    <w:rsid w:val="00937A3D"/>
    <w:rsid w:val="0094145A"/>
    <w:rsid w:val="00942F1A"/>
    <w:rsid w:val="00945757"/>
    <w:rsid w:val="00951C3F"/>
    <w:rsid w:val="00951D47"/>
    <w:rsid w:val="009566CD"/>
    <w:rsid w:val="009607C2"/>
    <w:rsid w:val="00961AA6"/>
    <w:rsid w:val="00963188"/>
    <w:rsid w:val="00964CB2"/>
    <w:rsid w:val="00971644"/>
    <w:rsid w:val="0097303B"/>
    <w:rsid w:val="00976B53"/>
    <w:rsid w:val="00981513"/>
    <w:rsid w:val="00983CA4"/>
    <w:rsid w:val="00984314"/>
    <w:rsid w:val="00985269"/>
    <w:rsid w:val="009909FA"/>
    <w:rsid w:val="009A3170"/>
    <w:rsid w:val="009A344F"/>
    <w:rsid w:val="009A52F7"/>
    <w:rsid w:val="009B5EFF"/>
    <w:rsid w:val="009B6FD5"/>
    <w:rsid w:val="009D0E0C"/>
    <w:rsid w:val="009D25FC"/>
    <w:rsid w:val="009D2B52"/>
    <w:rsid w:val="009D3138"/>
    <w:rsid w:val="009D6B8D"/>
    <w:rsid w:val="009E1F97"/>
    <w:rsid w:val="009E4825"/>
    <w:rsid w:val="009E5BB8"/>
    <w:rsid w:val="009E6C27"/>
    <w:rsid w:val="009E7625"/>
    <w:rsid w:val="009F167B"/>
    <w:rsid w:val="009F37AA"/>
    <w:rsid w:val="00A005A0"/>
    <w:rsid w:val="00A01DE1"/>
    <w:rsid w:val="00A05D96"/>
    <w:rsid w:val="00A06FF6"/>
    <w:rsid w:val="00A10640"/>
    <w:rsid w:val="00A11A63"/>
    <w:rsid w:val="00A14837"/>
    <w:rsid w:val="00A203F1"/>
    <w:rsid w:val="00A231BB"/>
    <w:rsid w:val="00A23280"/>
    <w:rsid w:val="00A2367A"/>
    <w:rsid w:val="00A23841"/>
    <w:rsid w:val="00A33839"/>
    <w:rsid w:val="00A35562"/>
    <w:rsid w:val="00A360CB"/>
    <w:rsid w:val="00A36891"/>
    <w:rsid w:val="00A40FDE"/>
    <w:rsid w:val="00A44D84"/>
    <w:rsid w:val="00A56195"/>
    <w:rsid w:val="00A57D6B"/>
    <w:rsid w:val="00A677CD"/>
    <w:rsid w:val="00A73DAA"/>
    <w:rsid w:val="00A813B3"/>
    <w:rsid w:val="00A83458"/>
    <w:rsid w:val="00A84119"/>
    <w:rsid w:val="00A849AA"/>
    <w:rsid w:val="00A90C3E"/>
    <w:rsid w:val="00A92477"/>
    <w:rsid w:val="00A945AC"/>
    <w:rsid w:val="00A95A1D"/>
    <w:rsid w:val="00AA10E6"/>
    <w:rsid w:val="00AA20F2"/>
    <w:rsid w:val="00AA2110"/>
    <w:rsid w:val="00AA3207"/>
    <w:rsid w:val="00AA56B9"/>
    <w:rsid w:val="00AA5831"/>
    <w:rsid w:val="00AB450D"/>
    <w:rsid w:val="00AB479E"/>
    <w:rsid w:val="00AB5435"/>
    <w:rsid w:val="00AC05F5"/>
    <w:rsid w:val="00AC0CC0"/>
    <w:rsid w:val="00AC49BF"/>
    <w:rsid w:val="00AC58BD"/>
    <w:rsid w:val="00AC5CC9"/>
    <w:rsid w:val="00AC5E7B"/>
    <w:rsid w:val="00AC6A80"/>
    <w:rsid w:val="00AC7660"/>
    <w:rsid w:val="00AD09D3"/>
    <w:rsid w:val="00AD0E03"/>
    <w:rsid w:val="00AE125A"/>
    <w:rsid w:val="00AE13E3"/>
    <w:rsid w:val="00AE2A03"/>
    <w:rsid w:val="00AE7263"/>
    <w:rsid w:val="00AF1984"/>
    <w:rsid w:val="00AF4ECD"/>
    <w:rsid w:val="00AF64CB"/>
    <w:rsid w:val="00B004F7"/>
    <w:rsid w:val="00B0253A"/>
    <w:rsid w:val="00B0500E"/>
    <w:rsid w:val="00B05D99"/>
    <w:rsid w:val="00B06B68"/>
    <w:rsid w:val="00B11077"/>
    <w:rsid w:val="00B12445"/>
    <w:rsid w:val="00B137C8"/>
    <w:rsid w:val="00B17123"/>
    <w:rsid w:val="00B1756C"/>
    <w:rsid w:val="00B202AE"/>
    <w:rsid w:val="00B20B59"/>
    <w:rsid w:val="00B20EAB"/>
    <w:rsid w:val="00B22A64"/>
    <w:rsid w:val="00B27577"/>
    <w:rsid w:val="00B30400"/>
    <w:rsid w:val="00B311F3"/>
    <w:rsid w:val="00B325B2"/>
    <w:rsid w:val="00B352F7"/>
    <w:rsid w:val="00B356D1"/>
    <w:rsid w:val="00B364B0"/>
    <w:rsid w:val="00B45DE8"/>
    <w:rsid w:val="00B501A0"/>
    <w:rsid w:val="00B52CE4"/>
    <w:rsid w:val="00B53CB2"/>
    <w:rsid w:val="00B61D1A"/>
    <w:rsid w:val="00B65E34"/>
    <w:rsid w:val="00B67DB3"/>
    <w:rsid w:val="00B71CF8"/>
    <w:rsid w:val="00B758D6"/>
    <w:rsid w:val="00B759D1"/>
    <w:rsid w:val="00B84D53"/>
    <w:rsid w:val="00B90846"/>
    <w:rsid w:val="00B9183E"/>
    <w:rsid w:val="00B9614E"/>
    <w:rsid w:val="00BA222C"/>
    <w:rsid w:val="00BA24A2"/>
    <w:rsid w:val="00BA4B8A"/>
    <w:rsid w:val="00BA5666"/>
    <w:rsid w:val="00BA673B"/>
    <w:rsid w:val="00BA678E"/>
    <w:rsid w:val="00BB0730"/>
    <w:rsid w:val="00BB33C1"/>
    <w:rsid w:val="00BB66F1"/>
    <w:rsid w:val="00BB780A"/>
    <w:rsid w:val="00BC0CA5"/>
    <w:rsid w:val="00BD0861"/>
    <w:rsid w:val="00BD1EE6"/>
    <w:rsid w:val="00BD5203"/>
    <w:rsid w:val="00BD59BB"/>
    <w:rsid w:val="00BE0DB6"/>
    <w:rsid w:val="00BE0FC5"/>
    <w:rsid w:val="00BE21FC"/>
    <w:rsid w:val="00BE2F5E"/>
    <w:rsid w:val="00BF0D98"/>
    <w:rsid w:val="00BF1E3C"/>
    <w:rsid w:val="00C01E3E"/>
    <w:rsid w:val="00C028E5"/>
    <w:rsid w:val="00C05EF7"/>
    <w:rsid w:val="00C06CC0"/>
    <w:rsid w:val="00C07DBE"/>
    <w:rsid w:val="00C129C6"/>
    <w:rsid w:val="00C1482D"/>
    <w:rsid w:val="00C177A3"/>
    <w:rsid w:val="00C2263A"/>
    <w:rsid w:val="00C2606C"/>
    <w:rsid w:val="00C30609"/>
    <w:rsid w:val="00C3215C"/>
    <w:rsid w:val="00C37F6A"/>
    <w:rsid w:val="00C4595A"/>
    <w:rsid w:val="00C46C8C"/>
    <w:rsid w:val="00C46FC9"/>
    <w:rsid w:val="00C47FCC"/>
    <w:rsid w:val="00C53451"/>
    <w:rsid w:val="00C53A6C"/>
    <w:rsid w:val="00C577AB"/>
    <w:rsid w:val="00C632AE"/>
    <w:rsid w:val="00C64C63"/>
    <w:rsid w:val="00C65468"/>
    <w:rsid w:val="00C72F85"/>
    <w:rsid w:val="00C76F9E"/>
    <w:rsid w:val="00C85BF8"/>
    <w:rsid w:val="00C925F7"/>
    <w:rsid w:val="00C956DB"/>
    <w:rsid w:val="00C9763E"/>
    <w:rsid w:val="00CA11C2"/>
    <w:rsid w:val="00CA181A"/>
    <w:rsid w:val="00CA50CD"/>
    <w:rsid w:val="00CA7240"/>
    <w:rsid w:val="00CB33AF"/>
    <w:rsid w:val="00CB461E"/>
    <w:rsid w:val="00CC097D"/>
    <w:rsid w:val="00CC543E"/>
    <w:rsid w:val="00CD174B"/>
    <w:rsid w:val="00CD1FB2"/>
    <w:rsid w:val="00CD7230"/>
    <w:rsid w:val="00CD7476"/>
    <w:rsid w:val="00CE0223"/>
    <w:rsid w:val="00CE517B"/>
    <w:rsid w:val="00CE67BB"/>
    <w:rsid w:val="00CF1EE4"/>
    <w:rsid w:val="00CF23CD"/>
    <w:rsid w:val="00CF2AB8"/>
    <w:rsid w:val="00CF4EF6"/>
    <w:rsid w:val="00CF62BF"/>
    <w:rsid w:val="00D02815"/>
    <w:rsid w:val="00D07423"/>
    <w:rsid w:val="00D07FE3"/>
    <w:rsid w:val="00D12D43"/>
    <w:rsid w:val="00D16AE2"/>
    <w:rsid w:val="00D23D80"/>
    <w:rsid w:val="00D31306"/>
    <w:rsid w:val="00D3245E"/>
    <w:rsid w:val="00D33DA1"/>
    <w:rsid w:val="00D3511D"/>
    <w:rsid w:val="00D357A5"/>
    <w:rsid w:val="00D45382"/>
    <w:rsid w:val="00D46B14"/>
    <w:rsid w:val="00D576BC"/>
    <w:rsid w:val="00D632AD"/>
    <w:rsid w:val="00D64D55"/>
    <w:rsid w:val="00D66964"/>
    <w:rsid w:val="00D66B54"/>
    <w:rsid w:val="00D77426"/>
    <w:rsid w:val="00D81D1E"/>
    <w:rsid w:val="00D845EF"/>
    <w:rsid w:val="00D85311"/>
    <w:rsid w:val="00D85521"/>
    <w:rsid w:val="00D90674"/>
    <w:rsid w:val="00D92EE8"/>
    <w:rsid w:val="00D9314C"/>
    <w:rsid w:val="00D9775C"/>
    <w:rsid w:val="00DA08F2"/>
    <w:rsid w:val="00DA2E9C"/>
    <w:rsid w:val="00DA4AFC"/>
    <w:rsid w:val="00DA6843"/>
    <w:rsid w:val="00DB13DD"/>
    <w:rsid w:val="00DB1814"/>
    <w:rsid w:val="00DB3939"/>
    <w:rsid w:val="00DB3C33"/>
    <w:rsid w:val="00DB795C"/>
    <w:rsid w:val="00DC0B45"/>
    <w:rsid w:val="00DC3C53"/>
    <w:rsid w:val="00DD27BF"/>
    <w:rsid w:val="00DD30DC"/>
    <w:rsid w:val="00DD3381"/>
    <w:rsid w:val="00DD5639"/>
    <w:rsid w:val="00DD5B45"/>
    <w:rsid w:val="00DD653C"/>
    <w:rsid w:val="00DE1974"/>
    <w:rsid w:val="00DE1D9B"/>
    <w:rsid w:val="00DE324D"/>
    <w:rsid w:val="00DE7925"/>
    <w:rsid w:val="00DF1589"/>
    <w:rsid w:val="00DF4E03"/>
    <w:rsid w:val="00DF4E41"/>
    <w:rsid w:val="00DF66E2"/>
    <w:rsid w:val="00E00841"/>
    <w:rsid w:val="00E02E7B"/>
    <w:rsid w:val="00E03EAE"/>
    <w:rsid w:val="00E059ED"/>
    <w:rsid w:val="00E05C37"/>
    <w:rsid w:val="00E1001E"/>
    <w:rsid w:val="00E10832"/>
    <w:rsid w:val="00E1367A"/>
    <w:rsid w:val="00E13D6E"/>
    <w:rsid w:val="00E14F35"/>
    <w:rsid w:val="00E22358"/>
    <w:rsid w:val="00E22C62"/>
    <w:rsid w:val="00E22CAC"/>
    <w:rsid w:val="00E22E63"/>
    <w:rsid w:val="00E247A7"/>
    <w:rsid w:val="00E25A9F"/>
    <w:rsid w:val="00E36030"/>
    <w:rsid w:val="00E36D3D"/>
    <w:rsid w:val="00E377C4"/>
    <w:rsid w:val="00E443B3"/>
    <w:rsid w:val="00E50240"/>
    <w:rsid w:val="00E55CEC"/>
    <w:rsid w:val="00E67EE6"/>
    <w:rsid w:val="00E75A00"/>
    <w:rsid w:val="00E8211B"/>
    <w:rsid w:val="00E860A4"/>
    <w:rsid w:val="00E86329"/>
    <w:rsid w:val="00E86426"/>
    <w:rsid w:val="00E9224C"/>
    <w:rsid w:val="00E92F6E"/>
    <w:rsid w:val="00E94E63"/>
    <w:rsid w:val="00EA0109"/>
    <w:rsid w:val="00EA1617"/>
    <w:rsid w:val="00EA251E"/>
    <w:rsid w:val="00EA608B"/>
    <w:rsid w:val="00EB4F03"/>
    <w:rsid w:val="00EB50D5"/>
    <w:rsid w:val="00EB63AB"/>
    <w:rsid w:val="00EB7127"/>
    <w:rsid w:val="00EC0082"/>
    <w:rsid w:val="00EC2C62"/>
    <w:rsid w:val="00EC49BC"/>
    <w:rsid w:val="00ED1834"/>
    <w:rsid w:val="00EE0591"/>
    <w:rsid w:val="00EE39BF"/>
    <w:rsid w:val="00EE3CC3"/>
    <w:rsid w:val="00EE5339"/>
    <w:rsid w:val="00EE6DAB"/>
    <w:rsid w:val="00EF3E2C"/>
    <w:rsid w:val="00EF5C30"/>
    <w:rsid w:val="00EF6CA6"/>
    <w:rsid w:val="00EF70B2"/>
    <w:rsid w:val="00F01292"/>
    <w:rsid w:val="00F03074"/>
    <w:rsid w:val="00F130EF"/>
    <w:rsid w:val="00F17DAB"/>
    <w:rsid w:val="00F21295"/>
    <w:rsid w:val="00F313F9"/>
    <w:rsid w:val="00F32050"/>
    <w:rsid w:val="00F45510"/>
    <w:rsid w:val="00F47E8D"/>
    <w:rsid w:val="00F5564B"/>
    <w:rsid w:val="00F557C1"/>
    <w:rsid w:val="00F55EC9"/>
    <w:rsid w:val="00F568F8"/>
    <w:rsid w:val="00F60555"/>
    <w:rsid w:val="00F60602"/>
    <w:rsid w:val="00F6407B"/>
    <w:rsid w:val="00F7617C"/>
    <w:rsid w:val="00F838AF"/>
    <w:rsid w:val="00F83E08"/>
    <w:rsid w:val="00F86BD7"/>
    <w:rsid w:val="00F8725C"/>
    <w:rsid w:val="00F9121A"/>
    <w:rsid w:val="00F91AEA"/>
    <w:rsid w:val="00F91BE7"/>
    <w:rsid w:val="00FA27E8"/>
    <w:rsid w:val="00FA2C29"/>
    <w:rsid w:val="00FA2F84"/>
    <w:rsid w:val="00FA45BD"/>
    <w:rsid w:val="00FB1EC1"/>
    <w:rsid w:val="00FB4D58"/>
    <w:rsid w:val="00FB538D"/>
    <w:rsid w:val="00FC459C"/>
    <w:rsid w:val="00FC6428"/>
    <w:rsid w:val="00FD0FFE"/>
    <w:rsid w:val="00FD5929"/>
    <w:rsid w:val="00FD7BE9"/>
    <w:rsid w:val="00FE2A07"/>
    <w:rsid w:val="00FE2D55"/>
    <w:rsid w:val="00FF0096"/>
    <w:rsid w:val="00FF17E4"/>
    <w:rsid w:val="00FF69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CFFFFA-68FD-45CE-9566-45147644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Batang"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39"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39" w:unhideWhenUsed="1"/>
    <w:lsdException w:name="line number" w:semiHidden="1" w:unhideWhenUsed="1"/>
    <w:lsdException w:name="page number" w:semiHidden="1" w:uiPriority="39" w:unhideWhenUsed="1"/>
    <w:lsdException w:name="endnote reference" w:semiHidden="1" w:uiPriority="39" w:unhideWhenUsed="1"/>
    <w:lsdException w:name="endnote text" w:semiHidden="1"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39"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CF1EE4"/>
    <w:pPr>
      <w:tabs>
        <w:tab w:val="left" w:pos="709"/>
        <w:tab w:val="left" w:pos="1559"/>
        <w:tab w:val="left" w:pos="2268"/>
        <w:tab w:val="left" w:pos="2977"/>
        <w:tab w:val="left" w:pos="3686"/>
        <w:tab w:val="left" w:pos="4394"/>
        <w:tab w:val="right" w:pos="8789"/>
      </w:tabs>
    </w:pPr>
  </w:style>
  <w:style w:type="paragraph" w:styleId="Heading1">
    <w:name w:val="heading 1"/>
    <w:basedOn w:val="BodyText"/>
    <w:next w:val="BodyText1"/>
    <w:qFormat/>
    <w:rsid w:val="006F2DA9"/>
    <w:pPr>
      <w:keepNext/>
      <w:numPr>
        <w:numId w:val="1"/>
      </w:numPr>
      <w:spacing w:before="200"/>
      <w:outlineLvl w:val="0"/>
    </w:pPr>
    <w:rPr>
      <w:b/>
      <w:caps/>
    </w:rPr>
  </w:style>
  <w:style w:type="paragraph" w:styleId="Heading2">
    <w:name w:val="heading 2"/>
    <w:basedOn w:val="BodyText"/>
    <w:next w:val="BodyText2"/>
    <w:qFormat/>
    <w:rsid w:val="00894076"/>
    <w:pPr>
      <w:keepNext/>
      <w:numPr>
        <w:ilvl w:val="1"/>
        <w:numId w:val="1"/>
      </w:numPr>
      <w:spacing w:before="200"/>
      <w:outlineLvl w:val="1"/>
    </w:pPr>
    <w:rPr>
      <w:b/>
    </w:rPr>
  </w:style>
  <w:style w:type="paragraph" w:styleId="Heading3">
    <w:name w:val="heading 3"/>
    <w:basedOn w:val="BodyText"/>
    <w:next w:val="BodyText3"/>
    <w:qFormat/>
    <w:rsid w:val="00894076"/>
    <w:pPr>
      <w:keepNext/>
      <w:numPr>
        <w:ilvl w:val="2"/>
        <w:numId w:val="1"/>
      </w:numPr>
      <w:tabs>
        <w:tab w:val="clear" w:pos="709"/>
      </w:tabs>
      <w:spacing w:before="200"/>
      <w:ind w:left="1560" w:hanging="851"/>
      <w:outlineLvl w:val="2"/>
    </w:pPr>
    <w:rPr>
      <w:b/>
    </w:rPr>
  </w:style>
  <w:style w:type="paragraph" w:styleId="Heading4">
    <w:name w:val="heading 4"/>
    <w:basedOn w:val="BodyText"/>
    <w:next w:val="BodyText4"/>
    <w:qFormat/>
    <w:rsid w:val="00894076"/>
    <w:pPr>
      <w:keepNext/>
      <w:numPr>
        <w:ilvl w:val="3"/>
        <w:numId w:val="1"/>
      </w:numPr>
      <w:tabs>
        <w:tab w:val="clear" w:pos="709"/>
        <w:tab w:val="clear" w:pos="1559"/>
      </w:tabs>
      <w:spacing w:before="200"/>
      <w:outlineLvl w:val="3"/>
    </w:pPr>
    <w:rPr>
      <w:b/>
    </w:rPr>
  </w:style>
  <w:style w:type="paragraph" w:styleId="Heading5">
    <w:name w:val="heading 5"/>
    <w:basedOn w:val="BodyText"/>
    <w:next w:val="BodyText5"/>
    <w:qFormat/>
    <w:rsid w:val="00894076"/>
    <w:pPr>
      <w:keepNext/>
      <w:numPr>
        <w:ilvl w:val="4"/>
        <w:numId w:val="1"/>
      </w:numPr>
      <w:tabs>
        <w:tab w:val="clear" w:pos="709"/>
        <w:tab w:val="clear" w:pos="1559"/>
        <w:tab w:val="clear" w:pos="2268"/>
        <w:tab w:val="clear" w:pos="3686"/>
      </w:tabs>
      <w:spacing w:before="200"/>
      <w:outlineLvl w:val="4"/>
    </w:pPr>
    <w:rPr>
      <w:b/>
    </w:rPr>
  </w:style>
  <w:style w:type="paragraph" w:styleId="Heading6">
    <w:name w:val="heading 6"/>
    <w:basedOn w:val="BodyText"/>
    <w:next w:val="BodyText6"/>
    <w:qFormat/>
    <w:rsid w:val="00894076"/>
    <w:pPr>
      <w:keepNext/>
      <w:numPr>
        <w:ilvl w:val="5"/>
        <w:numId w:val="1"/>
      </w:numPr>
      <w:tabs>
        <w:tab w:val="clear" w:pos="709"/>
        <w:tab w:val="clear" w:pos="1559"/>
        <w:tab w:val="clear" w:pos="2268"/>
        <w:tab w:val="clear" w:pos="2977"/>
      </w:tabs>
      <w:spacing w:before="200"/>
      <w:outlineLvl w:val="5"/>
    </w:pPr>
    <w:rPr>
      <w:b/>
    </w:rPr>
  </w:style>
  <w:style w:type="paragraph" w:styleId="Heading7">
    <w:name w:val="heading 7"/>
    <w:basedOn w:val="BodyText"/>
    <w:next w:val="BodyText7"/>
    <w:qFormat/>
    <w:rsid w:val="00894076"/>
    <w:pPr>
      <w:keepNext/>
      <w:numPr>
        <w:ilvl w:val="6"/>
        <w:numId w:val="1"/>
      </w:numPr>
      <w:tabs>
        <w:tab w:val="clear" w:pos="709"/>
        <w:tab w:val="clear" w:pos="1559"/>
        <w:tab w:val="clear" w:pos="2268"/>
        <w:tab w:val="clear" w:pos="2977"/>
        <w:tab w:val="clear" w:pos="3686"/>
      </w:tabs>
      <w:spacing w:before="200"/>
      <w:ind w:left="4395" w:hanging="709"/>
      <w:outlineLvl w:val="6"/>
    </w:pPr>
    <w:rPr>
      <w:b/>
    </w:rPr>
  </w:style>
  <w:style w:type="paragraph" w:styleId="Heading8">
    <w:name w:val="heading 8"/>
    <w:basedOn w:val="Normal"/>
    <w:next w:val="Normal"/>
    <w:uiPriority w:val="99"/>
    <w:semiHidden/>
    <w:qFormat/>
    <w:rsid w:val="009566CD"/>
    <w:pPr>
      <w:spacing w:before="100" w:after="100"/>
      <w:outlineLvl w:val="7"/>
    </w:pPr>
    <w:rPr>
      <w:iCs/>
      <w:szCs w:val="24"/>
    </w:rPr>
  </w:style>
  <w:style w:type="paragraph" w:styleId="Heading9">
    <w:name w:val="heading 9"/>
    <w:basedOn w:val="Normal"/>
    <w:next w:val="Normal"/>
    <w:uiPriority w:val="99"/>
    <w:semiHidden/>
    <w:qFormat/>
    <w:rsid w:val="009566CD"/>
    <w:pPr>
      <w:spacing w:before="100" w:after="10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55CEC"/>
    <w:pPr>
      <w:spacing w:before="100" w:after="100"/>
    </w:pPr>
  </w:style>
  <w:style w:type="paragraph" w:customStyle="1" w:styleId="Alpha">
    <w:name w:val="Alpha"/>
    <w:basedOn w:val="BodyText"/>
    <w:uiPriority w:val="4"/>
    <w:qFormat/>
    <w:rsid w:val="00A57D6B"/>
    <w:pPr>
      <w:numPr>
        <w:numId w:val="5"/>
      </w:numPr>
    </w:pPr>
    <w:rPr>
      <w:rFonts w:eastAsia="Times New Roman"/>
      <w:lang w:eastAsia="en-US"/>
    </w:rPr>
  </w:style>
  <w:style w:type="paragraph" w:customStyle="1" w:styleId="AlphaBrackets">
    <w:name w:val="AlphaBrackets"/>
    <w:basedOn w:val="BodyText"/>
    <w:uiPriority w:val="4"/>
    <w:qFormat/>
    <w:rsid w:val="008768F3"/>
    <w:pPr>
      <w:numPr>
        <w:numId w:val="3"/>
      </w:numPr>
    </w:pPr>
    <w:rPr>
      <w:rFonts w:eastAsia="Times New Roman"/>
      <w:lang w:eastAsia="en-US"/>
    </w:rPr>
  </w:style>
  <w:style w:type="paragraph" w:styleId="Footer">
    <w:name w:val="footer"/>
    <w:basedOn w:val="Normal"/>
    <w:uiPriority w:val="39"/>
    <w:semiHidden/>
    <w:rsid w:val="004935BE"/>
    <w:pPr>
      <w:tabs>
        <w:tab w:val="clear" w:pos="709"/>
        <w:tab w:val="clear" w:pos="1559"/>
        <w:tab w:val="clear" w:pos="2268"/>
        <w:tab w:val="clear" w:pos="2977"/>
        <w:tab w:val="clear" w:pos="3686"/>
        <w:tab w:val="clear" w:pos="4394"/>
      </w:tabs>
    </w:pPr>
    <w:rPr>
      <w:sz w:val="14"/>
    </w:rPr>
  </w:style>
  <w:style w:type="paragraph" w:styleId="TOC5">
    <w:name w:val="toc 5"/>
    <w:basedOn w:val="Normal"/>
    <w:next w:val="Normal"/>
    <w:uiPriority w:val="39"/>
    <w:semiHidden/>
    <w:rsid w:val="00FA2C29"/>
    <w:pPr>
      <w:tabs>
        <w:tab w:val="clear" w:pos="709"/>
        <w:tab w:val="clear" w:pos="1559"/>
        <w:tab w:val="clear" w:pos="2268"/>
        <w:tab w:val="clear" w:pos="2977"/>
        <w:tab w:val="clear" w:pos="3686"/>
        <w:tab w:val="clear" w:pos="4394"/>
        <w:tab w:val="left" w:pos="3119"/>
        <w:tab w:val="right" w:leader="dot" w:pos="8789"/>
      </w:tabs>
      <w:ind w:left="3119" w:right="992" w:hanging="567"/>
    </w:pPr>
  </w:style>
  <w:style w:type="paragraph" w:customStyle="1" w:styleId="Numeric">
    <w:name w:val="Numeric"/>
    <w:basedOn w:val="BodyText"/>
    <w:uiPriority w:val="4"/>
    <w:qFormat/>
    <w:rsid w:val="00525F11"/>
    <w:pPr>
      <w:numPr>
        <w:numId w:val="6"/>
      </w:numPr>
    </w:pPr>
    <w:rPr>
      <w:rFonts w:eastAsia="Times New Roman"/>
      <w:lang w:eastAsia="en-US"/>
    </w:rPr>
  </w:style>
  <w:style w:type="paragraph" w:customStyle="1" w:styleId="NumericBrackets">
    <w:name w:val="NumericBrackets"/>
    <w:basedOn w:val="BodyText"/>
    <w:uiPriority w:val="4"/>
    <w:qFormat/>
    <w:rsid w:val="00525F11"/>
    <w:pPr>
      <w:numPr>
        <w:numId w:val="4"/>
      </w:numPr>
    </w:pPr>
    <w:rPr>
      <w:rFonts w:eastAsia="Times New Roman"/>
      <w:lang w:eastAsia="en-US"/>
    </w:rPr>
  </w:style>
  <w:style w:type="paragraph" w:customStyle="1" w:styleId="ScheduleHeading1">
    <w:name w:val="Schedule Heading 1"/>
    <w:basedOn w:val="BodyText"/>
    <w:next w:val="BodyText1"/>
    <w:qFormat/>
    <w:rsid w:val="00DF4E03"/>
    <w:pPr>
      <w:keepNext/>
      <w:numPr>
        <w:numId w:val="2"/>
      </w:numPr>
      <w:spacing w:before="200"/>
    </w:pPr>
    <w:rPr>
      <w:b/>
      <w:caps/>
    </w:rPr>
  </w:style>
  <w:style w:type="paragraph" w:customStyle="1" w:styleId="ScheduleHeading2">
    <w:name w:val="Schedule Heading 2"/>
    <w:basedOn w:val="BodyText"/>
    <w:next w:val="BodyText2"/>
    <w:qFormat/>
    <w:rsid w:val="00894076"/>
    <w:pPr>
      <w:keepNext/>
      <w:numPr>
        <w:ilvl w:val="1"/>
        <w:numId w:val="2"/>
      </w:numPr>
      <w:spacing w:before="200"/>
    </w:pPr>
    <w:rPr>
      <w:b/>
    </w:rPr>
  </w:style>
  <w:style w:type="paragraph" w:customStyle="1" w:styleId="ScheduleHeading3">
    <w:name w:val="Schedule Heading 3"/>
    <w:basedOn w:val="BodyText"/>
    <w:next w:val="BodyText3"/>
    <w:qFormat/>
    <w:rsid w:val="00894076"/>
    <w:pPr>
      <w:keepNext/>
      <w:numPr>
        <w:ilvl w:val="2"/>
        <w:numId w:val="2"/>
      </w:numPr>
      <w:tabs>
        <w:tab w:val="clear" w:pos="709"/>
      </w:tabs>
      <w:spacing w:before="200"/>
      <w:ind w:left="1560" w:hanging="851"/>
    </w:pPr>
    <w:rPr>
      <w:b/>
    </w:rPr>
  </w:style>
  <w:style w:type="paragraph" w:styleId="TOC1">
    <w:name w:val="toc 1"/>
    <w:basedOn w:val="BodyText"/>
    <w:next w:val="BodyText"/>
    <w:uiPriority w:val="39"/>
    <w:semiHidden/>
    <w:rsid w:val="00FA2C29"/>
    <w:pPr>
      <w:tabs>
        <w:tab w:val="clear" w:pos="709"/>
        <w:tab w:val="clear" w:pos="1559"/>
        <w:tab w:val="clear" w:pos="2268"/>
        <w:tab w:val="clear" w:pos="2977"/>
        <w:tab w:val="clear" w:pos="3686"/>
        <w:tab w:val="clear" w:pos="4394"/>
        <w:tab w:val="left" w:pos="1134"/>
        <w:tab w:val="right" w:leader="dot" w:pos="8789"/>
      </w:tabs>
      <w:ind w:left="1134" w:right="992" w:hanging="1134"/>
    </w:pPr>
    <w:rPr>
      <w:caps/>
    </w:rPr>
  </w:style>
  <w:style w:type="paragraph" w:styleId="TOC2">
    <w:name w:val="toc 2"/>
    <w:basedOn w:val="BodyText"/>
    <w:next w:val="BodyText"/>
    <w:uiPriority w:val="39"/>
    <w:semiHidden/>
    <w:rsid w:val="00FA2C29"/>
    <w:pPr>
      <w:tabs>
        <w:tab w:val="clear" w:pos="709"/>
        <w:tab w:val="clear" w:pos="1559"/>
        <w:tab w:val="clear" w:pos="2268"/>
        <w:tab w:val="clear" w:pos="2977"/>
        <w:tab w:val="clear" w:pos="3686"/>
        <w:tab w:val="clear" w:pos="4394"/>
        <w:tab w:val="left" w:leader="dot" w:pos="1701"/>
        <w:tab w:val="right" w:leader="dot" w:pos="8789"/>
      </w:tabs>
      <w:spacing w:before="0" w:after="0"/>
      <w:ind w:left="1134" w:right="992" w:hanging="1134"/>
    </w:pPr>
    <w:rPr>
      <w:noProof/>
    </w:rPr>
  </w:style>
  <w:style w:type="paragraph" w:styleId="TOC3">
    <w:name w:val="toc 3"/>
    <w:basedOn w:val="BodyText"/>
    <w:next w:val="BodyText"/>
    <w:uiPriority w:val="39"/>
    <w:semiHidden/>
    <w:rsid w:val="00FA2C29"/>
    <w:pPr>
      <w:tabs>
        <w:tab w:val="clear" w:pos="709"/>
        <w:tab w:val="clear" w:pos="1559"/>
        <w:tab w:val="clear" w:pos="2268"/>
        <w:tab w:val="clear" w:pos="2977"/>
        <w:tab w:val="clear" w:pos="3686"/>
        <w:tab w:val="clear" w:pos="4394"/>
        <w:tab w:val="left" w:pos="1134"/>
        <w:tab w:val="right" w:leader="dot" w:pos="8789"/>
      </w:tabs>
      <w:adjustRightInd w:val="0"/>
      <w:spacing w:before="0" w:after="0"/>
      <w:ind w:left="1985" w:right="992" w:hanging="851"/>
    </w:pPr>
  </w:style>
  <w:style w:type="paragraph" w:styleId="TOC4">
    <w:name w:val="toc 4"/>
    <w:basedOn w:val="BodyText"/>
    <w:next w:val="BodyText"/>
    <w:uiPriority w:val="39"/>
    <w:semiHidden/>
    <w:rsid w:val="00FA2C29"/>
    <w:pPr>
      <w:tabs>
        <w:tab w:val="clear" w:pos="709"/>
        <w:tab w:val="clear" w:pos="1559"/>
        <w:tab w:val="clear" w:pos="2268"/>
        <w:tab w:val="clear" w:pos="2977"/>
        <w:tab w:val="clear" w:pos="3686"/>
        <w:tab w:val="clear" w:pos="4394"/>
        <w:tab w:val="left" w:pos="2552"/>
        <w:tab w:val="right" w:leader="dot" w:pos="8789"/>
      </w:tabs>
      <w:spacing w:before="0" w:after="0"/>
      <w:ind w:left="2552" w:right="992" w:hanging="567"/>
    </w:pPr>
  </w:style>
  <w:style w:type="paragraph" w:styleId="TOC6">
    <w:name w:val="toc 6"/>
    <w:basedOn w:val="Normal"/>
    <w:next w:val="Normal"/>
    <w:uiPriority w:val="39"/>
    <w:semiHidden/>
    <w:rsid w:val="00FA2C29"/>
    <w:pPr>
      <w:tabs>
        <w:tab w:val="clear" w:pos="709"/>
        <w:tab w:val="clear" w:pos="1559"/>
        <w:tab w:val="clear" w:pos="2268"/>
        <w:tab w:val="clear" w:pos="2977"/>
        <w:tab w:val="clear" w:pos="4394"/>
        <w:tab w:val="right" w:leader="dot" w:pos="8789"/>
      </w:tabs>
      <w:ind w:left="3686" w:right="992" w:hanging="567"/>
    </w:pPr>
  </w:style>
  <w:style w:type="paragraph" w:styleId="TOC7">
    <w:name w:val="toc 7"/>
    <w:basedOn w:val="Normal"/>
    <w:next w:val="Normal"/>
    <w:uiPriority w:val="39"/>
    <w:semiHidden/>
    <w:rsid w:val="00FA2C29"/>
    <w:pPr>
      <w:tabs>
        <w:tab w:val="clear" w:pos="709"/>
        <w:tab w:val="clear" w:pos="1559"/>
        <w:tab w:val="clear" w:pos="2268"/>
        <w:tab w:val="clear" w:pos="2977"/>
        <w:tab w:val="clear" w:pos="3686"/>
        <w:tab w:val="clear" w:pos="4394"/>
        <w:tab w:val="left" w:pos="4253"/>
        <w:tab w:val="right" w:leader="dot" w:pos="8789"/>
      </w:tabs>
      <w:ind w:left="4253" w:right="992" w:hanging="567"/>
    </w:pPr>
  </w:style>
  <w:style w:type="paragraph" w:styleId="TOC8">
    <w:name w:val="toc 8"/>
    <w:basedOn w:val="Normal"/>
    <w:next w:val="Normal"/>
    <w:uiPriority w:val="99"/>
    <w:semiHidden/>
    <w:rsid w:val="00FE2D55"/>
    <w:pPr>
      <w:tabs>
        <w:tab w:val="clear" w:pos="709"/>
        <w:tab w:val="clear" w:pos="1559"/>
        <w:tab w:val="clear" w:pos="2268"/>
        <w:tab w:val="clear" w:pos="2977"/>
        <w:tab w:val="clear" w:pos="3686"/>
        <w:tab w:val="clear" w:pos="4394"/>
        <w:tab w:val="clear" w:pos="8789"/>
      </w:tabs>
    </w:pPr>
  </w:style>
  <w:style w:type="paragraph" w:styleId="TOC9">
    <w:name w:val="toc 9"/>
    <w:basedOn w:val="Normal"/>
    <w:next w:val="Normal"/>
    <w:uiPriority w:val="99"/>
    <w:semiHidden/>
    <w:rsid w:val="00FE2D55"/>
    <w:pPr>
      <w:tabs>
        <w:tab w:val="clear" w:pos="709"/>
        <w:tab w:val="clear" w:pos="1559"/>
        <w:tab w:val="clear" w:pos="2268"/>
        <w:tab w:val="clear" w:pos="2977"/>
        <w:tab w:val="clear" w:pos="3686"/>
        <w:tab w:val="clear" w:pos="4394"/>
        <w:tab w:val="clear" w:pos="8789"/>
      </w:tabs>
    </w:pPr>
  </w:style>
  <w:style w:type="paragraph" w:customStyle="1" w:styleId="ScheduleHeading4">
    <w:name w:val="Schedule Heading 4"/>
    <w:basedOn w:val="BodyText"/>
    <w:next w:val="BodyText4"/>
    <w:qFormat/>
    <w:rsid w:val="00894076"/>
    <w:pPr>
      <w:keepNext/>
      <w:numPr>
        <w:ilvl w:val="3"/>
        <w:numId w:val="2"/>
      </w:numPr>
      <w:tabs>
        <w:tab w:val="clear" w:pos="709"/>
        <w:tab w:val="clear" w:pos="1559"/>
      </w:tabs>
      <w:spacing w:before="200"/>
    </w:pPr>
    <w:rPr>
      <w:b/>
    </w:rPr>
  </w:style>
  <w:style w:type="character" w:styleId="FootnoteReference">
    <w:name w:val="footnote reference"/>
    <w:basedOn w:val="DefaultParagraphFont"/>
    <w:uiPriority w:val="39"/>
    <w:semiHidden/>
    <w:rsid w:val="00666034"/>
    <w:rPr>
      <w:vertAlign w:val="superscript"/>
    </w:rPr>
  </w:style>
  <w:style w:type="paragraph" w:customStyle="1" w:styleId="ScheduleHeading5">
    <w:name w:val="Schedule Heading 5"/>
    <w:basedOn w:val="BodyText"/>
    <w:next w:val="BodyText5"/>
    <w:qFormat/>
    <w:rsid w:val="00894076"/>
    <w:pPr>
      <w:keepNext/>
      <w:numPr>
        <w:ilvl w:val="4"/>
        <w:numId w:val="2"/>
      </w:numPr>
      <w:tabs>
        <w:tab w:val="clear" w:pos="709"/>
        <w:tab w:val="clear" w:pos="1559"/>
        <w:tab w:val="clear" w:pos="2268"/>
      </w:tabs>
      <w:spacing w:before="200"/>
    </w:pPr>
    <w:rPr>
      <w:b/>
    </w:rPr>
  </w:style>
  <w:style w:type="paragraph" w:styleId="Header">
    <w:name w:val="header"/>
    <w:basedOn w:val="Normal"/>
    <w:link w:val="HeaderChar"/>
    <w:uiPriority w:val="39"/>
    <w:semiHidden/>
    <w:rsid w:val="00EA251E"/>
    <w:pPr>
      <w:tabs>
        <w:tab w:val="clear" w:pos="709"/>
        <w:tab w:val="clear" w:pos="1559"/>
        <w:tab w:val="clear" w:pos="2268"/>
        <w:tab w:val="clear" w:pos="2977"/>
        <w:tab w:val="clear" w:pos="3686"/>
        <w:tab w:val="clear" w:pos="4394"/>
        <w:tab w:val="clear" w:pos="8789"/>
        <w:tab w:val="center" w:pos="4513"/>
        <w:tab w:val="right" w:pos="9026"/>
      </w:tabs>
    </w:pPr>
  </w:style>
  <w:style w:type="paragraph" w:customStyle="1" w:styleId="ScheduleHeading6">
    <w:name w:val="Schedule Heading 6"/>
    <w:basedOn w:val="BodyText"/>
    <w:next w:val="BodyText6"/>
    <w:qFormat/>
    <w:rsid w:val="00894076"/>
    <w:pPr>
      <w:keepNext/>
      <w:numPr>
        <w:ilvl w:val="5"/>
        <w:numId w:val="2"/>
      </w:numPr>
      <w:tabs>
        <w:tab w:val="clear" w:pos="709"/>
        <w:tab w:val="clear" w:pos="1559"/>
        <w:tab w:val="clear" w:pos="2268"/>
        <w:tab w:val="clear" w:pos="2977"/>
      </w:tabs>
      <w:spacing w:before="200"/>
    </w:pPr>
    <w:rPr>
      <w:b/>
    </w:rPr>
  </w:style>
  <w:style w:type="paragraph" w:customStyle="1" w:styleId="ScheduleHeading7">
    <w:name w:val="Schedule Heading 7"/>
    <w:basedOn w:val="BodyText"/>
    <w:next w:val="BodyText7"/>
    <w:qFormat/>
    <w:rsid w:val="00894076"/>
    <w:pPr>
      <w:keepNext/>
      <w:numPr>
        <w:ilvl w:val="6"/>
        <w:numId w:val="2"/>
      </w:numPr>
      <w:tabs>
        <w:tab w:val="clear" w:pos="709"/>
        <w:tab w:val="clear" w:pos="1559"/>
        <w:tab w:val="clear" w:pos="2268"/>
        <w:tab w:val="clear" w:pos="2977"/>
        <w:tab w:val="clear" w:pos="3686"/>
      </w:tabs>
      <w:spacing w:before="200"/>
      <w:ind w:left="4395" w:hanging="709"/>
    </w:pPr>
    <w:rPr>
      <w:b/>
    </w:rPr>
  </w:style>
  <w:style w:type="paragraph" w:styleId="FootnoteText">
    <w:name w:val="footnote text"/>
    <w:basedOn w:val="Normal"/>
    <w:next w:val="FootnoteTextContinue"/>
    <w:uiPriority w:val="39"/>
    <w:semiHidden/>
    <w:rsid w:val="00AA56B9"/>
    <w:pPr>
      <w:tabs>
        <w:tab w:val="clear" w:pos="709"/>
        <w:tab w:val="clear" w:pos="1559"/>
        <w:tab w:val="clear" w:pos="2268"/>
        <w:tab w:val="clear" w:pos="2977"/>
        <w:tab w:val="clear" w:pos="3686"/>
        <w:tab w:val="clear" w:pos="4394"/>
        <w:tab w:val="clear" w:pos="8789"/>
        <w:tab w:val="left" w:pos="425"/>
      </w:tabs>
      <w:ind w:left="425" w:hanging="425"/>
    </w:pPr>
    <w:rPr>
      <w:sz w:val="18"/>
    </w:rPr>
  </w:style>
  <w:style w:type="paragraph" w:customStyle="1" w:styleId="FootnoteTextContinue">
    <w:name w:val="Footnote Text Continue"/>
    <w:basedOn w:val="Normal"/>
    <w:uiPriority w:val="39"/>
    <w:semiHidden/>
    <w:rsid w:val="00C53A6C"/>
    <w:pPr>
      <w:tabs>
        <w:tab w:val="clear" w:pos="709"/>
        <w:tab w:val="clear" w:pos="1559"/>
        <w:tab w:val="clear" w:pos="2268"/>
        <w:tab w:val="clear" w:pos="2977"/>
        <w:tab w:val="clear" w:pos="3686"/>
        <w:tab w:val="clear" w:pos="4394"/>
        <w:tab w:val="clear" w:pos="8789"/>
      </w:tabs>
      <w:ind w:left="425"/>
    </w:pPr>
    <w:rPr>
      <w:sz w:val="18"/>
    </w:rPr>
  </w:style>
  <w:style w:type="character" w:customStyle="1" w:styleId="HeaderChar">
    <w:name w:val="Header Char"/>
    <w:basedOn w:val="DefaultParagraphFont"/>
    <w:link w:val="Header"/>
    <w:uiPriority w:val="39"/>
    <w:semiHidden/>
    <w:rsid w:val="00CA181A"/>
  </w:style>
  <w:style w:type="character" w:styleId="Hyperlink">
    <w:name w:val="Hyperlink"/>
    <w:basedOn w:val="DefaultParagraphFont"/>
    <w:uiPriority w:val="99"/>
    <w:semiHidden/>
    <w:rsid w:val="00CF2AB8"/>
    <w:rPr>
      <w:color w:val="00AFDB" w:themeColor="hyperlink"/>
      <w:u w:val="single"/>
    </w:rPr>
  </w:style>
  <w:style w:type="paragraph" w:customStyle="1" w:styleId="Para1">
    <w:name w:val="Para 1"/>
    <w:basedOn w:val="Heading1"/>
    <w:qFormat/>
    <w:rsid w:val="00BD1EE6"/>
    <w:pPr>
      <w:keepNext w:val="0"/>
      <w:tabs>
        <w:tab w:val="left" w:pos="709"/>
      </w:tabs>
      <w:spacing w:before="100"/>
    </w:pPr>
    <w:rPr>
      <w:b w:val="0"/>
      <w:caps w:val="0"/>
    </w:rPr>
  </w:style>
  <w:style w:type="paragraph" w:customStyle="1" w:styleId="Para2">
    <w:name w:val="Para 2"/>
    <w:basedOn w:val="Heading2"/>
    <w:qFormat/>
    <w:rsid w:val="00257C06"/>
    <w:pPr>
      <w:keepNext w:val="0"/>
      <w:spacing w:before="100"/>
    </w:pPr>
    <w:rPr>
      <w:b w:val="0"/>
    </w:rPr>
  </w:style>
  <w:style w:type="paragraph" w:customStyle="1" w:styleId="Para3">
    <w:name w:val="Para 3"/>
    <w:basedOn w:val="Heading3"/>
    <w:qFormat/>
    <w:rsid w:val="00257C06"/>
    <w:pPr>
      <w:keepNext w:val="0"/>
      <w:spacing w:before="100"/>
    </w:pPr>
    <w:rPr>
      <w:b w:val="0"/>
    </w:rPr>
  </w:style>
  <w:style w:type="paragraph" w:customStyle="1" w:styleId="Para4">
    <w:name w:val="Para 4"/>
    <w:basedOn w:val="Heading4"/>
    <w:qFormat/>
    <w:rsid w:val="00257C06"/>
    <w:pPr>
      <w:keepNext w:val="0"/>
      <w:spacing w:before="100"/>
    </w:pPr>
    <w:rPr>
      <w:b w:val="0"/>
    </w:rPr>
  </w:style>
  <w:style w:type="paragraph" w:customStyle="1" w:styleId="Para5">
    <w:name w:val="Para 5"/>
    <w:basedOn w:val="Heading5"/>
    <w:qFormat/>
    <w:rsid w:val="00257C06"/>
    <w:pPr>
      <w:keepNext w:val="0"/>
      <w:spacing w:before="100"/>
    </w:pPr>
    <w:rPr>
      <w:b w:val="0"/>
    </w:rPr>
  </w:style>
  <w:style w:type="paragraph" w:customStyle="1" w:styleId="Para6">
    <w:name w:val="Para 6"/>
    <w:basedOn w:val="Heading6"/>
    <w:qFormat/>
    <w:rsid w:val="00257C06"/>
    <w:pPr>
      <w:keepNext w:val="0"/>
      <w:spacing w:before="100"/>
    </w:pPr>
    <w:rPr>
      <w:b w:val="0"/>
    </w:rPr>
  </w:style>
  <w:style w:type="paragraph" w:customStyle="1" w:styleId="Para7">
    <w:name w:val="Para 7"/>
    <w:basedOn w:val="Heading7"/>
    <w:qFormat/>
    <w:rsid w:val="00257C06"/>
    <w:pPr>
      <w:keepNext w:val="0"/>
      <w:spacing w:before="100"/>
    </w:pPr>
    <w:rPr>
      <w:b w:val="0"/>
    </w:rPr>
  </w:style>
  <w:style w:type="paragraph" w:customStyle="1" w:styleId="DefinitionLevel1">
    <w:name w:val="Definition Level 1"/>
    <w:basedOn w:val="BodyText1"/>
    <w:next w:val="Definition"/>
    <w:uiPriority w:val="4"/>
    <w:qFormat/>
    <w:rsid w:val="002574BC"/>
    <w:pPr>
      <w:numPr>
        <w:ilvl w:val="1"/>
        <w:numId w:val="7"/>
      </w:numPr>
      <w:ind w:left="1560" w:hanging="851"/>
    </w:pPr>
  </w:style>
  <w:style w:type="paragraph" w:customStyle="1" w:styleId="DefinitionLevel2">
    <w:name w:val="Definition Level 2"/>
    <w:basedOn w:val="DefinitionLevel1"/>
    <w:next w:val="Definition"/>
    <w:uiPriority w:val="4"/>
    <w:qFormat/>
    <w:rsid w:val="007015A7"/>
    <w:pPr>
      <w:numPr>
        <w:ilvl w:val="2"/>
      </w:numPr>
      <w:ind w:left="2268" w:hanging="709"/>
    </w:pPr>
  </w:style>
  <w:style w:type="paragraph" w:customStyle="1" w:styleId="Definition">
    <w:name w:val="Definition"/>
    <w:basedOn w:val="BodyText1"/>
    <w:uiPriority w:val="4"/>
    <w:qFormat/>
    <w:rsid w:val="000269DA"/>
    <w:pPr>
      <w:numPr>
        <w:numId w:val="7"/>
      </w:numPr>
    </w:pPr>
  </w:style>
  <w:style w:type="paragraph" w:customStyle="1" w:styleId="BodyText1">
    <w:name w:val="Body Text 1"/>
    <w:basedOn w:val="BodyText"/>
    <w:qFormat/>
    <w:rsid w:val="00FD0FFE"/>
    <w:pPr>
      <w:ind w:left="709"/>
    </w:pPr>
  </w:style>
  <w:style w:type="paragraph" w:styleId="BodyText2">
    <w:name w:val="Body Text 2"/>
    <w:basedOn w:val="BodyText1"/>
    <w:link w:val="BodyText2Char"/>
    <w:qFormat/>
    <w:rsid w:val="00D632AD"/>
  </w:style>
  <w:style w:type="character" w:customStyle="1" w:styleId="BodyText2Char">
    <w:name w:val="Body Text 2 Char"/>
    <w:basedOn w:val="DefaultParagraphFont"/>
    <w:link w:val="BodyText2"/>
    <w:rsid w:val="00D632AD"/>
  </w:style>
  <w:style w:type="paragraph" w:styleId="BodyText3">
    <w:name w:val="Body Text 3"/>
    <w:basedOn w:val="BodyText"/>
    <w:link w:val="BodyText3Char"/>
    <w:qFormat/>
    <w:rsid w:val="006F008D"/>
    <w:pPr>
      <w:ind w:left="1559"/>
    </w:pPr>
    <w:rPr>
      <w:szCs w:val="16"/>
    </w:rPr>
  </w:style>
  <w:style w:type="character" w:customStyle="1" w:styleId="BodyText3Char">
    <w:name w:val="Body Text 3 Char"/>
    <w:basedOn w:val="DefaultParagraphFont"/>
    <w:link w:val="BodyText3"/>
    <w:rsid w:val="00512887"/>
    <w:rPr>
      <w:rFonts w:ascii="Arial" w:hAnsi="Arial"/>
      <w:szCs w:val="16"/>
      <w:lang w:eastAsia="ko-KR"/>
    </w:rPr>
  </w:style>
  <w:style w:type="paragraph" w:customStyle="1" w:styleId="BodyText4">
    <w:name w:val="Body Text 4"/>
    <w:basedOn w:val="BodyText"/>
    <w:qFormat/>
    <w:rsid w:val="00AA20F2"/>
    <w:pPr>
      <w:ind w:left="2268"/>
    </w:pPr>
  </w:style>
  <w:style w:type="paragraph" w:customStyle="1" w:styleId="BodyText5">
    <w:name w:val="Body Text 5"/>
    <w:basedOn w:val="BodyText"/>
    <w:qFormat/>
    <w:rsid w:val="00183E5B"/>
    <w:pPr>
      <w:ind w:left="2977"/>
    </w:pPr>
  </w:style>
  <w:style w:type="paragraph" w:customStyle="1" w:styleId="BodyText6">
    <w:name w:val="Body Text 6"/>
    <w:basedOn w:val="BodyText"/>
    <w:qFormat/>
    <w:rsid w:val="00AA20F2"/>
    <w:pPr>
      <w:ind w:left="3686"/>
    </w:pPr>
  </w:style>
  <w:style w:type="paragraph" w:customStyle="1" w:styleId="BodyText7">
    <w:name w:val="Body Text 7"/>
    <w:basedOn w:val="BodyText"/>
    <w:qFormat/>
    <w:rsid w:val="00D632AD"/>
    <w:pPr>
      <w:ind w:left="4394"/>
    </w:pPr>
  </w:style>
  <w:style w:type="paragraph" w:customStyle="1" w:styleId="AppendixHeading">
    <w:name w:val="Appendix Heading"/>
    <w:basedOn w:val="BodyText1"/>
    <w:next w:val="BodyText"/>
    <w:uiPriority w:val="5"/>
    <w:rsid w:val="00F45510"/>
    <w:pPr>
      <w:numPr>
        <w:numId w:val="8"/>
      </w:numPr>
      <w:spacing w:before="0"/>
      <w:jc w:val="center"/>
    </w:pPr>
    <w:rPr>
      <w:b/>
      <w:caps/>
    </w:rPr>
  </w:style>
  <w:style w:type="paragraph" w:customStyle="1" w:styleId="SchedulePara1">
    <w:name w:val="Schedule Para 1"/>
    <w:basedOn w:val="ScheduleHeading1"/>
    <w:qFormat/>
    <w:rsid w:val="007424F8"/>
    <w:pPr>
      <w:keepNext w:val="0"/>
      <w:spacing w:before="100"/>
    </w:pPr>
    <w:rPr>
      <w:b w:val="0"/>
      <w:caps w:val="0"/>
      <w:lang w:eastAsia="en-US"/>
    </w:rPr>
  </w:style>
  <w:style w:type="paragraph" w:customStyle="1" w:styleId="SchedulePara2">
    <w:name w:val="Schedule Para 2"/>
    <w:basedOn w:val="ScheduleHeading2"/>
    <w:qFormat/>
    <w:rsid w:val="00350F48"/>
    <w:pPr>
      <w:keepNext w:val="0"/>
      <w:spacing w:before="100"/>
    </w:pPr>
    <w:rPr>
      <w:b w:val="0"/>
    </w:rPr>
  </w:style>
  <w:style w:type="paragraph" w:customStyle="1" w:styleId="SchedulePara3">
    <w:name w:val="Schedule Para 3"/>
    <w:basedOn w:val="ScheduleHeading3"/>
    <w:qFormat/>
    <w:rsid w:val="00350F48"/>
    <w:pPr>
      <w:keepNext w:val="0"/>
      <w:spacing w:before="100"/>
    </w:pPr>
    <w:rPr>
      <w:b w:val="0"/>
    </w:rPr>
  </w:style>
  <w:style w:type="paragraph" w:customStyle="1" w:styleId="SchedulePara4">
    <w:name w:val="Schedule Para 4"/>
    <w:basedOn w:val="ScheduleHeading4"/>
    <w:qFormat/>
    <w:rsid w:val="00350F48"/>
    <w:pPr>
      <w:keepNext w:val="0"/>
      <w:spacing w:before="100"/>
    </w:pPr>
    <w:rPr>
      <w:b w:val="0"/>
    </w:rPr>
  </w:style>
  <w:style w:type="paragraph" w:customStyle="1" w:styleId="SchedulePara5">
    <w:name w:val="Schedule Para 5"/>
    <w:basedOn w:val="ScheduleHeading5"/>
    <w:qFormat/>
    <w:rsid w:val="00350F48"/>
    <w:pPr>
      <w:keepNext w:val="0"/>
      <w:spacing w:before="100"/>
    </w:pPr>
    <w:rPr>
      <w:b w:val="0"/>
    </w:rPr>
  </w:style>
  <w:style w:type="paragraph" w:customStyle="1" w:styleId="SchedulePara6">
    <w:name w:val="Schedule Para 6"/>
    <w:basedOn w:val="ScheduleHeading6"/>
    <w:qFormat/>
    <w:rsid w:val="00350F48"/>
    <w:pPr>
      <w:keepNext w:val="0"/>
      <w:spacing w:before="100"/>
    </w:pPr>
    <w:rPr>
      <w:b w:val="0"/>
    </w:rPr>
  </w:style>
  <w:style w:type="paragraph" w:customStyle="1" w:styleId="SchedulePara7">
    <w:name w:val="Schedule Para 7"/>
    <w:basedOn w:val="ScheduleHeading7"/>
    <w:qFormat/>
    <w:rsid w:val="00350F48"/>
    <w:pPr>
      <w:keepNext w:val="0"/>
      <w:spacing w:before="100"/>
    </w:pPr>
    <w:rPr>
      <w:b w:val="0"/>
    </w:rPr>
  </w:style>
  <w:style w:type="paragraph" w:customStyle="1" w:styleId="ScheduleTitle">
    <w:name w:val="Schedule Title"/>
    <w:basedOn w:val="BodyText"/>
    <w:next w:val="BodyText"/>
    <w:qFormat/>
    <w:rsid w:val="002B7D8E"/>
    <w:pPr>
      <w:numPr>
        <w:numId w:val="9"/>
      </w:numPr>
      <w:spacing w:before="200"/>
      <w:jc w:val="center"/>
    </w:pPr>
    <w:rPr>
      <w:b/>
      <w:caps/>
      <w:lang w:eastAsia="en-US"/>
    </w:rPr>
  </w:style>
  <w:style w:type="paragraph" w:customStyle="1" w:styleId="SchedulePart">
    <w:name w:val="Schedule Part"/>
    <w:basedOn w:val="BodyText"/>
    <w:next w:val="BodyText"/>
    <w:qFormat/>
    <w:rsid w:val="00C2606C"/>
    <w:pPr>
      <w:numPr>
        <w:numId w:val="10"/>
      </w:numPr>
      <w:spacing w:before="200"/>
      <w:ind w:firstLine="289"/>
      <w:jc w:val="center"/>
    </w:pPr>
    <w:rPr>
      <w:b/>
      <w:caps/>
      <w:lang w:eastAsia="en-US"/>
    </w:rPr>
  </w:style>
  <w:style w:type="character" w:customStyle="1" w:styleId="BodyTextChar">
    <w:name w:val="Body Text Char"/>
    <w:basedOn w:val="DefaultParagraphFont"/>
    <w:link w:val="BodyText"/>
    <w:rsid w:val="00E55CEC"/>
  </w:style>
  <w:style w:type="paragraph" w:styleId="Caption">
    <w:name w:val="caption"/>
    <w:basedOn w:val="BodyText"/>
    <w:next w:val="BodyText"/>
    <w:uiPriority w:val="39"/>
    <w:semiHidden/>
    <w:qFormat/>
    <w:rsid w:val="00BA673B"/>
    <w:rPr>
      <w:b/>
      <w:bCs/>
      <w:szCs w:val="18"/>
    </w:rPr>
  </w:style>
  <w:style w:type="table" w:styleId="TableGrid">
    <w:name w:val="Table Grid"/>
    <w:basedOn w:val="TableNormal"/>
    <w:rsid w:val="00AC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D23D80"/>
    <w:pPr>
      <w:tabs>
        <w:tab w:val="left" w:pos="709"/>
        <w:tab w:val="left" w:pos="1559"/>
        <w:tab w:val="left" w:pos="2268"/>
        <w:tab w:val="left" w:pos="2977"/>
        <w:tab w:val="left" w:pos="3686"/>
        <w:tab w:val="left" w:pos="4394"/>
        <w:tab w:val="right" w:pos="8789"/>
      </w:tabs>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PageNumber">
    <w:name w:val="page number"/>
    <w:basedOn w:val="DefaultParagraphFont"/>
    <w:uiPriority w:val="39"/>
    <w:semiHidden/>
    <w:rsid w:val="00FB1EC1"/>
    <w:rPr>
      <w:rFonts w:ascii="Arial" w:hAnsi="Arial"/>
      <w:sz w:val="14"/>
    </w:rPr>
  </w:style>
  <w:style w:type="paragraph" w:customStyle="1" w:styleId="Heading">
    <w:name w:val="Heading"/>
    <w:basedOn w:val="BodyText"/>
    <w:next w:val="BodyText"/>
    <w:qFormat/>
    <w:rsid w:val="00C47FCC"/>
    <w:pPr>
      <w:keepNext/>
      <w:spacing w:before="200"/>
    </w:pPr>
    <w:rPr>
      <w:b/>
      <w:caps/>
    </w:rPr>
  </w:style>
  <w:style w:type="paragraph" w:styleId="ListParagraph">
    <w:name w:val="List Paragraph"/>
    <w:basedOn w:val="Normal"/>
    <w:uiPriority w:val="99"/>
    <w:semiHidden/>
    <w:rsid w:val="00925F85"/>
    <w:pPr>
      <w:ind w:left="720"/>
      <w:contextualSpacing/>
    </w:pPr>
  </w:style>
  <w:style w:type="paragraph" w:styleId="BalloonText">
    <w:name w:val="Balloon Text"/>
    <w:basedOn w:val="Normal"/>
    <w:link w:val="BalloonTextChar"/>
    <w:uiPriority w:val="99"/>
    <w:semiHidden/>
    <w:rsid w:val="002A2C1A"/>
    <w:rPr>
      <w:rFonts w:ascii="Tahoma" w:hAnsi="Tahoma" w:cs="Tahoma"/>
      <w:sz w:val="16"/>
      <w:szCs w:val="16"/>
    </w:rPr>
  </w:style>
  <w:style w:type="character" w:customStyle="1" w:styleId="BalloonTextChar">
    <w:name w:val="Balloon Text Char"/>
    <w:basedOn w:val="DefaultParagraphFont"/>
    <w:link w:val="BalloonText"/>
    <w:uiPriority w:val="99"/>
    <w:semiHidden/>
    <w:rsid w:val="002A2C1A"/>
    <w:rPr>
      <w:rFonts w:ascii="Tahoma" w:hAnsi="Tahoma" w:cs="Tahoma"/>
      <w:sz w:val="16"/>
      <w:szCs w:val="16"/>
    </w:rPr>
  </w:style>
  <w:style w:type="character" w:styleId="CommentReference">
    <w:name w:val="annotation reference"/>
    <w:basedOn w:val="DefaultParagraphFont"/>
    <w:uiPriority w:val="39"/>
    <w:semiHidden/>
    <w:rsid w:val="00E10832"/>
    <w:rPr>
      <w:sz w:val="16"/>
      <w:szCs w:val="16"/>
    </w:rPr>
  </w:style>
  <w:style w:type="paragraph" w:styleId="CommentText">
    <w:name w:val="annotation text"/>
    <w:basedOn w:val="Normal"/>
    <w:link w:val="CommentTextChar"/>
    <w:uiPriority w:val="39"/>
    <w:semiHidden/>
    <w:rsid w:val="00E10832"/>
  </w:style>
  <w:style w:type="character" w:customStyle="1" w:styleId="CommentTextChar">
    <w:name w:val="Comment Text Char"/>
    <w:basedOn w:val="DefaultParagraphFont"/>
    <w:link w:val="CommentText"/>
    <w:uiPriority w:val="39"/>
    <w:semiHidden/>
    <w:rsid w:val="00E10832"/>
  </w:style>
  <w:style w:type="paragraph" w:styleId="CommentSubject">
    <w:name w:val="annotation subject"/>
    <w:basedOn w:val="CommentText"/>
    <w:next w:val="CommentText"/>
    <w:link w:val="CommentSubjectChar"/>
    <w:uiPriority w:val="39"/>
    <w:semiHidden/>
    <w:rsid w:val="00E10832"/>
    <w:rPr>
      <w:b/>
      <w:bCs/>
    </w:rPr>
  </w:style>
  <w:style w:type="character" w:customStyle="1" w:styleId="CommentSubjectChar">
    <w:name w:val="Comment Subject Char"/>
    <w:basedOn w:val="CommentTextChar"/>
    <w:link w:val="CommentSubject"/>
    <w:uiPriority w:val="39"/>
    <w:semiHidden/>
    <w:rsid w:val="00E10832"/>
    <w:rPr>
      <w:b/>
      <w:bCs/>
    </w:rPr>
  </w:style>
  <w:style w:type="paragraph" w:styleId="Revision">
    <w:name w:val="Revision"/>
    <w:hidden/>
    <w:uiPriority w:val="99"/>
    <w:semiHidden/>
    <w:rsid w:val="0009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24575">
      <w:bodyDiv w:val="1"/>
      <w:marLeft w:val="0"/>
      <w:marRight w:val="0"/>
      <w:marTop w:val="0"/>
      <w:marBottom w:val="0"/>
      <w:divBdr>
        <w:top w:val="none" w:sz="0" w:space="0" w:color="auto"/>
        <w:left w:val="none" w:sz="0" w:space="0" w:color="auto"/>
        <w:bottom w:val="none" w:sz="0" w:space="0" w:color="auto"/>
        <w:right w:val="none" w:sz="0" w:space="0" w:color="auto"/>
      </w:divBdr>
    </w:div>
    <w:div w:id="567112367">
      <w:bodyDiv w:val="1"/>
      <w:marLeft w:val="0"/>
      <w:marRight w:val="0"/>
      <w:marTop w:val="0"/>
      <w:marBottom w:val="0"/>
      <w:divBdr>
        <w:top w:val="none" w:sz="0" w:space="0" w:color="auto"/>
        <w:left w:val="none" w:sz="0" w:space="0" w:color="auto"/>
        <w:bottom w:val="none" w:sz="0" w:space="0" w:color="auto"/>
        <w:right w:val="none" w:sz="0" w:space="0" w:color="auto"/>
      </w:divBdr>
    </w:div>
    <w:div w:id="856039287">
      <w:bodyDiv w:val="1"/>
      <w:marLeft w:val="0"/>
      <w:marRight w:val="0"/>
      <w:marTop w:val="0"/>
      <w:marBottom w:val="0"/>
      <w:divBdr>
        <w:top w:val="none" w:sz="0" w:space="0" w:color="auto"/>
        <w:left w:val="none" w:sz="0" w:space="0" w:color="auto"/>
        <w:bottom w:val="none" w:sz="0" w:space="0" w:color="auto"/>
        <w:right w:val="none" w:sz="0" w:space="0" w:color="auto"/>
      </w:divBdr>
    </w:div>
    <w:div w:id="1261641222">
      <w:bodyDiv w:val="1"/>
      <w:marLeft w:val="0"/>
      <w:marRight w:val="0"/>
      <w:marTop w:val="0"/>
      <w:marBottom w:val="0"/>
      <w:divBdr>
        <w:top w:val="none" w:sz="0" w:space="0" w:color="auto"/>
        <w:left w:val="none" w:sz="0" w:space="0" w:color="auto"/>
        <w:bottom w:val="none" w:sz="0" w:space="0" w:color="auto"/>
        <w:right w:val="none" w:sz="0" w:space="0" w:color="auto"/>
      </w:divBdr>
      <w:divsChild>
        <w:div w:id="983193013">
          <w:marLeft w:val="0"/>
          <w:marRight w:val="0"/>
          <w:marTop w:val="0"/>
          <w:marBottom w:val="0"/>
          <w:divBdr>
            <w:top w:val="none" w:sz="0" w:space="0" w:color="auto"/>
            <w:left w:val="none" w:sz="0" w:space="0" w:color="auto"/>
            <w:bottom w:val="none" w:sz="0" w:space="0" w:color="auto"/>
            <w:right w:val="none" w:sz="0" w:space="0" w:color="auto"/>
          </w:divBdr>
        </w:div>
        <w:div w:id="323047125">
          <w:marLeft w:val="0"/>
          <w:marRight w:val="0"/>
          <w:marTop w:val="0"/>
          <w:marBottom w:val="0"/>
          <w:divBdr>
            <w:top w:val="none" w:sz="0" w:space="0" w:color="auto"/>
            <w:left w:val="none" w:sz="0" w:space="0" w:color="auto"/>
            <w:bottom w:val="none" w:sz="0" w:space="0" w:color="auto"/>
            <w:right w:val="none" w:sz="0" w:space="0" w:color="auto"/>
          </w:divBdr>
        </w:div>
        <w:div w:id="1476142499">
          <w:marLeft w:val="0"/>
          <w:marRight w:val="0"/>
          <w:marTop w:val="0"/>
          <w:marBottom w:val="0"/>
          <w:divBdr>
            <w:top w:val="none" w:sz="0" w:space="0" w:color="auto"/>
            <w:left w:val="none" w:sz="0" w:space="0" w:color="auto"/>
            <w:bottom w:val="none" w:sz="0" w:space="0" w:color="auto"/>
            <w:right w:val="none" w:sz="0" w:space="0" w:color="auto"/>
          </w:divBdr>
        </w:div>
        <w:div w:id="1593122904">
          <w:marLeft w:val="0"/>
          <w:marRight w:val="0"/>
          <w:marTop w:val="0"/>
          <w:marBottom w:val="0"/>
          <w:divBdr>
            <w:top w:val="none" w:sz="0" w:space="0" w:color="auto"/>
            <w:left w:val="none" w:sz="0" w:space="0" w:color="auto"/>
            <w:bottom w:val="none" w:sz="0" w:space="0" w:color="auto"/>
            <w:right w:val="none" w:sz="0" w:space="0" w:color="auto"/>
          </w:divBdr>
        </w:div>
        <w:div w:id="1556504963">
          <w:marLeft w:val="0"/>
          <w:marRight w:val="0"/>
          <w:marTop w:val="0"/>
          <w:marBottom w:val="0"/>
          <w:divBdr>
            <w:top w:val="none" w:sz="0" w:space="0" w:color="auto"/>
            <w:left w:val="none" w:sz="0" w:space="0" w:color="auto"/>
            <w:bottom w:val="none" w:sz="0" w:space="0" w:color="auto"/>
            <w:right w:val="none" w:sz="0" w:space="0" w:color="auto"/>
          </w:divBdr>
        </w:div>
        <w:div w:id="37633550">
          <w:marLeft w:val="0"/>
          <w:marRight w:val="0"/>
          <w:marTop w:val="0"/>
          <w:marBottom w:val="0"/>
          <w:divBdr>
            <w:top w:val="none" w:sz="0" w:space="0" w:color="auto"/>
            <w:left w:val="none" w:sz="0" w:space="0" w:color="auto"/>
            <w:bottom w:val="none" w:sz="0" w:space="0" w:color="auto"/>
            <w:right w:val="none" w:sz="0" w:space="0" w:color="auto"/>
          </w:divBdr>
        </w:div>
        <w:div w:id="1200438943">
          <w:marLeft w:val="0"/>
          <w:marRight w:val="0"/>
          <w:marTop w:val="0"/>
          <w:marBottom w:val="0"/>
          <w:divBdr>
            <w:top w:val="none" w:sz="0" w:space="0" w:color="auto"/>
            <w:left w:val="none" w:sz="0" w:space="0" w:color="auto"/>
            <w:bottom w:val="none" w:sz="0" w:space="0" w:color="auto"/>
            <w:right w:val="none" w:sz="0" w:space="0" w:color="auto"/>
          </w:divBdr>
        </w:div>
        <w:div w:id="1731075710">
          <w:marLeft w:val="0"/>
          <w:marRight w:val="0"/>
          <w:marTop w:val="0"/>
          <w:marBottom w:val="0"/>
          <w:divBdr>
            <w:top w:val="none" w:sz="0" w:space="0" w:color="auto"/>
            <w:left w:val="none" w:sz="0" w:space="0" w:color="auto"/>
            <w:bottom w:val="none" w:sz="0" w:space="0" w:color="auto"/>
            <w:right w:val="none" w:sz="0" w:space="0" w:color="auto"/>
          </w:divBdr>
        </w:div>
      </w:divsChild>
    </w:div>
    <w:div w:id="1385835884">
      <w:bodyDiv w:val="1"/>
      <w:marLeft w:val="0"/>
      <w:marRight w:val="0"/>
      <w:marTop w:val="0"/>
      <w:marBottom w:val="0"/>
      <w:divBdr>
        <w:top w:val="none" w:sz="0" w:space="0" w:color="auto"/>
        <w:left w:val="none" w:sz="0" w:space="0" w:color="auto"/>
        <w:bottom w:val="none" w:sz="0" w:space="0" w:color="auto"/>
        <w:right w:val="none" w:sz="0" w:space="0" w:color="auto"/>
      </w:divBdr>
    </w:div>
    <w:div w:id="211258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HSF">
  <a:themeElements>
    <a:clrScheme name="HSF Colours">
      <a:dk1>
        <a:srgbClr val="000000"/>
      </a:dk1>
      <a:lt1>
        <a:srgbClr val="FFFFFF"/>
      </a:lt1>
      <a:dk2>
        <a:srgbClr val="00324B"/>
      </a:dk2>
      <a:lt2>
        <a:srgbClr val="01707E"/>
      </a:lt2>
      <a:accent1>
        <a:srgbClr val="00324B"/>
      </a:accent1>
      <a:accent2>
        <a:srgbClr val="01707E"/>
      </a:accent2>
      <a:accent3>
        <a:srgbClr val="029AAC"/>
      </a:accent3>
      <a:accent4>
        <a:srgbClr val="53CADF"/>
      </a:accent4>
      <a:accent5>
        <a:srgbClr val="74256B"/>
      </a:accent5>
      <a:accent6>
        <a:srgbClr val="BE1F87"/>
      </a:accent6>
      <a:hlink>
        <a:srgbClr val="00AFDB"/>
      </a:hlink>
      <a:folHlink>
        <a:srgbClr val="D180B5"/>
      </a:folHlink>
    </a:clrScheme>
    <a:fontScheme name="HSF Fonts">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spDef>
    <a:ln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lnDef>
  </a:objectDefaults>
  <a:extraClrSchemeLst>
    <a:extraClrScheme>
      <a:clrScheme name="HSF Extra Colour Scheme">
        <a:dk1>
          <a:srgbClr val="14054B"/>
        </a:dk1>
        <a:lt1>
          <a:srgbClr val="FFFFFF"/>
        </a:lt1>
        <a:dk2>
          <a:srgbClr val="14054B"/>
        </a:dk2>
        <a:lt2>
          <a:srgbClr val="EB7300"/>
        </a:lt2>
        <a:accent1>
          <a:srgbClr val="A4B8D5"/>
        </a:accent1>
        <a:accent2>
          <a:srgbClr val="A4B8D5"/>
        </a:accent2>
        <a:accent3>
          <a:srgbClr val="FFFFFF"/>
        </a:accent3>
        <a:accent4>
          <a:srgbClr val="0F033F"/>
        </a:accent4>
        <a:accent5>
          <a:srgbClr val="CFD8E7"/>
        </a:accent5>
        <a:accent6>
          <a:srgbClr val="94A6C1"/>
        </a:accent6>
        <a:hlink>
          <a:srgbClr val="A4B8D5"/>
        </a:hlink>
        <a:folHlink>
          <a:srgbClr val="A4B8D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hs:root xmlns:hs="urn:HerbertSmith.Office.Word.Global">
  <iManRef>07/12453587_1</iManRef>
</hs: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D524-EB55-4356-8595-2F641CC03813}">
  <ds:schemaRefs>
    <ds:schemaRef ds:uri="urn:HerbertSmith.Office.Word.Global"/>
  </ds:schemaRefs>
</ds:datastoreItem>
</file>

<file path=customXml/itemProps2.xml><?xml version="1.0" encoding="utf-8"?>
<ds:datastoreItem xmlns:ds="http://schemas.openxmlformats.org/officeDocument/2006/customXml" ds:itemID="{27F7DBBF-C968-4A48-9D39-CB2D01F0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dc:creator>
  <cp:lastModifiedBy>Elodie Aba</cp:lastModifiedBy>
  <cp:revision>2</cp:revision>
  <dcterms:created xsi:type="dcterms:W3CDTF">2016-06-16T15:19:00Z</dcterms:created>
  <dcterms:modified xsi:type="dcterms:W3CDTF">2016-06-16T15:19:00Z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ABAAVOAfoSrQoyxJIBj34Ms+7k9EmUk4OePUUk6VNpCBRaPjFSdyB1DUfL7qsGh+8u+V</vt:lpwstr>
  </property>
  <property fmtid="{D5CDD505-2E9C-101B-9397-08002B2CF9AE}" pid="3" name="RESPONSE_SENDER_NAME">
    <vt:lpwstr>gAAAdya76B99d4hLGUR1rQ+8TxTv0GGEPdix</vt:lpwstr>
  </property>
  <property fmtid="{D5CDD505-2E9C-101B-9397-08002B2CF9AE}" pid="4" name="EMAIL_OWNER_ADDRESS">
    <vt:lpwstr>4AAAyjQjm0EOGgJ1H//3NxzhphTZnmh+Pc7R53eHQdw9PVqHWQKwtfu4ww==</vt:lpwstr>
  </property>
</Properties>
</file>