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CD" w:rsidRPr="00B27D02" w:rsidRDefault="000A00CD" w:rsidP="00B27D02">
      <w:pPr>
        <w:pStyle w:val="Listenabsatz"/>
        <w:autoSpaceDE w:val="0"/>
        <w:autoSpaceDN w:val="0"/>
        <w:adjustRightInd w:val="0"/>
        <w:spacing w:after="0" w:line="360" w:lineRule="auto"/>
        <w:ind w:left="40"/>
        <w:rPr>
          <w:rFonts w:ascii="Arial" w:hAnsi="Arial" w:cs="Arial"/>
          <w:b/>
          <w:bCs/>
          <w:color w:val="000000"/>
          <w:lang w:val="en-US"/>
        </w:rPr>
      </w:pPr>
      <w:bookmarkStart w:id="0" w:name="_GoBack"/>
      <w:bookmarkEnd w:id="0"/>
      <w:r w:rsidRPr="00497532">
        <w:rPr>
          <w:rFonts w:ascii="Arial" w:hAnsi="Arial" w:cs="Arial"/>
          <w:b/>
          <w:bCs/>
          <w:color w:val="000000"/>
          <w:lang w:val="en-US"/>
        </w:rPr>
        <w:t xml:space="preserve">Statement July </w:t>
      </w:r>
      <w:r w:rsidR="00B27D02">
        <w:rPr>
          <w:rFonts w:ascii="Arial" w:hAnsi="Arial" w:cs="Arial"/>
          <w:b/>
          <w:bCs/>
          <w:color w:val="000000"/>
          <w:lang w:val="en-US"/>
        </w:rPr>
        <w:t>20</w:t>
      </w:r>
      <w:r w:rsidRPr="00497532">
        <w:rPr>
          <w:rFonts w:ascii="Arial" w:hAnsi="Arial" w:cs="Arial"/>
          <w:b/>
          <w:bCs/>
          <w:color w:val="000000"/>
          <w:lang w:val="en-US"/>
        </w:rPr>
        <w:t>, 2016</w:t>
      </w:r>
      <w:r w:rsidR="00BF5B7A" w:rsidRPr="00497532">
        <w:rPr>
          <w:rFonts w:ascii="Arial" w:hAnsi="Arial" w:cs="Arial"/>
          <w:b/>
          <w:bCs/>
          <w:color w:val="000000"/>
          <w:lang w:val="en-US"/>
        </w:rPr>
        <w:t xml:space="preserve"> DEICHMANN Gr</w:t>
      </w:r>
      <w:r w:rsidR="00716575" w:rsidRPr="00497532">
        <w:rPr>
          <w:rFonts w:ascii="Arial" w:hAnsi="Arial" w:cs="Arial"/>
          <w:b/>
          <w:bCs/>
          <w:color w:val="000000"/>
          <w:lang w:val="en-US"/>
        </w:rPr>
        <w:t>oup</w:t>
      </w:r>
    </w:p>
    <w:p w:rsidR="000A00CD" w:rsidRPr="00716575" w:rsidRDefault="000A00CD" w:rsidP="00716575">
      <w:pPr>
        <w:pStyle w:val="Listenabsatz"/>
        <w:autoSpaceDE w:val="0"/>
        <w:autoSpaceDN w:val="0"/>
        <w:adjustRightInd w:val="0"/>
        <w:spacing w:after="0" w:line="360" w:lineRule="auto"/>
        <w:ind w:left="40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843700" w:rsidRPr="00497532" w:rsidRDefault="00843700" w:rsidP="0071657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Does your company source from Eastern Europe? If yes, from which countries and what are the shares?</w:t>
      </w:r>
    </w:p>
    <w:p w:rsidR="00497532" w:rsidRDefault="00497532" w:rsidP="004975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D62ED9" w:rsidRPr="00497532" w:rsidRDefault="00497532" w:rsidP="004975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A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s a footwear retailer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en-US"/>
        </w:rPr>
        <w:t>Deichmann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also purchases </w:t>
      </w:r>
      <w:r w:rsidR="00D62ED9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products from European shoe manufacturers. However, </w:t>
      </w:r>
      <w:proofErr w:type="spellStart"/>
      <w:r w:rsidR="00D62ED9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Deichmann</w:t>
      </w:r>
      <w:proofErr w:type="spellEnd"/>
      <w:r w:rsidR="00D62ED9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has no d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irect business partners in the E</w:t>
      </w:r>
      <w:r w:rsidR="00D62ED9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astern European footwear sector.</w:t>
      </w:r>
    </w:p>
    <w:p w:rsidR="0064763A" w:rsidRPr="00B27D02" w:rsidRDefault="00D62ED9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Usually </w:t>
      </w:r>
      <w:proofErr w:type="spellStart"/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Deichmann</w:t>
      </w:r>
      <w:proofErr w:type="spellEnd"/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497532">
        <w:rPr>
          <w:rFonts w:ascii="Arial" w:hAnsi="Arial" w:cs="Arial"/>
          <w:bCs/>
          <w:color w:val="000000"/>
          <w:sz w:val="20"/>
          <w:szCs w:val="20"/>
          <w:lang w:val="en-US"/>
        </w:rPr>
        <w:t>buys</w:t>
      </w:r>
      <w:r w:rsidR="0064763A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products from collections of Italian and German shoe manufacturer</w:t>
      </w:r>
      <w:r w:rsidR="0064763A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s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. Th</w:t>
      </w:r>
      <w:r w:rsidR="00497532">
        <w:rPr>
          <w:rFonts w:ascii="Arial" w:hAnsi="Arial" w:cs="Arial"/>
          <w:bCs/>
          <w:color w:val="000000"/>
          <w:sz w:val="20"/>
          <w:szCs w:val="20"/>
          <w:lang w:val="en-US"/>
        </w:rPr>
        <w:t>e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s</w:t>
      </w:r>
      <w:r w:rsidR="00497532">
        <w:rPr>
          <w:rFonts w:ascii="Arial" w:hAnsi="Arial" w:cs="Arial"/>
          <w:bCs/>
          <w:color w:val="000000"/>
          <w:sz w:val="20"/>
          <w:szCs w:val="20"/>
          <w:lang w:val="en-US"/>
        </w:rPr>
        <w:t>e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shoe manufacturers </w:t>
      </w:r>
      <w:r w:rsidR="0064763A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mostly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have their own production facilities in Eastern Europe or have </w:t>
      </w:r>
      <w:r w:rsidR="0064763A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local partners who </w:t>
      </w:r>
      <w:r w:rsidR="00497532">
        <w:rPr>
          <w:rFonts w:ascii="Arial" w:hAnsi="Arial" w:cs="Arial"/>
          <w:bCs/>
          <w:color w:val="000000"/>
          <w:sz w:val="20"/>
          <w:szCs w:val="20"/>
          <w:lang w:val="en-US"/>
        </w:rPr>
        <w:t>produce</w:t>
      </w:r>
      <w:r w:rsidR="0064763A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their products (or parts of them) </w:t>
      </w:r>
      <w:r w:rsidR="00497532">
        <w:rPr>
          <w:rFonts w:ascii="Arial" w:hAnsi="Arial" w:cs="Arial"/>
          <w:bCs/>
          <w:color w:val="000000"/>
          <w:sz w:val="20"/>
          <w:szCs w:val="20"/>
          <w:lang w:val="en-US"/>
        </w:rPr>
        <w:t>in Eastern Europe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 </w:t>
      </w:r>
      <w:proofErr w:type="spellStart"/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Deichmann</w:t>
      </w:r>
      <w:proofErr w:type="spellEnd"/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takes no influence on the selection of production sites. An exception is the </w:t>
      </w:r>
      <w:r w:rsidR="0064763A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sourcing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in Poland. Here we </w:t>
      </w:r>
      <w:r w:rsidR="0064763A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source a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part of </w:t>
      </w:r>
      <w:r w:rsidR="0064763A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the 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slippers directly from local producers. The </w:t>
      </w:r>
      <w:r w:rsidR="00497532">
        <w:rPr>
          <w:rFonts w:ascii="Arial" w:hAnsi="Arial" w:cs="Arial"/>
          <w:bCs/>
          <w:color w:val="000000"/>
          <w:sz w:val="20"/>
          <w:szCs w:val="20"/>
          <w:lang w:val="en-US"/>
        </w:rPr>
        <w:t>share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of European products </w:t>
      </w:r>
      <w:r w:rsidR="0064763A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of the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Deichmann</w:t>
      </w:r>
      <w:proofErr w:type="spellEnd"/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collection is approximately 15%. All production facilities in countries </w:t>
      </w:r>
      <w:r w:rsid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of risk 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are regularly monitored by independent auditors.</w:t>
      </w:r>
    </w:p>
    <w:p w:rsidR="003370BE" w:rsidRPr="00B27D02" w:rsidRDefault="00497532" w:rsidP="00B27D02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Production c</w:t>
      </w:r>
      <w:r w:rsidR="00716575" w:rsidRPr="00497532">
        <w:rPr>
          <w:rFonts w:ascii="Arial" w:hAnsi="Arial" w:cs="Arial"/>
          <w:bCs/>
          <w:sz w:val="20"/>
          <w:szCs w:val="20"/>
          <w:lang w:val="en-US"/>
        </w:rPr>
        <w:t xml:space="preserve">ountries Eastern Europe: </w:t>
      </w:r>
      <w:proofErr w:type="spellStart"/>
      <w:r w:rsidR="00716575" w:rsidRPr="00497532">
        <w:rPr>
          <w:rFonts w:ascii="Arial" w:hAnsi="Arial" w:cs="Arial"/>
          <w:bCs/>
          <w:sz w:val="20"/>
          <w:szCs w:val="20"/>
          <w:lang w:val="en-US"/>
        </w:rPr>
        <w:t>i.a</w:t>
      </w:r>
      <w:proofErr w:type="spellEnd"/>
      <w:r w:rsidR="00716575" w:rsidRPr="00497532">
        <w:rPr>
          <w:rFonts w:ascii="Arial" w:hAnsi="Arial" w:cs="Arial"/>
          <w:bCs/>
          <w:sz w:val="20"/>
          <w:szCs w:val="20"/>
          <w:lang w:val="en-US"/>
        </w:rPr>
        <w:t xml:space="preserve">. Albania, Bosnia &amp; Herzegovina, Macedonia, Poland, Romania, Bulgaria </w:t>
      </w:r>
    </w:p>
    <w:p w:rsidR="00843700" w:rsidRPr="00497532" w:rsidRDefault="00843700" w:rsidP="0071657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How does your company assess the wage levels and make sure that the amount it pays is enough for a decent wage? </w:t>
      </w:r>
    </w:p>
    <w:p w:rsidR="0064763A" w:rsidRPr="00497532" w:rsidRDefault="0064763A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64763A" w:rsidRPr="00497532" w:rsidRDefault="0064763A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Our company has a Code of Conduct which covers social and environmental requirements (based on BSCI Code of Conduct and ILO). It is valid for all </w:t>
      </w:r>
      <w:proofErr w:type="spellStart"/>
      <w:r w:rsidR="00497532">
        <w:rPr>
          <w:rFonts w:ascii="Arial" w:hAnsi="Arial" w:cs="Arial"/>
          <w:color w:val="000000"/>
          <w:sz w:val="20"/>
          <w:szCs w:val="20"/>
          <w:lang w:val="en-US"/>
        </w:rPr>
        <w:t>Deichmann</w:t>
      </w:r>
      <w:proofErr w:type="spellEnd"/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 business partners and sub-contractors along the supply chain. </w:t>
      </w:r>
    </w:p>
    <w:p w:rsidR="00B109DA" w:rsidRPr="00497532" w:rsidRDefault="0064763A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The intention of the </w:t>
      </w:r>
      <w:proofErr w:type="spellStart"/>
      <w:r w:rsidR="00497532">
        <w:rPr>
          <w:rFonts w:ascii="Arial" w:hAnsi="Arial" w:cs="Arial"/>
          <w:color w:val="000000"/>
          <w:sz w:val="20"/>
          <w:szCs w:val="20"/>
          <w:lang w:val="en-US"/>
        </w:rPr>
        <w:t>Deichmann</w:t>
      </w:r>
      <w:proofErr w:type="spellEnd"/>
      <w:r w:rsidR="00497532"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Code of Conduct is to establish and develop its social and environmental standards with suppliers and subcontractors, and not simply to terminate the business relationship in the case of </w:t>
      </w:r>
      <w:r w:rsidR="00B27D02" w:rsidRPr="00497532">
        <w:rPr>
          <w:rFonts w:ascii="Arial" w:hAnsi="Arial" w:cs="Arial"/>
          <w:color w:val="000000"/>
          <w:sz w:val="20"/>
          <w:szCs w:val="20"/>
          <w:lang w:val="en-US"/>
        </w:rPr>
        <w:t>non</w:t>
      </w: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-compliance. Our general rule is that our business partners must, in all of their activities, follow this </w:t>
      </w:r>
      <w:proofErr w:type="spellStart"/>
      <w:r w:rsidR="00497532">
        <w:rPr>
          <w:rFonts w:ascii="Arial" w:hAnsi="Arial" w:cs="Arial"/>
          <w:color w:val="000000"/>
          <w:sz w:val="20"/>
          <w:szCs w:val="20"/>
          <w:lang w:val="en-US"/>
        </w:rPr>
        <w:t>Deichmann</w:t>
      </w:r>
      <w:proofErr w:type="spellEnd"/>
      <w:r w:rsidR="00497532"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Code of Conduct. </w:t>
      </w:r>
    </w:p>
    <w:p w:rsidR="00843700" w:rsidRPr="00B27D02" w:rsidRDefault="00B109DA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Compliance is regularly monitored in accordance with BSCI regulations by independent auditors. Our business partners have to ensure that the calculated "living wages" are actually paid to the employee.</w:t>
      </w:r>
    </w:p>
    <w:p w:rsidR="00716575" w:rsidRPr="00497532" w:rsidRDefault="00716575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color w:val="000000"/>
          <w:sz w:val="20"/>
          <w:szCs w:val="20"/>
          <w:lang w:val="en-US"/>
        </w:rPr>
        <w:t>There is no standardized way of calculation, because every region has its own conditions. For example Tax system, free transportation, social</w:t>
      </w:r>
      <w:r w:rsidR="00497532">
        <w:rPr>
          <w:rFonts w:ascii="Arial" w:hAnsi="Arial" w:cs="Arial"/>
          <w:color w:val="000000"/>
          <w:sz w:val="20"/>
          <w:szCs w:val="20"/>
          <w:lang w:val="en-US"/>
        </w:rPr>
        <w:t xml:space="preserve"> insurance, food vouchers etc. </w:t>
      </w:r>
      <w:r w:rsidRPr="00497532">
        <w:rPr>
          <w:rFonts w:ascii="Arial" w:hAnsi="Arial" w:cs="Arial"/>
          <w:color w:val="000000"/>
          <w:sz w:val="20"/>
          <w:szCs w:val="20"/>
          <w:lang w:val="en-US"/>
        </w:rPr>
        <w:t>The factory management is using public available data, like a food bask</w:t>
      </w:r>
      <w:r w:rsidR="00497532">
        <w:rPr>
          <w:rFonts w:ascii="Arial" w:hAnsi="Arial" w:cs="Arial"/>
          <w:color w:val="000000"/>
          <w:sz w:val="20"/>
          <w:szCs w:val="20"/>
          <w:lang w:val="en-US"/>
        </w:rPr>
        <w:t>et</w:t>
      </w: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 to calculate the living wages for the </w:t>
      </w:r>
      <w:r w:rsidR="00497532">
        <w:rPr>
          <w:rFonts w:ascii="Arial" w:hAnsi="Arial" w:cs="Arial"/>
          <w:color w:val="000000"/>
          <w:sz w:val="20"/>
          <w:szCs w:val="20"/>
          <w:lang w:val="en-US"/>
        </w:rPr>
        <w:t>respective</w:t>
      </w: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 regions. </w:t>
      </w:r>
    </w:p>
    <w:p w:rsidR="00716575" w:rsidRPr="00497532" w:rsidRDefault="00716575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16575" w:rsidRPr="00497532" w:rsidRDefault="00716575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In addition the new BSCI 2.0 Auditing protocol includes an overview of </w:t>
      </w:r>
    </w:p>
    <w:p w:rsidR="00716575" w:rsidRPr="00497532" w:rsidRDefault="00716575" w:rsidP="00716575">
      <w:pPr>
        <w:autoSpaceDE w:val="0"/>
        <w:autoSpaceDN w:val="0"/>
        <w:adjustRightInd w:val="0"/>
        <w:spacing w:after="59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1. </w:t>
      </w:r>
      <w:r w:rsidR="00B27D02" w:rsidRPr="00497532">
        <w:rPr>
          <w:rFonts w:ascii="Arial" w:hAnsi="Arial" w:cs="Arial"/>
          <w:color w:val="000000"/>
          <w:sz w:val="20"/>
          <w:szCs w:val="20"/>
          <w:lang w:val="en-US"/>
        </w:rPr>
        <w:t>Legal</w:t>
      </w: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 minimum wage </w:t>
      </w:r>
    </w:p>
    <w:p w:rsidR="00716575" w:rsidRPr="00497532" w:rsidRDefault="00716575" w:rsidP="00716575">
      <w:pPr>
        <w:autoSpaceDE w:val="0"/>
        <w:autoSpaceDN w:val="0"/>
        <w:adjustRightInd w:val="0"/>
        <w:spacing w:after="59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2. </w:t>
      </w:r>
      <w:r w:rsidR="00B27D02" w:rsidRPr="00497532">
        <w:rPr>
          <w:rFonts w:ascii="Arial" w:hAnsi="Arial" w:cs="Arial"/>
          <w:color w:val="000000"/>
          <w:sz w:val="20"/>
          <w:szCs w:val="20"/>
          <w:lang w:val="en-US"/>
        </w:rPr>
        <w:t>Calculated</w:t>
      </w: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 living wages (regarding the SAI standards</w:t>
      </w:r>
      <w:r w:rsidR="0049753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- worker interviews) and </w:t>
      </w:r>
    </w:p>
    <w:p w:rsidR="00716575" w:rsidRPr="00497532" w:rsidRDefault="00716575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3. </w:t>
      </w:r>
      <w:r w:rsidR="00B27D02" w:rsidRPr="00497532">
        <w:rPr>
          <w:rFonts w:ascii="Arial" w:hAnsi="Arial" w:cs="Arial"/>
          <w:color w:val="000000"/>
          <w:sz w:val="20"/>
          <w:szCs w:val="20"/>
          <w:lang w:val="en-US"/>
        </w:rPr>
        <w:t>Minimum</w:t>
      </w: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 amount paid to the workers </w:t>
      </w:r>
    </w:p>
    <w:p w:rsidR="00716575" w:rsidRPr="00497532" w:rsidRDefault="00716575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86309" w:rsidRDefault="00B86309" w:rsidP="00716575">
      <w:pPr>
        <w:pStyle w:val="Default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716575" w:rsidRPr="00497532" w:rsidRDefault="00716575" w:rsidP="00716575">
      <w:pPr>
        <w:pStyle w:val="Default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97532">
        <w:rPr>
          <w:rFonts w:ascii="Arial" w:hAnsi="Arial" w:cs="Arial"/>
          <w:sz w:val="20"/>
          <w:szCs w:val="20"/>
          <w:lang w:val="en-US"/>
        </w:rPr>
        <w:lastRenderedPageBreak/>
        <w:t xml:space="preserve">Prior to the audit, the auditor estimates and calculates living wages in the region. He/she uses his tab to assess the auditee’s ability to provide coherent information on these topics. The auditor shall not aim at comparing his/her own calculation result to the one provided by the auditee. At this point, the auditor is asked to evaluate the level of understanding that management and workers have about: </w:t>
      </w:r>
    </w:p>
    <w:p w:rsidR="00716575" w:rsidRPr="00497532" w:rsidRDefault="00716575" w:rsidP="0071657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97532">
        <w:rPr>
          <w:rFonts w:ascii="Arial" w:hAnsi="Arial" w:cs="Arial"/>
          <w:sz w:val="20"/>
          <w:szCs w:val="20"/>
          <w:lang w:val="en-US"/>
        </w:rPr>
        <w:t xml:space="preserve">Living costs of the workforce in the region </w:t>
      </w:r>
    </w:p>
    <w:p w:rsidR="00716575" w:rsidRPr="00497532" w:rsidRDefault="00716575" w:rsidP="0071657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97532">
        <w:rPr>
          <w:rFonts w:ascii="Arial" w:hAnsi="Arial" w:cs="Arial"/>
          <w:sz w:val="20"/>
          <w:szCs w:val="20"/>
          <w:lang w:val="en-US"/>
        </w:rPr>
        <w:t xml:space="preserve">Possible gaps existing between the actual remuneration and the fair remuneration figure </w:t>
      </w:r>
    </w:p>
    <w:p w:rsidR="00716575" w:rsidRPr="00497532" w:rsidRDefault="00716575" w:rsidP="0071657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97532">
        <w:rPr>
          <w:rFonts w:ascii="Arial" w:hAnsi="Arial" w:cs="Arial"/>
          <w:sz w:val="20"/>
          <w:szCs w:val="20"/>
          <w:lang w:val="en-US"/>
        </w:rPr>
        <w:t xml:space="preserve">Identifying potential actions to fill the gap the auditor may need to consult additional sources to find out more about regional contexts: </w:t>
      </w:r>
    </w:p>
    <w:p w:rsidR="00716575" w:rsidRPr="00497532" w:rsidRDefault="00716575" w:rsidP="0071657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97532">
        <w:rPr>
          <w:rFonts w:ascii="Arial" w:hAnsi="Arial" w:cs="Arial"/>
          <w:sz w:val="20"/>
          <w:szCs w:val="20"/>
          <w:lang w:val="en-US"/>
        </w:rPr>
        <w:t xml:space="preserve">Government data (statistics, community development departments) </w:t>
      </w:r>
    </w:p>
    <w:p w:rsidR="00716575" w:rsidRPr="00497532" w:rsidRDefault="00716575" w:rsidP="0071657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97532">
        <w:rPr>
          <w:rFonts w:ascii="Arial" w:hAnsi="Arial" w:cs="Arial"/>
          <w:sz w:val="20"/>
          <w:szCs w:val="20"/>
          <w:lang w:val="en-US"/>
        </w:rPr>
        <w:t xml:space="preserve">Local or international NGOs working in the area and addressing the sector </w:t>
      </w:r>
    </w:p>
    <w:p w:rsidR="00716575" w:rsidRPr="00497532" w:rsidRDefault="00716575" w:rsidP="0071657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497532">
        <w:rPr>
          <w:rFonts w:ascii="Arial" w:hAnsi="Arial" w:cs="Arial"/>
          <w:sz w:val="20"/>
          <w:szCs w:val="20"/>
          <w:lang w:val="en-US"/>
        </w:rPr>
        <w:t>Community groups who may have answers to some of these questions</w:t>
      </w:r>
    </w:p>
    <w:p w:rsidR="00CD6B15" w:rsidRDefault="00CD6B15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B109DA" w:rsidRPr="00497532" w:rsidRDefault="00376064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b/>
          <w:color w:val="000000"/>
          <w:sz w:val="20"/>
          <w:szCs w:val="20"/>
          <w:lang w:val="en-US"/>
        </w:rPr>
        <w:t>Europe:</w:t>
      </w:r>
    </w:p>
    <w:p w:rsidR="003C713D" w:rsidRPr="00497532" w:rsidRDefault="00B109DA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color w:val="000000"/>
          <w:sz w:val="20"/>
          <w:szCs w:val="20"/>
          <w:lang w:val="en-US"/>
        </w:rPr>
        <w:t>Even in the event that we do not maintain a direct relationship with a production facility in Eastern Europe, we require compliance with our Code of Conduct. During our on-si</w:t>
      </w:r>
      <w:r w:rsidR="00497532"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Pr="00497532">
        <w:rPr>
          <w:rFonts w:ascii="Arial" w:hAnsi="Arial" w:cs="Arial"/>
          <w:color w:val="000000"/>
          <w:sz w:val="20"/>
          <w:szCs w:val="20"/>
          <w:lang w:val="en-US"/>
        </w:rPr>
        <w:t>e visits in Eastern Europe we require the prepared Living wage calculation according to the SAI Standards.</w:t>
      </w:r>
    </w:p>
    <w:p w:rsidR="00376064" w:rsidRPr="00497532" w:rsidRDefault="00376064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b/>
          <w:color w:val="000000"/>
          <w:sz w:val="20"/>
          <w:szCs w:val="20"/>
          <w:lang w:val="en-US"/>
        </w:rPr>
        <w:t>Asia:</w:t>
      </w:r>
    </w:p>
    <w:p w:rsidR="00376064" w:rsidRPr="00497532" w:rsidRDefault="00843700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We are in very close contact with our </w:t>
      </w:r>
      <w:r w:rsidR="003C713D"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direct </w:t>
      </w: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shoe producers </w:t>
      </w:r>
      <w:r w:rsidR="003C713D"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in China, Vietnam, India and Bangladesh </w:t>
      </w: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to discuss the topic of living wages. </w:t>
      </w:r>
    </w:p>
    <w:p w:rsidR="00497532" w:rsidRDefault="00497532" w:rsidP="00497532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109DA" w:rsidRPr="00B27D02" w:rsidRDefault="00497532" w:rsidP="00B27D0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</w:t>
      </w:r>
      <w:r w:rsidR="00843700" w:rsidRPr="004975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hat wages does your company pay at its 5 top suppliers? Please, specify countries.</w:t>
      </w:r>
    </w:p>
    <w:p w:rsidR="00B109DA" w:rsidRDefault="00B109DA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The </w:t>
      </w:r>
      <w:proofErr w:type="spellStart"/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Deichmann</w:t>
      </w:r>
      <w:proofErr w:type="spellEnd"/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Group maintains</w:t>
      </w:r>
      <w:r w:rsidR="00DB2162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a long-term and sustainable business relationship</w:t>
      </w:r>
      <w:r w:rsid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497532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with the most important manufacturing partners in Asia</w:t>
      </w:r>
      <w:r w:rsidR="00497532">
        <w:rPr>
          <w:rFonts w:ascii="Arial" w:hAnsi="Arial" w:cs="Arial"/>
          <w:bCs/>
          <w:color w:val="000000"/>
          <w:sz w:val="20"/>
          <w:szCs w:val="20"/>
          <w:lang w:val="en-US"/>
        </w:rPr>
        <w:t>. The t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op 5 suppliers are all based in China and </w:t>
      </w:r>
      <w:r w:rsidR="00497532">
        <w:rPr>
          <w:rFonts w:ascii="Arial" w:hAnsi="Arial" w:cs="Arial"/>
          <w:bCs/>
          <w:color w:val="000000"/>
          <w:sz w:val="20"/>
          <w:szCs w:val="20"/>
          <w:lang w:val="en-US"/>
        </w:rPr>
        <w:t>produce</w:t>
      </w:r>
      <w:r w:rsidR="00DB2162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an annual output</w:t>
      </w:r>
      <w:r w:rsidR="00DB2162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of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more than 70 million pairs (40%) </w:t>
      </w:r>
      <w:r w:rsidR="00DB2162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of 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shoes for </w:t>
      </w:r>
      <w:proofErr w:type="spellStart"/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Deichmann</w:t>
      </w:r>
      <w:proofErr w:type="spellEnd"/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Group. </w:t>
      </w:r>
      <w:r w:rsidR="00DB2162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The </w:t>
      </w:r>
      <w:r w:rsidR="00716575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amount of the paid </w:t>
      </w:r>
      <w:proofErr w:type="gramStart"/>
      <w:r w:rsidR="00716575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wages</w:t>
      </w:r>
      <w:r w:rsidR="007B73C3">
        <w:rPr>
          <w:rFonts w:ascii="Arial" w:hAnsi="Arial" w:cs="Arial"/>
          <w:bCs/>
          <w:strike/>
          <w:color w:val="000000"/>
          <w:sz w:val="20"/>
          <w:szCs w:val="20"/>
          <w:lang w:val="en-US"/>
        </w:rPr>
        <w:t xml:space="preserve"> </w:t>
      </w:r>
      <w:r w:rsidR="00DB2162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in</w:t>
      </w:r>
      <w:proofErr w:type="gramEnd"/>
      <w:r w:rsidR="00DB2162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DB2162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>a</w:t>
      </w:r>
      <w:r w:rsidR="005C4ADE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>ny case more than the local calculated living wages.</w:t>
      </w:r>
      <w:r w:rsidR="00DB2162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</w:p>
    <w:p w:rsidR="00843700" w:rsidRPr="00497532" w:rsidRDefault="00843700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F8386E" w:rsidRPr="00B27D02" w:rsidRDefault="00843700" w:rsidP="0071657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What wages does your company pay at factories in Eastern Europe, including Albania, Bosnia &amp; Herzegovina, Macedonia, Poland, Romania, Slovakia? </w:t>
      </w:r>
    </w:p>
    <w:p w:rsidR="008C5D14" w:rsidRPr="00497532" w:rsidRDefault="00497532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Pr="00497532">
        <w:rPr>
          <w:rFonts w:ascii="Arial" w:hAnsi="Arial" w:cs="Arial"/>
          <w:sz w:val="20"/>
          <w:szCs w:val="20"/>
          <w:lang w:val="en-US"/>
        </w:rPr>
        <w:t xml:space="preserve">s a footwear retailer </w:t>
      </w:r>
      <w:proofErr w:type="spellStart"/>
      <w:r w:rsidR="00DB2162" w:rsidRPr="00497532">
        <w:rPr>
          <w:rFonts w:ascii="Arial" w:hAnsi="Arial" w:cs="Arial"/>
          <w:sz w:val="20"/>
          <w:szCs w:val="20"/>
          <w:lang w:val="en-US"/>
        </w:rPr>
        <w:t>Deichmann</w:t>
      </w:r>
      <w:proofErr w:type="spellEnd"/>
      <w:r w:rsidR="00DB2162" w:rsidRPr="00497532">
        <w:rPr>
          <w:rFonts w:ascii="Arial" w:hAnsi="Arial" w:cs="Arial"/>
          <w:sz w:val="20"/>
          <w:szCs w:val="20"/>
          <w:lang w:val="en-US"/>
        </w:rPr>
        <w:t xml:space="preserve"> sources </w:t>
      </w:r>
      <w:r>
        <w:rPr>
          <w:rFonts w:ascii="Arial" w:hAnsi="Arial" w:cs="Arial"/>
          <w:sz w:val="20"/>
          <w:szCs w:val="20"/>
          <w:lang w:val="en-US"/>
        </w:rPr>
        <w:t>(</w:t>
      </w:r>
      <w:r w:rsidR="00DB2162" w:rsidRPr="00497532">
        <w:rPr>
          <w:rFonts w:ascii="Arial" w:hAnsi="Arial" w:cs="Arial"/>
          <w:sz w:val="20"/>
          <w:szCs w:val="20"/>
          <w:lang w:val="en-US"/>
        </w:rPr>
        <w:t>with the exception of Poland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DB2162" w:rsidRPr="00497532">
        <w:rPr>
          <w:rFonts w:ascii="Arial" w:hAnsi="Arial" w:cs="Arial"/>
          <w:sz w:val="20"/>
          <w:szCs w:val="20"/>
          <w:lang w:val="en-US"/>
        </w:rPr>
        <w:t xml:space="preserve"> no products directly from Eastern European manufacturers. </w:t>
      </w:r>
      <w:proofErr w:type="spellStart"/>
      <w:r w:rsidR="00DB2162" w:rsidRPr="00497532">
        <w:rPr>
          <w:rFonts w:ascii="Arial" w:hAnsi="Arial" w:cs="Arial"/>
          <w:sz w:val="20"/>
          <w:szCs w:val="20"/>
          <w:lang w:val="en-US"/>
        </w:rPr>
        <w:t>Deichmann</w:t>
      </w:r>
      <w:proofErr w:type="spellEnd"/>
      <w:r w:rsidR="00DB2162" w:rsidRPr="00497532">
        <w:rPr>
          <w:rFonts w:ascii="Arial" w:hAnsi="Arial" w:cs="Arial"/>
          <w:sz w:val="20"/>
          <w:szCs w:val="20"/>
          <w:lang w:val="en-US"/>
        </w:rPr>
        <w:t xml:space="preserve"> buys products from collections of Western European shoe manufacturers. </w:t>
      </w:r>
      <w:r w:rsidR="00CD6B15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These shoe manufacturers</w:t>
      </w:r>
      <w:r w:rsidR="008C5D14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mostly have their own production facilities in Eastern Europe or have local partners who 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produce</w:t>
      </w:r>
      <w:r w:rsidR="008C5D14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their products (or parts of them) in Eastern Europe. </w:t>
      </w:r>
      <w:proofErr w:type="spellStart"/>
      <w:r w:rsidR="008C5D14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Deichmann</w:t>
      </w:r>
      <w:proofErr w:type="spellEnd"/>
      <w:r w:rsidR="008C5D14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takes no influence on the selection of production sites.</w:t>
      </w:r>
      <w:r w:rsidR="00DB2162" w:rsidRPr="00497532">
        <w:rPr>
          <w:rFonts w:ascii="Arial" w:hAnsi="Arial" w:cs="Arial"/>
          <w:sz w:val="20"/>
          <w:szCs w:val="20"/>
          <w:lang w:val="en-US"/>
        </w:rPr>
        <w:t xml:space="preserve"> </w:t>
      </w:r>
      <w:r w:rsidR="008C5D14" w:rsidRPr="00497532">
        <w:rPr>
          <w:rFonts w:ascii="Arial" w:hAnsi="Arial" w:cs="Arial"/>
          <w:sz w:val="20"/>
          <w:szCs w:val="20"/>
          <w:lang w:val="en-US"/>
        </w:rPr>
        <w:t>Even in the event that we do not maintain a direct relationship with a production facility in Eastern Europe, we require compliance with our Code of Conduct. During our on-si</w:t>
      </w:r>
      <w:r>
        <w:rPr>
          <w:rFonts w:ascii="Arial" w:hAnsi="Arial" w:cs="Arial"/>
          <w:sz w:val="20"/>
          <w:szCs w:val="20"/>
          <w:lang w:val="en-US"/>
        </w:rPr>
        <w:t>t</w:t>
      </w:r>
      <w:r w:rsidR="008C5D14" w:rsidRPr="00497532">
        <w:rPr>
          <w:rFonts w:ascii="Arial" w:hAnsi="Arial" w:cs="Arial"/>
          <w:sz w:val="20"/>
          <w:szCs w:val="20"/>
          <w:lang w:val="en-US"/>
        </w:rPr>
        <w:t>e visits in Eastern Europe we require the prepared Living wage calculation according to the SAI Standards</w:t>
      </w:r>
      <w:r w:rsidR="00716575" w:rsidRPr="00497532">
        <w:rPr>
          <w:rFonts w:ascii="Arial" w:hAnsi="Arial" w:cs="Arial"/>
          <w:sz w:val="20"/>
          <w:szCs w:val="20"/>
          <w:lang w:val="en-US"/>
        </w:rPr>
        <w:t>.</w:t>
      </w:r>
    </w:p>
    <w:p w:rsidR="00BF5B7A" w:rsidRDefault="00BF5B7A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B27D02" w:rsidRPr="00497532" w:rsidRDefault="00B27D02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957EF2" w:rsidRPr="00497532" w:rsidRDefault="00843700" w:rsidP="0071657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975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lastRenderedPageBreak/>
        <w:t>How does the company make sure that PPE is provided? Is your company aware of the issues described in "</w:t>
      </w:r>
      <w:proofErr w:type="spellStart"/>
      <w:r w:rsidRPr="004975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Labour</w:t>
      </w:r>
      <w:proofErr w:type="spellEnd"/>
      <w:r w:rsidRPr="0049753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on a shoestring" report, such as hot/cold temperatures, fainting, etc.? </w:t>
      </w:r>
      <w:proofErr w:type="spellStart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>If</w:t>
      </w:r>
      <w:proofErr w:type="spellEnd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>yes</w:t>
      </w:r>
      <w:proofErr w:type="spellEnd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>what</w:t>
      </w:r>
      <w:proofErr w:type="spellEnd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>does</w:t>
      </w:r>
      <w:proofErr w:type="spellEnd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>the</w:t>
      </w:r>
      <w:proofErr w:type="spellEnd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>company</w:t>
      </w:r>
      <w:proofErr w:type="spellEnd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 xml:space="preserve"> do </w:t>
      </w:r>
      <w:proofErr w:type="spellStart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>about</w:t>
      </w:r>
      <w:proofErr w:type="spellEnd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>it</w:t>
      </w:r>
      <w:proofErr w:type="spellEnd"/>
      <w:r w:rsidRPr="00497532"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:rsidR="008C5D14" w:rsidRPr="00497532" w:rsidRDefault="008C5D14" w:rsidP="00716575">
      <w:pPr>
        <w:pStyle w:val="Listenabsatz"/>
        <w:spacing w:line="360" w:lineRule="auto"/>
        <w:ind w:left="40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2FAC" w:rsidRPr="007B73C3" w:rsidRDefault="008C5D14" w:rsidP="007B73C3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trike/>
          <w:color w:val="000000"/>
          <w:sz w:val="20"/>
          <w:szCs w:val="20"/>
          <w:lang w:val="en-US"/>
        </w:rPr>
      </w:pP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We attach great importance to the adherence of our social and environmental standards. </w:t>
      </w:r>
      <w:r w:rsidRPr="00CD6B15">
        <w:rPr>
          <w:rFonts w:ascii="Arial" w:hAnsi="Arial" w:cs="Arial"/>
          <w:sz w:val="20"/>
          <w:szCs w:val="20"/>
          <w:lang w:val="en-US"/>
        </w:rPr>
        <w:t xml:space="preserve">All </w:t>
      </w:r>
      <w:r w:rsidRPr="00497532">
        <w:rPr>
          <w:rFonts w:ascii="Arial" w:hAnsi="Arial" w:cs="Arial"/>
          <w:sz w:val="20"/>
          <w:szCs w:val="20"/>
          <w:lang w:val="en-US"/>
        </w:rPr>
        <w:t>factories are providing the PPE free of charge</w:t>
      </w:r>
      <w:r w:rsidR="00CD6B15">
        <w:rPr>
          <w:rFonts w:ascii="Arial" w:hAnsi="Arial" w:cs="Arial"/>
          <w:sz w:val="20"/>
          <w:szCs w:val="20"/>
          <w:lang w:val="en-US"/>
        </w:rPr>
        <w:t>.</w:t>
      </w:r>
      <w:r w:rsidRPr="00497532">
        <w:rPr>
          <w:rFonts w:ascii="Arial" w:hAnsi="Arial" w:cs="Arial"/>
          <w:sz w:val="20"/>
          <w:szCs w:val="20"/>
          <w:lang w:val="en-US"/>
        </w:rPr>
        <w:t xml:space="preserve">  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W</w:t>
      </w:r>
      <w:r w:rsidRPr="00497532">
        <w:rPr>
          <w:rFonts w:ascii="Arial" w:hAnsi="Arial" w:cs="Arial"/>
          <w:color w:val="000000"/>
          <w:sz w:val="20"/>
          <w:szCs w:val="20"/>
          <w:lang w:val="en-US"/>
        </w:rPr>
        <w:t xml:space="preserve">e ensure the safety of workers by doing regular BSCI Audits - in the Performance area "Occupational health and safety" the auditor monitors all PPE requirements and fire and building safety. </w:t>
      </w:r>
      <w:r w:rsidR="007B73C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16575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Our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global quality team regularly monitors the production</w:t>
      </w:r>
      <w:r w:rsidR="002C2FA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2C2FAC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on-site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 If violations of the law or </w:t>
      </w:r>
      <w:r w:rsidR="002C2FA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of 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our Code of Conduct be established this is discussed locally with the responsible production </w:t>
      </w:r>
      <w:proofErr w:type="spellStart"/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managers.This</w:t>
      </w:r>
      <w:proofErr w:type="spellEnd"/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also applies to the workplace conditions such as excessively high or low temperatures.</w:t>
      </w:r>
    </w:p>
    <w:p w:rsidR="007B73C3" w:rsidRDefault="007B73C3" w:rsidP="00B27D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:rsidR="008C5D14" w:rsidRPr="00B27D02" w:rsidRDefault="002C2FAC" w:rsidP="00B27D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z w:val="20"/>
          <w:szCs w:val="20"/>
          <w:lang w:val="en-US"/>
        </w:rPr>
        <w:t>Regarding t</w:t>
      </w:r>
      <w:r w:rsidR="008C5D14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he working conditions 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at </w:t>
      </w:r>
      <w:r w:rsidR="008C5D14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the Macedonian shoe manufacturer, we </w:t>
      </w:r>
      <w:r>
        <w:rPr>
          <w:rFonts w:ascii="Arial" w:hAnsi="Arial" w:cs="Arial"/>
          <w:bCs/>
          <w:color w:val="000000"/>
          <w:sz w:val="20"/>
          <w:szCs w:val="20"/>
          <w:lang w:val="en-US"/>
        </w:rPr>
        <w:t>state</w:t>
      </w:r>
      <w:r w:rsidR="008C5D14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the following:</w:t>
      </w:r>
    </w:p>
    <w:p w:rsidR="00B27D02" w:rsidRPr="005C4ADE" w:rsidRDefault="008C5D14" w:rsidP="00CE4EA8">
      <w:pPr>
        <w:spacing w:line="360" w:lineRule="auto"/>
        <w:rPr>
          <w:rFonts w:ascii="Arial" w:eastAsia="Times New Roman" w:hAnsi="Arial" w:cs="Arial"/>
          <w:strike/>
          <w:sz w:val="20"/>
          <w:szCs w:val="20"/>
          <w:lang w:val="en-GB" w:eastAsia="en-US"/>
        </w:rPr>
      </w:pP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The irregularities that are described in the "Case Study" of the "Change your Shoes" correspond, according to our own investigations and</w:t>
      </w:r>
      <w:r w:rsidR="00716575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even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those of third parties are not </w:t>
      </w:r>
      <w:r w:rsidR="00CE4EA8"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>reflecting the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actual conditions at the mentioned manufacturers. On </w:t>
      </w:r>
      <w:r w:rsidR="002C2FAC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our </w:t>
      </w:r>
      <w:r w:rsidRPr="0049753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behalf </w:t>
      </w:r>
      <w:r w:rsidR="00CE4EA8" w:rsidRPr="00497532">
        <w:rPr>
          <w:rFonts w:ascii="Arial" w:eastAsia="Times New Roman" w:hAnsi="Arial" w:cs="Arial"/>
          <w:sz w:val="20"/>
          <w:szCs w:val="20"/>
          <w:lang w:val="en-GB" w:eastAsia="en-US"/>
        </w:rPr>
        <w:t xml:space="preserve">the Macedonian shoe producer was last audited by “TÜV </w:t>
      </w:r>
      <w:proofErr w:type="spellStart"/>
      <w:r w:rsidR="00CE4EA8" w:rsidRPr="00497532">
        <w:rPr>
          <w:rFonts w:ascii="Arial" w:eastAsia="Times New Roman" w:hAnsi="Arial" w:cs="Arial"/>
          <w:sz w:val="20"/>
          <w:szCs w:val="20"/>
          <w:lang w:val="en-GB" w:eastAsia="en-US"/>
        </w:rPr>
        <w:t>Rheinland</w:t>
      </w:r>
      <w:proofErr w:type="spellEnd"/>
      <w:r w:rsidR="00CE4EA8" w:rsidRPr="00497532">
        <w:rPr>
          <w:rFonts w:ascii="Arial" w:eastAsia="Times New Roman" w:hAnsi="Arial" w:cs="Arial"/>
          <w:sz w:val="20"/>
          <w:szCs w:val="20"/>
          <w:lang w:val="en-GB" w:eastAsia="en-US"/>
        </w:rPr>
        <w:t xml:space="preserve">” in May 2016. We have copies of the relevant reports. </w:t>
      </w:r>
    </w:p>
    <w:p w:rsidR="007B73C3" w:rsidRDefault="002202C6" w:rsidP="007B73C3">
      <w:pPr>
        <w:spacing w:line="360" w:lineRule="auto"/>
        <w:rPr>
          <w:rFonts w:ascii="Arial" w:eastAsia="Times New Roman" w:hAnsi="Arial" w:cs="Arial"/>
          <w:sz w:val="20"/>
          <w:szCs w:val="20"/>
          <w:lang w:val="en-GB" w:eastAsia="en-US"/>
        </w:rPr>
      </w:pPr>
      <w:r w:rsidRPr="005C4ADE">
        <w:rPr>
          <w:rFonts w:ascii="Arial" w:hAnsi="Arial" w:cs="Arial"/>
          <w:bCs/>
          <w:color w:val="000000"/>
          <w:sz w:val="20"/>
          <w:szCs w:val="20"/>
          <w:lang w:val="en-US"/>
        </w:rPr>
        <w:t>According to our information, the st</w:t>
      </w:r>
      <w:r w:rsidR="00FC6DC6" w:rsidRPr="005C4ADE">
        <w:rPr>
          <w:rFonts w:ascii="Arial" w:hAnsi="Arial" w:cs="Arial"/>
          <w:bCs/>
          <w:color w:val="000000"/>
          <w:sz w:val="20"/>
          <w:szCs w:val="20"/>
          <w:lang w:val="en-US"/>
        </w:rPr>
        <w:t>atements of "Change your shoes" about t</w:t>
      </w:r>
      <w:r w:rsidRPr="005C4AD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he factory of </w:t>
      </w:r>
      <w:r w:rsidR="002C2FAC" w:rsidRPr="005C4AD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the </w:t>
      </w:r>
      <w:r w:rsidRPr="005C4AD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producer </w:t>
      </w:r>
      <w:r w:rsidR="00CD6B15" w:rsidRPr="005C4ADE">
        <w:rPr>
          <w:rFonts w:ascii="Arial" w:hAnsi="Arial" w:cs="Arial"/>
          <w:bCs/>
          <w:color w:val="000000"/>
          <w:sz w:val="20"/>
          <w:szCs w:val="20"/>
          <w:lang w:val="en-US"/>
        </w:rPr>
        <w:t>in Macedonia based</w:t>
      </w:r>
      <w:r w:rsidRPr="005C4AD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on interviews with </w:t>
      </w:r>
      <w:r w:rsidR="00716575" w:rsidRPr="005C4ADE">
        <w:rPr>
          <w:rFonts w:ascii="Arial" w:hAnsi="Arial" w:cs="Arial"/>
          <w:bCs/>
          <w:color w:val="000000"/>
          <w:sz w:val="20"/>
          <w:szCs w:val="20"/>
          <w:lang w:val="en-US"/>
        </w:rPr>
        <w:t>just</w:t>
      </w:r>
      <w:r w:rsidRPr="005C4AD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two</w:t>
      </w:r>
      <w:r w:rsidR="00FC6DC6" w:rsidRPr="005C4AD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out</w:t>
      </w:r>
      <w:r w:rsidRPr="005C4AD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="00FC6DC6" w:rsidRPr="005C4AD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of 1.000 </w:t>
      </w:r>
      <w:r w:rsidRPr="005C4AD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employees. The initiative has obviously never seen the </w:t>
      </w:r>
      <w:r w:rsidR="00FC6DC6" w:rsidRPr="005C4AD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inside of the </w:t>
      </w:r>
      <w:r w:rsidRPr="005C4ADE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factory and therefore had no access to the documents necessary for the examination. </w:t>
      </w:r>
      <w:r w:rsidR="00CE4EA8" w:rsidRPr="005C4ADE">
        <w:rPr>
          <w:rFonts w:ascii="Arial" w:eastAsia="Times New Roman" w:hAnsi="Arial" w:cs="Arial"/>
          <w:sz w:val="20"/>
          <w:szCs w:val="20"/>
          <w:lang w:val="en-GB" w:eastAsia="en-US"/>
        </w:rPr>
        <w:t>We have asked "Change your Shoes" to share the actual responses from their interviews with us but to no avail.</w:t>
      </w:r>
      <w:r w:rsidR="007B73C3">
        <w:rPr>
          <w:rFonts w:ascii="Arial" w:eastAsia="Times New Roman" w:hAnsi="Arial" w:cs="Arial"/>
          <w:sz w:val="20"/>
          <w:szCs w:val="20"/>
          <w:lang w:val="en-GB" w:eastAsia="en-US"/>
        </w:rPr>
        <w:t xml:space="preserve"> </w:t>
      </w:r>
    </w:p>
    <w:p w:rsidR="002202C6" w:rsidRPr="007B73C3" w:rsidRDefault="002202C6" w:rsidP="007B73C3">
      <w:pPr>
        <w:spacing w:line="360" w:lineRule="auto"/>
        <w:rPr>
          <w:rFonts w:ascii="Arial" w:eastAsia="Times New Roman" w:hAnsi="Arial" w:cs="Arial"/>
          <w:sz w:val="20"/>
          <w:szCs w:val="20"/>
          <w:lang w:val="en-GB" w:eastAsia="en-US"/>
        </w:rPr>
      </w:pPr>
      <w:r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The company has been audited three times by different </w:t>
      </w:r>
      <w:r w:rsidR="00FC6DC6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>independent audit companies</w:t>
      </w:r>
      <w:r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 Among others there was </w:t>
      </w:r>
      <w:r w:rsidR="00FC6DC6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an </w:t>
      </w:r>
      <w:r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unannounced inspection </w:t>
      </w:r>
      <w:r w:rsidR="00FC6DC6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in April 2016 </w:t>
      </w:r>
      <w:r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>by ETI-</w:t>
      </w:r>
      <w:r w:rsidR="002C2FAC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>s</w:t>
      </w:r>
      <w:r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tandard. </w:t>
      </w:r>
      <w:proofErr w:type="gramStart"/>
      <w:r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So exactly the standard </w:t>
      </w:r>
      <w:r w:rsidR="00FC6DC6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>requested by</w:t>
      </w:r>
      <w:r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authors of the report for such </w:t>
      </w:r>
      <w:r w:rsidR="00FC6DC6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kind of </w:t>
      </w:r>
      <w:r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>investigations.</w:t>
      </w:r>
      <w:proofErr w:type="gramEnd"/>
      <w:r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To evaluate the claims, two </w:t>
      </w:r>
      <w:r w:rsidR="004F09CF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>teams from our CSR department</w:t>
      </w:r>
      <w:r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have checked the situation</w:t>
      </w:r>
      <w:r w:rsidR="004F09CF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on</w:t>
      </w:r>
      <w:r w:rsidR="002C2FAC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>-</w:t>
      </w:r>
      <w:r w:rsidR="004F09CF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si</w:t>
      </w:r>
      <w:r w:rsidR="002C2FAC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>t</w:t>
      </w:r>
      <w:r w:rsidR="004F09CF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>e</w:t>
      </w:r>
      <w:r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in Macedonia after the publication of the report again - most recently in late June 2016. Again </w:t>
      </w:r>
      <w:r w:rsidR="00CE4EA8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>there w</w:t>
      </w:r>
      <w:r w:rsidR="004F09CF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ere no irregularities </w:t>
      </w:r>
      <w:r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>found</w:t>
      </w:r>
      <w:r w:rsidR="00716575" w:rsidRPr="007B73C3">
        <w:rPr>
          <w:rFonts w:ascii="Arial" w:hAnsi="Arial" w:cs="Arial"/>
          <w:bCs/>
          <w:color w:val="000000"/>
          <w:sz w:val="20"/>
          <w:szCs w:val="20"/>
          <w:lang w:val="en-US"/>
        </w:rPr>
        <w:t>.</w:t>
      </w:r>
    </w:p>
    <w:p w:rsidR="002937C9" w:rsidRPr="002C2FAC" w:rsidRDefault="002937C9" w:rsidP="007165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2C2FAC">
        <w:rPr>
          <w:rFonts w:ascii="Arial" w:hAnsi="Arial" w:cs="Arial"/>
          <w:b/>
          <w:sz w:val="20"/>
          <w:szCs w:val="20"/>
          <w:lang w:val="en-US"/>
        </w:rPr>
        <w:t>Medical Checks</w:t>
      </w:r>
    </w:p>
    <w:p w:rsidR="004412F8" w:rsidRDefault="004412F8" w:rsidP="00B27D02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4412F8">
        <w:rPr>
          <w:rFonts w:ascii="Arial" w:hAnsi="Arial" w:cs="Arial"/>
          <w:sz w:val="20"/>
          <w:szCs w:val="20"/>
          <w:lang w:val="en-US"/>
        </w:rPr>
        <w:t>The factory</w:t>
      </w:r>
      <w:r w:rsidR="002937C9" w:rsidRPr="004412F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937C9" w:rsidRPr="004412F8" w:rsidRDefault="002937C9" w:rsidP="00B27D02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4412F8">
        <w:rPr>
          <w:rFonts w:ascii="Arial" w:hAnsi="Arial" w:cs="Arial"/>
          <w:sz w:val="20"/>
          <w:szCs w:val="20"/>
          <w:lang w:val="en-US"/>
        </w:rPr>
        <w:t>regularly provides medical checks for the employees as required per Law every 18 months on company’s account</w:t>
      </w:r>
    </w:p>
    <w:p w:rsidR="002937C9" w:rsidRPr="00497532" w:rsidRDefault="004412F8" w:rsidP="00B27D0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pays</w:t>
      </w:r>
      <w:r w:rsidR="002937C9" w:rsidRPr="00497532">
        <w:rPr>
          <w:rFonts w:ascii="Arial" w:hAnsi="Arial" w:cs="Arial"/>
          <w:sz w:val="20"/>
          <w:szCs w:val="20"/>
          <w:lang w:val="en-US"/>
        </w:rPr>
        <w:t xml:space="preserve"> monthly the health insurance as part of the gross contributions to the salary</w:t>
      </w:r>
    </w:p>
    <w:p w:rsidR="002937C9" w:rsidRPr="00497532" w:rsidRDefault="002937C9" w:rsidP="00B27D0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497532">
        <w:rPr>
          <w:rFonts w:ascii="Arial" w:hAnsi="Arial" w:cs="Arial"/>
          <w:sz w:val="20"/>
          <w:szCs w:val="20"/>
          <w:lang w:val="en-US"/>
        </w:rPr>
        <w:t>persuade</w:t>
      </w:r>
      <w:r w:rsidR="004412F8">
        <w:rPr>
          <w:rFonts w:ascii="Arial" w:hAnsi="Arial" w:cs="Arial"/>
          <w:sz w:val="20"/>
          <w:szCs w:val="20"/>
          <w:lang w:val="en-US"/>
        </w:rPr>
        <w:t>s</w:t>
      </w:r>
      <w:r w:rsidRPr="00497532">
        <w:rPr>
          <w:rFonts w:ascii="Arial" w:hAnsi="Arial" w:cs="Arial"/>
          <w:sz w:val="20"/>
          <w:szCs w:val="20"/>
          <w:lang w:val="en-US"/>
        </w:rPr>
        <w:t xml:space="preserve"> the employees to go and ask medical help, since those services are</w:t>
      </w:r>
    </w:p>
    <w:p w:rsidR="002937C9" w:rsidRPr="00497532" w:rsidRDefault="00B27D02" w:rsidP="00B27D02">
      <w:pPr>
        <w:pStyle w:val="Listenabsatz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c</w:t>
      </w:r>
      <w:r w:rsidRPr="00497532">
        <w:rPr>
          <w:rFonts w:ascii="Arial" w:hAnsi="Arial" w:cs="Arial"/>
          <w:sz w:val="20"/>
          <w:szCs w:val="20"/>
          <w:lang w:val="en-US"/>
        </w:rPr>
        <w:t>overed</w:t>
      </w:r>
      <w:proofErr w:type="gramEnd"/>
      <w:r w:rsidR="002937C9" w:rsidRPr="00497532">
        <w:rPr>
          <w:rFonts w:ascii="Arial" w:hAnsi="Arial" w:cs="Arial"/>
          <w:sz w:val="20"/>
          <w:szCs w:val="20"/>
          <w:lang w:val="en-US"/>
        </w:rPr>
        <w:t xml:space="preserve"> by their medical insurance</w:t>
      </w:r>
    </w:p>
    <w:p w:rsidR="002937C9" w:rsidRPr="00497532" w:rsidRDefault="002937C9" w:rsidP="00B27D0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497532">
        <w:rPr>
          <w:rFonts w:ascii="Arial" w:hAnsi="Arial" w:cs="Arial"/>
          <w:sz w:val="20"/>
          <w:szCs w:val="20"/>
          <w:lang w:val="en-US"/>
        </w:rPr>
        <w:t>A medical statement report for each employee is created and</w:t>
      </w:r>
      <w:r w:rsidR="004412F8">
        <w:rPr>
          <w:rFonts w:ascii="Arial" w:hAnsi="Arial" w:cs="Arial"/>
          <w:sz w:val="20"/>
          <w:szCs w:val="20"/>
          <w:lang w:val="en-US"/>
        </w:rPr>
        <w:t xml:space="preserve"> </w:t>
      </w:r>
      <w:r w:rsidRPr="00497532">
        <w:rPr>
          <w:rFonts w:ascii="Arial" w:hAnsi="Arial" w:cs="Arial"/>
          <w:sz w:val="20"/>
          <w:szCs w:val="20"/>
          <w:lang w:val="en-US"/>
        </w:rPr>
        <w:t xml:space="preserve"> gi</w:t>
      </w:r>
      <w:r w:rsidR="004412F8">
        <w:rPr>
          <w:rFonts w:ascii="Arial" w:hAnsi="Arial" w:cs="Arial"/>
          <w:sz w:val="20"/>
          <w:szCs w:val="20"/>
          <w:lang w:val="en-US"/>
        </w:rPr>
        <w:t>ven only to the employees, the c</w:t>
      </w:r>
      <w:r w:rsidRPr="00497532">
        <w:rPr>
          <w:rFonts w:ascii="Arial" w:hAnsi="Arial" w:cs="Arial"/>
          <w:sz w:val="20"/>
          <w:szCs w:val="20"/>
          <w:lang w:val="en-US"/>
        </w:rPr>
        <w:t>ompany does not have right to keep a record</w:t>
      </w:r>
    </w:p>
    <w:p w:rsidR="009E143C" w:rsidRPr="00716575" w:rsidRDefault="009E143C" w:rsidP="009E143C">
      <w:pPr>
        <w:rPr>
          <w:rFonts w:ascii="Times New Roman" w:hAnsi="Times New Roman" w:cs="Times New Roman"/>
          <w:lang w:val="en-US"/>
        </w:rPr>
      </w:pPr>
      <w:r w:rsidRPr="00716575">
        <w:rPr>
          <w:rFonts w:ascii="Times New Roman" w:hAnsi="Times New Roman" w:cs="Times New Roman"/>
          <w:lang w:val="en-US"/>
        </w:rPr>
        <w:t xml:space="preserve"> </w:t>
      </w:r>
    </w:p>
    <w:sectPr w:rsidR="009E143C" w:rsidRPr="00716575" w:rsidSect="003D1ED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80" w:rsidRDefault="00650180" w:rsidP="00E04781">
      <w:pPr>
        <w:spacing w:after="0" w:line="240" w:lineRule="auto"/>
      </w:pPr>
      <w:r>
        <w:separator/>
      </w:r>
    </w:p>
  </w:endnote>
  <w:endnote w:type="continuationSeparator" w:id="0">
    <w:p w:rsidR="00650180" w:rsidRDefault="00650180" w:rsidP="00E0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78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04781" w:rsidRDefault="00E04781">
        <w:pPr>
          <w:pStyle w:val="Fuzeile"/>
          <w:jc w:val="right"/>
        </w:pPr>
        <w:r w:rsidRPr="00E04781">
          <w:rPr>
            <w:rFonts w:ascii="Arial" w:hAnsi="Arial" w:cs="Arial"/>
            <w:sz w:val="20"/>
            <w:szCs w:val="20"/>
          </w:rPr>
          <w:fldChar w:fldCharType="begin"/>
        </w:r>
        <w:r w:rsidRPr="00E0478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04781">
          <w:rPr>
            <w:rFonts w:ascii="Arial" w:hAnsi="Arial" w:cs="Arial"/>
            <w:sz w:val="20"/>
            <w:szCs w:val="20"/>
          </w:rPr>
          <w:fldChar w:fldCharType="separate"/>
        </w:r>
        <w:r w:rsidR="00B82C02">
          <w:rPr>
            <w:rFonts w:ascii="Arial" w:hAnsi="Arial" w:cs="Arial"/>
            <w:noProof/>
            <w:sz w:val="20"/>
            <w:szCs w:val="20"/>
          </w:rPr>
          <w:t>1</w:t>
        </w:r>
        <w:r w:rsidRPr="00E0478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04781" w:rsidRDefault="00E0478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80" w:rsidRDefault="00650180" w:rsidP="00E04781">
      <w:pPr>
        <w:spacing w:after="0" w:line="240" w:lineRule="auto"/>
      </w:pPr>
      <w:r>
        <w:separator/>
      </w:r>
    </w:p>
  </w:footnote>
  <w:footnote w:type="continuationSeparator" w:id="0">
    <w:p w:rsidR="00650180" w:rsidRDefault="00650180" w:rsidP="00E0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994"/>
    <w:multiLevelType w:val="hybridMultilevel"/>
    <w:tmpl w:val="8578B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7F03"/>
    <w:multiLevelType w:val="hybridMultilevel"/>
    <w:tmpl w:val="DF68161A"/>
    <w:lvl w:ilvl="0" w:tplc="7070FC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955A9"/>
    <w:multiLevelType w:val="hybridMultilevel"/>
    <w:tmpl w:val="092C2030"/>
    <w:lvl w:ilvl="0" w:tplc="7070FC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3268"/>
    <w:multiLevelType w:val="hybridMultilevel"/>
    <w:tmpl w:val="619C26D2"/>
    <w:lvl w:ilvl="0" w:tplc="7070FC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C1A17"/>
    <w:multiLevelType w:val="hybridMultilevel"/>
    <w:tmpl w:val="3BA8E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FC4AE2"/>
    <w:multiLevelType w:val="hybridMultilevel"/>
    <w:tmpl w:val="E6749736"/>
    <w:lvl w:ilvl="0" w:tplc="7070FC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01EA5"/>
    <w:multiLevelType w:val="hybridMultilevel"/>
    <w:tmpl w:val="E8BE7196"/>
    <w:lvl w:ilvl="0" w:tplc="B4F6C082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C3875"/>
    <w:multiLevelType w:val="hybridMultilevel"/>
    <w:tmpl w:val="4B080644"/>
    <w:lvl w:ilvl="0" w:tplc="2748456A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3E7B321A"/>
    <w:multiLevelType w:val="hybridMultilevel"/>
    <w:tmpl w:val="96162D7C"/>
    <w:lvl w:ilvl="0" w:tplc="7070FC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42D9D"/>
    <w:multiLevelType w:val="hybridMultilevel"/>
    <w:tmpl w:val="BB5E890A"/>
    <w:lvl w:ilvl="0" w:tplc="DC5AFB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77E94"/>
    <w:multiLevelType w:val="hybridMultilevel"/>
    <w:tmpl w:val="81063776"/>
    <w:lvl w:ilvl="0" w:tplc="7070FC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D6A31"/>
    <w:multiLevelType w:val="hybridMultilevel"/>
    <w:tmpl w:val="AC105E24"/>
    <w:lvl w:ilvl="0" w:tplc="7070FCE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00"/>
    <w:rsid w:val="000A00CD"/>
    <w:rsid w:val="000C27CD"/>
    <w:rsid w:val="00151616"/>
    <w:rsid w:val="00154BDD"/>
    <w:rsid w:val="00163C28"/>
    <w:rsid w:val="001A7B11"/>
    <w:rsid w:val="001B55A3"/>
    <w:rsid w:val="002202C6"/>
    <w:rsid w:val="00287039"/>
    <w:rsid w:val="002937C9"/>
    <w:rsid w:val="002C2FAC"/>
    <w:rsid w:val="003370BE"/>
    <w:rsid w:val="00360D15"/>
    <w:rsid w:val="00376064"/>
    <w:rsid w:val="003B4C85"/>
    <w:rsid w:val="003C713D"/>
    <w:rsid w:val="003D1EDD"/>
    <w:rsid w:val="00410ED6"/>
    <w:rsid w:val="004412F8"/>
    <w:rsid w:val="00497532"/>
    <w:rsid w:val="004E6F1E"/>
    <w:rsid w:val="004F09CF"/>
    <w:rsid w:val="005C4ADE"/>
    <w:rsid w:val="00636C31"/>
    <w:rsid w:val="0064763A"/>
    <w:rsid w:val="00650180"/>
    <w:rsid w:val="00716575"/>
    <w:rsid w:val="007B73C3"/>
    <w:rsid w:val="00843700"/>
    <w:rsid w:val="008743EC"/>
    <w:rsid w:val="008C5D14"/>
    <w:rsid w:val="00957EF2"/>
    <w:rsid w:val="009E143C"/>
    <w:rsid w:val="00AC233E"/>
    <w:rsid w:val="00B109DA"/>
    <w:rsid w:val="00B27D02"/>
    <w:rsid w:val="00B82C02"/>
    <w:rsid w:val="00B86309"/>
    <w:rsid w:val="00BF5B7A"/>
    <w:rsid w:val="00CD6B15"/>
    <w:rsid w:val="00CE4EA8"/>
    <w:rsid w:val="00D62ED9"/>
    <w:rsid w:val="00D82A33"/>
    <w:rsid w:val="00DB2162"/>
    <w:rsid w:val="00E04781"/>
    <w:rsid w:val="00E66272"/>
    <w:rsid w:val="00F533FD"/>
    <w:rsid w:val="00F8386E"/>
    <w:rsid w:val="00FC6DC6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700"/>
    <w:pPr>
      <w:ind w:left="720"/>
      <w:contextualSpacing/>
    </w:pPr>
  </w:style>
  <w:style w:type="paragraph" w:customStyle="1" w:styleId="Default">
    <w:name w:val="Default"/>
    <w:rsid w:val="0084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4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412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E0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04781"/>
  </w:style>
  <w:style w:type="paragraph" w:styleId="Fuzeile">
    <w:name w:val="footer"/>
    <w:basedOn w:val="Standard"/>
    <w:link w:val="FuzeileZeichen"/>
    <w:uiPriority w:val="99"/>
    <w:unhideWhenUsed/>
    <w:rsid w:val="00E0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047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700"/>
    <w:pPr>
      <w:ind w:left="720"/>
      <w:contextualSpacing/>
    </w:pPr>
  </w:style>
  <w:style w:type="paragraph" w:customStyle="1" w:styleId="Default">
    <w:name w:val="Default"/>
    <w:rsid w:val="0084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4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412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E0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E04781"/>
  </w:style>
  <w:style w:type="paragraph" w:styleId="Fuzeile">
    <w:name w:val="footer"/>
    <w:basedOn w:val="Standard"/>
    <w:link w:val="FuzeileZeichen"/>
    <w:uiPriority w:val="99"/>
    <w:unhideWhenUsed/>
    <w:rsid w:val="00E0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0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6749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Deichmann SE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Adolph</dc:creator>
  <cp:lastModifiedBy>Isabel Laura Ebert</cp:lastModifiedBy>
  <cp:revision>2</cp:revision>
  <cp:lastPrinted>2016-07-19T14:40:00Z</cp:lastPrinted>
  <dcterms:created xsi:type="dcterms:W3CDTF">2016-07-25T13:35:00Z</dcterms:created>
  <dcterms:modified xsi:type="dcterms:W3CDTF">2016-07-25T13:35:00Z</dcterms:modified>
</cp:coreProperties>
</file>