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7D" w:rsidRDefault="001A397D" w:rsidP="001A397D">
      <w:pPr>
        <w:rPr>
          <w:lang w:val="en-US"/>
        </w:rPr>
      </w:pPr>
      <w:r>
        <w:rPr>
          <w:lang w:val="en-US"/>
        </w:rPr>
        <w:t>14 August 2017</w:t>
      </w:r>
    </w:p>
    <w:p w:rsidR="001A397D" w:rsidRDefault="001A397D" w:rsidP="001A397D">
      <w:pPr>
        <w:rPr>
          <w:lang w:val="en-US"/>
        </w:rPr>
      </w:pPr>
    </w:p>
    <w:p w:rsidR="001A397D" w:rsidRDefault="001A397D" w:rsidP="003E2F59">
      <w:pPr>
        <w:jc w:val="both"/>
        <w:rPr>
          <w:lang w:val="en-AU"/>
        </w:rPr>
      </w:pPr>
      <w:r>
        <w:rPr>
          <w:lang w:val="en-AU"/>
        </w:rPr>
        <w:t xml:space="preserve">Thank you for the opportunity to respond to the concerns expressed in the document of 8 August 2017 entitled </w:t>
      </w:r>
      <w:r>
        <w:t>“</w:t>
      </w:r>
      <w:proofErr w:type="spellStart"/>
      <w:r>
        <w:t>Comunicado</w:t>
      </w:r>
      <w:proofErr w:type="spellEnd"/>
      <w:r>
        <w:t xml:space="preserve"> </w:t>
      </w:r>
      <w:proofErr w:type="spellStart"/>
      <w:r>
        <w:t>público</w:t>
      </w:r>
      <w:proofErr w:type="spellEnd"/>
      <w:r>
        <w:t xml:space="preserve"> -</w:t>
      </w:r>
      <w:proofErr w:type="spellStart"/>
      <w:r>
        <w:t>proyecto</w:t>
      </w:r>
      <w:proofErr w:type="spellEnd"/>
      <w:r>
        <w:t xml:space="preserve"> </w:t>
      </w:r>
      <w:proofErr w:type="spellStart"/>
      <w:r>
        <w:t>minero</w:t>
      </w:r>
      <w:proofErr w:type="spellEnd"/>
      <w:r>
        <w:t xml:space="preserve"> </w:t>
      </w:r>
      <w:proofErr w:type="spellStart"/>
      <w:r>
        <w:t>aurífero</w:t>
      </w:r>
      <w:proofErr w:type="spellEnd"/>
      <w:r>
        <w:t xml:space="preserve"> “</w:t>
      </w:r>
      <w:proofErr w:type="spellStart"/>
      <w:r>
        <w:t>Pucamarca</w:t>
      </w:r>
      <w:proofErr w:type="spellEnd"/>
      <w:r>
        <w:t xml:space="preserve">” de la </w:t>
      </w:r>
      <w:proofErr w:type="spellStart"/>
      <w:r>
        <w:t>empresa</w:t>
      </w:r>
      <w:proofErr w:type="spellEnd"/>
      <w:r>
        <w:t xml:space="preserve"> </w:t>
      </w:r>
      <w:proofErr w:type="spellStart"/>
      <w:r>
        <w:t>minera</w:t>
      </w:r>
      <w:proofErr w:type="spellEnd"/>
      <w:r>
        <w:t xml:space="preserve"> </w:t>
      </w:r>
      <w:proofErr w:type="spellStart"/>
      <w:r>
        <w:t>Minsur</w:t>
      </w:r>
      <w:proofErr w:type="spellEnd"/>
      <w:r>
        <w:t xml:space="preserve">- </w:t>
      </w:r>
      <w:proofErr w:type="spellStart"/>
      <w:r>
        <w:t>Perú</w:t>
      </w:r>
      <w:proofErr w:type="spellEnd"/>
      <w:r>
        <w:t>,</w:t>
      </w:r>
      <w:proofErr w:type="gramStart"/>
      <w:r>
        <w:t>”</w:t>
      </w:r>
      <w:r>
        <w:rPr>
          <w:lang w:val="en-AU"/>
        </w:rPr>
        <w:t>.</w:t>
      </w:r>
      <w:proofErr w:type="gramEnd"/>
      <w:r>
        <w:rPr>
          <w:lang w:val="en-AU"/>
        </w:rPr>
        <w:t xml:space="preserve"> </w:t>
      </w:r>
    </w:p>
    <w:p w:rsidR="001A397D" w:rsidRDefault="001A397D" w:rsidP="003E2F59">
      <w:pPr>
        <w:jc w:val="both"/>
        <w:rPr>
          <w:lang w:val="en-AU"/>
        </w:rPr>
      </w:pPr>
    </w:p>
    <w:p w:rsidR="001A397D" w:rsidRDefault="001A397D" w:rsidP="003E2F59">
      <w:pPr>
        <w:jc w:val="both"/>
        <w:rPr>
          <w:lang w:val="en-AU"/>
        </w:rPr>
      </w:pPr>
      <w:r>
        <w:rPr>
          <w:lang w:val="en-AU"/>
        </w:rPr>
        <w:t>BHP has no association with the “</w:t>
      </w:r>
      <w:proofErr w:type="spellStart"/>
      <w:r>
        <w:rPr>
          <w:lang w:val="en-AU"/>
        </w:rPr>
        <w:t>Pucamarca</w:t>
      </w:r>
      <w:proofErr w:type="spellEnd"/>
      <w:r>
        <w:rPr>
          <w:lang w:val="en-AU"/>
        </w:rPr>
        <w:t xml:space="preserve">” mine in Peru. </w:t>
      </w:r>
    </w:p>
    <w:p w:rsidR="001A397D" w:rsidRDefault="001A397D" w:rsidP="003E2F59">
      <w:pPr>
        <w:jc w:val="both"/>
        <w:rPr>
          <w:lang w:val="en-AU"/>
        </w:rPr>
      </w:pPr>
    </w:p>
    <w:p w:rsidR="001A397D" w:rsidRDefault="001A397D" w:rsidP="003E2F59">
      <w:pPr>
        <w:jc w:val="both"/>
        <w:rPr>
          <w:lang w:val="en-AU"/>
        </w:rPr>
      </w:pPr>
      <w:r>
        <w:rPr>
          <w:lang w:val="en-AU"/>
        </w:rPr>
        <w:t xml:space="preserve">In Chile, BHP has two operating copper assets in the regions of Antofagasta and Tarapacá and we have early stage exploration activities in many parts of the country. In the fifteenth region of Chile, we are currently exploring for copper and we have exploration tenements in the area mentioned in the document from community members. </w:t>
      </w:r>
    </w:p>
    <w:p w:rsidR="001A397D" w:rsidRDefault="001A397D" w:rsidP="003E2F59">
      <w:pPr>
        <w:jc w:val="both"/>
        <w:rPr>
          <w:lang w:val="en-AU"/>
        </w:rPr>
      </w:pPr>
    </w:p>
    <w:p w:rsidR="001A397D" w:rsidRDefault="001A397D" w:rsidP="003E2F59">
      <w:pPr>
        <w:jc w:val="both"/>
        <w:rPr>
          <w:lang w:val="en-AU"/>
        </w:rPr>
      </w:pPr>
      <w:r>
        <w:rPr>
          <w:lang w:val="en-AU"/>
        </w:rPr>
        <w:t xml:space="preserve">BHP respects the rights of Indigenous peoples and acknowledges their right to maintain their cultures, identities, traditions and customs. Our approach to engaging with Indigenous peoples is articulated in the BHP Indigenous Peoples Policy Statement, available at </w:t>
      </w:r>
      <w:hyperlink r:id="rId5" w:history="1">
        <w:r>
          <w:rPr>
            <w:rStyle w:val="Hyperlink"/>
            <w:color w:val="auto"/>
            <w:lang w:val="en-AU"/>
          </w:rPr>
          <w:t>http://www.bhp.com/our-approach/operating-with-integrity/indigenous-peoples</w:t>
        </w:r>
      </w:hyperlink>
      <w:r>
        <w:rPr>
          <w:lang w:val="en-AU"/>
        </w:rPr>
        <w:t xml:space="preserve">, in which we commit to the </w:t>
      </w:r>
      <w:r>
        <w:rPr>
          <w:lang w:val="en-US"/>
        </w:rPr>
        <w:t xml:space="preserve">2013 International Council on Mining and Metals (ICMM) Position Statement on </w:t>
      </w:r>
      <w:r>
        <w:rPr>
          <w:lang w:val="en-AU"/>
        </w:rPr>
        <w:t xml:space="preserve">Indigenous Peoples and Mining. This commitment is the minimum mandatory standard our business is required to follow globally when we engage with Indigenous peoples and through which we aim for our relationships to </w:t>
      </w:r>
      <w:r>
        <w:rPr>
          <w:lang w:val="en-US"/>
        </w:rPr>
        <w:t>contribute to the economic, social and cultural empowerment of Indigenous peoples</w:t>
      </w:r>
      <w:r>
        <w:rPr>
          <w:lang w:val="en-AU"/>
        </w:rPr>
        <w:t xml:space="preserve">. </w:t>
      </w:r>
    </w:p>
    <w:p w:rsidR="001A397D" w:rsidRDefault="001A397D" w:rsidP="003E2F59">
      <w:pPr>
        <w:jc w:val="both"/>
        <w:rPr>
          <w:lang w:val="en-AU"/>
        </w:rPr>
      </w:pPr>
    </w:p>
    <w:p w:rsidR="001A397D" w:rsidRDefault="001A397D" w:rsidP="003E2F59">
      <w:pPr>
        <w:jc w:val="both"/>
        <w:rPr>
          <w:lang w:val="en-AU"/>
        </w:rPr>
      </w:pPr>
      <w:r>
        <w:rPr>
          <w:lang w:val="en-AU"/>
        </w:rPr>
        <w:t xml:space="preserve">We also acknowledge that, as an extractive company, our activities have the potential to impact on human rights and we address this through our core business practices. Respect for human rights is critical to the sustainability of our business and we </w:t>
      </w:r>
      <w:r>
        <w:rPr>
          <w:lang w:val="en-US"/>
        </w:rPr>
        <w:t>are committed to operating in a manner consistent with the United Nations (UN) Declaration of Human Rights, the UN Guiding Principles on Business and Human Rights, the Voluntary Principles on Security and Human Rights and the 10 UN Global Compact</w:t>
      </w:r>
      <w:r>
        <w:rPr>
          <w:lang w:val="en-AU"/>
        </w:rPr>
        <w:t>.</w:t>
      </w:r>
    </w:p>
    <w:p w:rsidR="001A397D" w:rsidRDefault="001A397D" w:rsidP="003E2F59">
      <w:pPr>
        <w:jc w:val="both"/>
        <w:rPr>
          <w:lang w:val="en-AU"/>
        </w:rPr>
      </w:pPr>
    </w:p>
    <w:p w:rsidR="001A397D" w:rsidRDefault="001A397D" w:rsidP="003E2F59">
      <w:pPr>
        <w:jc w:val="both"/>
        <w:rPr>
          <w:lang w:val="en-AU"/>
        </w:rPr>
      </w:pPr>
      <w:r>
        <w:rPr>
          <w:lang w:val="en-AU"/>
        </w:rPr>
        <w:t>As part of the process of e</w:t>
      </w:r>
      <w:bookmarkStart w:id="0" w:name="_GoBack"/>
      <w:bookmarkEnd w:id="0"/>
      <w:r>
        <w:rPr>
          <w:lang w:val="en-AU"/>
        </w:rPr>
        <w:t>xploration, we negotiate land access agreements with land owners and communities. We respect the land tenure rights of landowners and the rights of communities that live near our operations and activities. Our exploration team follows a robust and inclusive engagement process with any landowners or communities potentially impacted by our exploration activities and we have a complaints and grievance mechanism available consistent with our global commitments.</w:t>
      </w:r>
    </w:p>
    <w:p w:rsidR="001A397D" w:rsidRDefault="001A397D" w:rsidP="003E2F59">
      <w:pPr>
        <w:jc w:val="both"/>
        <w:rPr>
          <w:lang w:val="en-AU"/>
        </w:rPr>
      </w:pPr>
    </w:p>
    <w:p w:rsidR="001A397D" w:rsidRDefault="001A397D" w:rsidP="003E2F59">
      <w:pPr>
        <w:jc w:val="both"/>
        <w:rPr>
          <w:lang w:val="en-AU"/>
        </w:rPr>
      </w:pPr>
      <w:r>
        <w:rPr>
          <w:lang w:val="en-AU"/>
        </w:rPr>
        <w:t>ENDS</w:t>
      </w:r>
    </w:p>
    <w:p w:rsidR="001A397D" w:rsidRDefault="001A397D" w:rsidP="003E2F59">
      <w:pPr>
        <w:tabs>
          <w:tab w:val="left" w:pos="1843"/>
        </w:tabs>
        <w:jc w:val="both"/>
        <w:rPr>
          <w:lang w:val="en-AU"/>
        </w:rPr>
      </w:pPr>
    </w:p>
    <w:p w:rsidR="00030509" w:rsidRDefault="00030509"/>
    <w:sectPr w:rsidR="000305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7D"/>
    <w:rsid w:val="00030509"/>
    <w:rsid w:val="001A397D"/>
    <w:rsid w:val="003E2F59"/>
    <w:rsid w:val="00E16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7D"/>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97D"/>
    <w:rPr>
      <w:color w:val="23448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7D"/>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97D"/>
    <w:rPr>
      <w:color w:val="23448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3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hp.com/our-approach/operating-with-integrity/indigenous-peop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HPB Colour Palette">
      <a:dk1>
        <a:srgbClr val="000000"/>
      </a:dk1>
      <a:lt1>
        <a:srgbClr val="FFFFFF"/>
      </a:lt1>
      <a:dk2>
        <a:srgbClr val="50544D"/>
      </a:dk2>
      <a:lt2>
        <a:srgbClr val="FFFFFF"/>
      </a:lt2>
      <a:accent1>
        <a:srgbClr val="E65400"/>
      </a:accent1>
      <a:accent2>
        <a:srgbClr val="476475"/>
      </a:accent2>
      <a:accent3>
        <a:srgbClr val="FAB636"/>
      </a:accent3>
      <a:accent4>
        <a:srgbClr val="90B1C0"/>
      </a:accent4>
      <a:accent5>
        <a:srgbClr val="D8E0E3"/>
      </a:accent5>
      <a:accent6>
        <a:srgbClr val="B3DE68"/>
      </a:accent6>
      <a:hlink>
        <a:srgbClr val="234483"/>
      </a:hlink>
      <a:folHlink>
        <a:srgbClr val="F67B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BHP Billiton</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Ensor, James</dc:creator>
  <cp:lastModifiedBy>Ensor, James</cp:lastModifiedBy>
  <cp:revision>3</cp:revision>
  <dcterms:created xsi:type="dcterms:W3CDTF">2017-08-14T12:48:00Z</dcterms:created>
  <dcterms:modified xsi:type="dcterms:W3CDTF">2017-08-14T12:50:00Z</dcterms:modified>
</cp:coreProperties>
</file>