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8B" w:rsidRPr="005B078B" w:rsidRDefault="005B078B" w:rsidP="005B078B">
      <w:pPr>
        <w:rPr>
          <w:rFonts w:ascii="Times New Roman" w:eastAsia="Times New Roman" w:hAnsi="Times New Roman" w:cs="Times New Roman"/>
          <w:lang w:val="en-US" w:eastAsia="pt-BR"/>
        </w:rPr>
      </w:pPr>
      <w:r w:rsidRPr="005B078B">
        <w:rPr>
          <w:rFonts w:ascii="Arial" w:hAnsi="Arial" w:cs="Arial"/>
          <w:b/>
          <w:bCs/>
          <w:sz w:val="22"/>
          <w:szCs w:val="22"/>
          <w:lang w:val="en-US"/>
        </w:rPr>
        <w:t xml:space="preserve">Response from </w:t>
      </w:r>
      <w:r w:rsidRPr="005B078B">
        <w:rPr>
          <w:rFonts w:ascii="Arial" w:eastAsia="Times New Roman" w:hAnsi="Arial" w:cs="Arial"/>
          <w:b/>
          <w:bCs/>
          <w:color w:val="002060"/>
          <w:sz w:val="20"/>
          <w:szCs w:val="20"/>
          <w:lang w:val="en-US" w:eastAsia="pt-BR"/>
        </w:rPr>
        <w:t xml:space="preserve">BMW Group </w:t>
      </w:r>
      <w:r w:rsidRPr="005B078B">
        <w:rPr>
          <w:rFonts w:ascii="Arial" w:hAnsi="Arial" w:cs="Arial"/>
          <w:b/>
          <w:bCs/>
          <w:sz w:val="22"/>
          <w:szCs w:val="22"/>
          <w:lang w:val="en-US"/>
        </w:rPr>
        <w:t xml:space="preserve">to items about letters from 86 organizations raising concerns about the impacts and human rights violations related to the Mina do </w:t>
      </w:r>
      <w:proofErr w:type="spellStart"/>
      <w:r w:rsidRPr="005B078B">
        <w:rPr>
          <w:rFonts w:ascii="Arial" w:hAnsi="Arial" w:cs="Arial"/>
          <w:b/>
          <w:bCs/>
          <w:sz w:val="22"/>
          <w:szCs w:val="22"/>
          <w:lang w:val="en-US"/>
        </w:rPr>
        <w:t>Feijao</w:t>
      </w:r>
      <w:proofErr w:type="spellEnd"/>
      <w:r w:rsidRPr="005B078B">
        <w:rPr>
          <w:rFonts w:ascii="Arial" w:hAnsi="Arial" w:cs="Arial"/>
          <w:b/>
          <w:bCs/>
          <w:sz w:val="22"/>
          <w:szCs w:val="22"/>
          <w:lang w:val="en-US"/>
        </w:rPr>
        <w:t xml:space="preserve"> dam disaster on 25 January 2019, in </w:t>
      </w:r>
      <w:proofErr w:type="spellStart"/>
      <w:r w:rsidRPr="005B078B">
        <w:rPr>
          <w:rFonts w:ascii="Arial" w:hAnsi="Arial" w:cs="Arial"/>
          <w:b/>
          <w:bCs/>
          <w:sz w:val="22"/>
          <w:szCs w:val="22"/>
          <w:lang w:val="en-US"/>
        </w:rPr>
        <w:t>Brumadinho</w:t>
      </w:r>
      <w:proofErr w:type="spellEnd"/>
      <w:r w:rsidRPr="005B078B">
        <w:rPr>
          <w:rFonts w:ascii="Arial" w:hAnsi="Arial" w:cs="Arial"/>
          <w:b/>
          <w:bCs/>
          <w:sz w:val="22"/>
          <w:szCs w:val="22"/>
          <w:lang w:val="en-US"/>
        </w:rPr>
        <w:t xml:space="preserve">, Brazil </w:t>
      </w:r>
    </w:p>
    <w:p w:rsidR="005B078B" w:rsidRPr="005B078B" w:rsidRDefault="005B078B" w:rsidP="005B078B">
      <w:pPr>
        <w:pStyle w:val="NormalWeb"/>
        <w:rPr>
          <w:lang w:val="en-US"/>
        </w:rPr>
      </w:pPr>
      <w:r w:rsidRPr="005B078B">
        <w:rPr>
          <w:rFonts w:ascii="ArialMT" w:hAnsi="ArialMT"/>
          <w:sz w:val="22"/>
          <w:szCs w:val="22"/>
          <w:lang w:val="en-US"/>
        </w:rPr>
        <w:t>15</w:t>
      </w:r>
      <w:r w:rsidRPr="005B078B">
        <w:rPr>
          <w:rFonts w:ascii="ArialMT" w:hAnsi="ArialMT"/>
          <w:sz w:val="22"/>
          <w:szCs w:val="22"/>
          <w:lang w:val="en-US"/>
        </w:rPr>
        <w:t xml:space="preserve"> April 2019 </w:t>
      </w:r>
    </w:p>
    <w:p w:rsidR="005B078B" w:rsidRPr="005B078B" w:rsidRDefault="005B078B" w:rsidP="005B078B">
      <w:pPr>
        <w:pStyle w:val="NormalWeb"/>
        <w:rPr>
          <w:lang w:val="en-US"/>
        </w:rPr>
      </w:pPr>
      <w:r w:rsidRPr="005B078B">
        <w:rPr>
          <w:rFonts w:ascii="Arial" w:hAnsi="Arial" w:cs="Arial"/>
          <w:i/>
          <w:iCs/>
          <w:sz w:val="22"/>
          <w:szCs w:val="22"/>
          <w:lang w:val="en-US"/>
        </w:rPr>
        <w:t xml:space="preserve">The Business &amp; Human Rights Resource Centre invited </w:t>
      </w:r>
      <w:r w:rsidRPr="005B078B">
        <w:rPr>
          <w:rFonts w:ascii="Arial" w:hAnsi="Arial" w:cs="Arial"/>
          <w:i/>
          <w:iCs/>
          <w:sz w:val="22"/>
          <w:szCs w:val="22"/>
          <w:lang w:val="en-US"/>
        </w:rPr>
        <w:t>BMW Group</w:t>
      </w:r>
      <w:r w:rsidRPr="005B078B">
        <w:rPr>
          <w:rFonts w:ascii="Arial" w:hAnsi="Arial" w:cs="Arial"/>
          <w:i/>
          <w:iCs/>
          <w:sz w:val="22"/>
          <w:szCs w:val="22"/>
          <w:lang w:val="en-US"/>
        </w:rPr>
        <w:t xml:space="preserve"> to respond to the following items: </w:t>
      </w:r>
    </w:p>
    <w:p w:rsidR="005B078B" w:rsidRPr="005B078B" w:rsidRDefault="005B078B" w:rsidP="005B078B">
      <w:pPr>
        <w:pStyle w:val="NormalWeb"/>
        <w:rPr>
          <w:lang w:val="en-US"/>
        </w:rPr>
      </w:pPr>
      <w:r w:rsidRPr="005B078B">
        <w:rPr>
          <w:rFonts w:ascii="SymbolMT" w:hAnsi="SymbolMT"/>
          <w:sz w:val="22"/>
          <w:szCs w:val="22"/>
          <w:lang w:val="en-US"/>
        </w:rPr>
        <w:t xml:space="preserve">• </w:t>
      </w:r>
      <w:r w:rsidRPr="005B078B">
        <w:rPr>
          <w:rFonts w:ascii="Arial" w:hAnsi="Arial" w:cs="Arial"/>
          <w:i/>
          <w:iCs/>
          <w:sz w:val="22"/>
          <w:szCs w:val="22"/>
          <w:lang w:val="en-US"/>
        </w:rPr>
        <w:t>“</w:t>
      </w:r>
      <w:proofErr w:type="spellStart"/>
      <w:r w:rsidRPr="005B078B">
        <w:rPr>
          <w:rFonts w:ascii="Arial" w:hAnsi="Arial" w:cs="Arial"/>
          <w:i/>
          <w:iCs/>
          <w:color w:val="0000FF"/>
          <w:sz w:val="22"/>
          <w:szCs w:val="22"/>
          <w:lang w:val="en-US"/>
        </w:rPr>
        <w:t>Brumadinho</w:t>
      </w:r>
      <w:proofErr w:type="spellEnd"/>
      <w:r w:rsidRPr="005B078B">
        <w:rPr>
          <w:rFonts w:ascii="Arial" w:hAnsi="Arial" w:cs="Arial"/>
          <w:i/>
          <w:iCs/>
          <w:color w:val="0000FF"/>
          <w:sz w:val="22"/>
          <w:szCs w:val="22"/>
          <w:lang w:val="en-US"/>
        </w:rPr>
        <w:t xml:space="preserve"> dam: NGOs urge companies and investors to use leverage and require Vale to remedy the situation</w:t>
      </w:r>
      <w:r w:rsidRPr="005B078B">
        <w:rPr>
          <w:rFonts w:ascii="Arial" w:hAnsi="Arial" w:cs="Arial"/>
          <w:i/>
          <w:iCs/>
          <w:sz w:val="22"/>
          <w:szCs w:val="22"/>
          <w:lang w:val="en-US"/>
        </w:rPr>
        <w:t xml:space="preserve">”, </w:t>
      </w:r>
      <w:r w:rsidRPr="005B078B">
        <w:rPr>
          <w:rFonts w:ascii="ArialMT" w:hAnsi="ArialMT"/>
          <w:sz w:val="22"/>
          <w:szCs w:val="22"/>
          <w:lang w:val="en-US"/>
        </w:rPr>
        <w:t xml:space="preserve">86 NGOs, 21 February, 2019 </w:t>
      </w:r>
    </w:p>
    <w:p w:rsidR="005B078B" w:rsidRPr="005B078B" w:rsidRDefault="005B078B" w:rsidP="005B078B">
      <w:pPr>
        <w:pStyle w:val="NormalWeb"/>
        <w:rPr>
          <w:rFonts w:ascii="ArialMT" w:hAnsi="ArialMT"/>
          <w:sz w:val="22"/>
          <w:szCs w:val="22"/>
          <w:lang w:val="en-US"/>
        </w:rPr>
      </w:pPr>
      <w:r w:rsidRPr="005B078B">
        <w:rPr>
          <w:rFonts w:ascii="SymbolMT" w:hAnsi="SymbolMT"/>
          <w:sz w:val="22"/>
          <w:szCs w:val="22"/>
          <w:lang w:val="en-US"/>
        </w:rPr>
        <w:t xml:space="preserve">• </w:t>
      </w:r>
      <w:r w:rsidRPr="005B078B">
        <w:rPr>
          <w:rFonts w:ascii="Arial" w:hAnsi="Arial" w:cs="Arial"/>
          <w:i/>
          <w:iCs/>
          <w:sz w:val="22"/>
          <w:szCs w:val="22"/>
          <w:lang w:val="en-US"/>
        </w:rPr>
        <w:t>“</w:t>
      </w:r>
      <w:hyperlink r:id="rId5" w:tgtFrame="_blank" w:history="1">
        <w:r w:rsidRPr="005B078B">
          <w:rPr>
            <w:rFonts w:ascii="Arial" w:hAnsi="Arial" w:cs="Arial"/>
            <w:i/>
            <w:iCs/>
            <w:color w:val="0000FF"/>
            <w:sz w:val="22"/>
            <w:szCs w:val="22"/>
            <w:u w:val="single"/>
            <w:lang w:val="en-US"/>
          </w:rPr>
          <w:t>Joint Letter by Civil Society Groups to companies linked to the supply chain of Vale S.A.</w:t>
        </w:r>
      </w:hyperlink>
      <w:r w:rsidRPr="005B078B">
        <w:rPr>
          <w:rFonts w:ascii="Arial" w:hAnsi="Arial" w:cs="Arial"/>
          <w:i/>
          <w:iCs/>
          <w:sz w:val="22"/>
          <w:szCs w:val="22"/>
          <w:lang w:val="en-US"/>
        </w:rPr>
        <w:t xml:space="preserve">”, </w:t>
      </w:r>
      <w:r w:rsidRPr="005B078B">
        <w:rPr>
          <w:rFonts w:ascii="Arial" w:hAnsi="Arial" w:cs="Arial"/>
          <w:sz w:val="22"/>
          <w:szCs w:val="22"/>
          <w:lang w:val="en-US"/>
        </w:rPr>
        <w:t>86 NGOs, 21 February, 2019</w:t>
      </w:r>
    </w:p>
    <w:p w:rsidR="005B078B" w:rsidRPr="005B078B" w:rsidRDefault="005B078B" w:rsidP="005B078B">
      <w:pPr>
        <w:pStyle w:val="NormalWeb"/>
        <w:rPr>
          <w:rFonts w:ascii="ArialMT" w:hAnsi="ArialMT"/>
          <w:sz w:val="22"/>
          <w:szCs w:val="22"/>
          <w:lang w:val="en-US"/>
        </w:rPr>
      </w:pPr>
    </w:p>
    <w:p w:rsidR="005B078B" w:rsidRPr="005B078B" w:rsidRDefault="005B078B" w:rsidP="005B078B">
      <w:pPr>
        <w:pStyle w:val="NormalWeb"/>
        <w:rPr>
          <w:lang w:val="en-US"/>
        </w:rPr>
      </w:pPr>
      <w:r w:rsidRPr="005B078B">
        <w:rPr>
          <w:rFonts w:ascii="ArialMT" w:hAnsi="ArialMT"/>
          <w:i/>
          <w:sz w:val="22"/>
          <w:szCs w:val="22"/>
          <w:lang w:val="en-US"/>
        </w:rPr>
        <w:t>BMW Group</w:t>
      </w:r>
      <w:r w:rsidRPr="005B078B">
        <w:rPr>
          <w:rFonts w:ascii="Arial" w:hAnsi="Arial" w:cs="Arial"/>
          <w:i/>
          <w:iCs/>
          <w:sz w:val="22"/>
          <w:szCs w:val="22"/>
          <w:lang w:val="en-US"/>
        </w:rPr>
        <w:t xml:space="preserve"> sent the following response to the Resource Centre: </w:t>
      </w:r>
    </w:p>
    <w:p w:rsidR="005B078B" w:rsidRDefault="005B078B" w:rsidP="005B078B">
      <w:pPr>
        <w:pStyle w:val="NormalWeb"/>
        <w:numPr>
          <w:ilvl w:val="0"/>
          <w:numId w:val="8"/>
        </w:numPr>
        <w:rPr>
          <w:rFonts w:ascii="ArialMT" w:hAnsi="ArialMT"/>
          <w:sz w:val="22"/>
          <w:szCs w:val="22"/>
          <w:lang w:val="en-US"/>
        </w:rPr>
      </w:pPr>
      <w:bookmarkStart w:id="0" w:name="_GoBack"/>
      <w:bookmarkEnd w:id="0"/>
      <w:r w:rsidRPr="005B078B">
        <w:rPr>
          <w:rFonts w:ascii="ArialMT" w:hAnsi="ArialMT"/>
          <w:sz w:val="22"/>
          <w:szCs w:val="22"/>
          <w:lang w:val="en-US"/>
        </w:rPr>
        <w:t xml:space="preserve">We have worked hard to increase efficiency and transparency in our supply chains and ensure that our resource procurement process is environmentally compatible and socially acceptable. The same applies to steel. </w:t>
      </w:r>
    </w:p>
    <w:p w:rsidR="005B078B" w:rsidRDefault="005B078B" w:rsidP="005B078B">
      <w:pPr>
        <w:pStyle w:val="NormalWeb"/>
        <w:numPr>
          <w:ilvl w:val="0"/>
          <w:numId w:val="8"/>
        </w:numPr>
        <w:rPr>
          <w:rFonts w:ascii="ArialMT" w:hAnsi="ArialMT"/>
          <w:sz w:val="22"/>
          <w:szCs w:val="22"/>
          <w:lang w:val="en-US"/>
        </w:rPr>
      </w:pPr>
      <w:r w:rsidRPr="005B078B">
        <w:rPr>
          <w:rFonts w:ascii="ArialMT" w:hAnsi="ArialMT"/>
          <w:sz w:val="22"/>
          <w:szCs w:val="22"/>
          <w:lang w:val="en-US"/>
        </w:rPr>
        <w:t xml:space="preserve">We have supported the </w:t>
      </w:r>
      <w:proofErr w:type="spellStart"/>
      <w:r w:rsidRPr="005B078B">
        <w:rPr>
          <w:rFonts w:ascii="ArialMT" w:hAnsi="ArialMT"/>
          <w:sz w:val="22"/>
          <w:szCs w:val="22"/>
          <w:lang w:val="en-US"/>
        </w:rPr>
        <w:t>formalisation</w:t>
      </w:r>
      <w:proofErr w:type="spellEnd"/>
      <w:r w:rsidRPr="005B078B">
        <w:rPr>
          <w:rFonts w:ascii="ArialMT" w:hAnsi="ArialMT"/>
          <w:sz w:val="22"/>
          <w:szCs w:val="22"/>
          <w:lang w:val="en-US"/>
        </w:rPr>
        <w:t xml:space="preserve"> of the Responsible Steel Initiative (RSI) for many years and are deeply involved in developing a sustainability standard and auditing concept for the entire steel value chain. In 2018, we formally joined the Initiative to shoulder our responsibility in this area.</w:t>
      </w:r>
    </w:p>
    <w:p w:rsidR="005B078B" w:rsidRDefault="005B078B" w:rsidP="005B078B">
      <w:pPr>
        <w:pStyle w:val="NormalWeb"/>
        <w:numPr>
          <w:ilvl w:val="0"/>
          <w:numId w:val="8"/>
        </w:numPr>
        <w:rPr>
          <w:rFonts w:ascii="ArialMT" w:hAnsi="ArialMT"/>
          <w:sz w:val="22"/>
          <w:szCs w:val="22"/>
          <w:lang w:val="en-US"/>
        </w:rPr>
      </w:pPr>
      <w:r w:rsidRPr="005B078B">
        <w:rPr>
          <w:rFonts w:ascii="ArialMT" w:hAnsi="ArialMT"/>
          <w:sz w:val="22"/>
          <w:szCs w:val="22"/>
          <w:lang w:val="en-US"/>
        </w:rPr>
        <w:t xml:space="preserve">We are working closely with our direct suppliers to ensure compliance with sustainability standards and increase transparency and resource efficiency in all our supply chains. All our suppliers are fully aware that we do not tolerate human rights abuses of any kind. If any such cases in our supply chain became known to us, we would take immediate corrective action – up to and including termination of cooperation. Compliance with social and environmental standards throughout the value chain is an important aspect of our understanding of sustainability and a key demand of our stakeholders. </w:t>
      </w:r>
    </w:p>
    <w:p w:rsidR="005B078B" w:rsidRDefault="005B078B" w:rsidP="005B078B">
      <w:pPr>
        <w:pStyle w:val="NormalWeb"/>
        <w:numPr>
          <w:ilvl w:val="0"/>
          <w:numId w:val="8"/>
        </w:numPr>
        <w:rPr>
          <w:rFonts w:ascii="ArialMT" w:hAnsi="ArialMT"/>
          <w:sz w:val="22"/>
          <w:szCs w:val="22"/>
          <w:lang w:val="en-US"/>
        </w:rPr>
      </w:pPr>
      <w:r w:rsidRPr="005B078B">
        <w:rPr>
          <w:rFonts w:ascii="ArialMT" w:hAnsi="ArialMT"/>
          <w:sz w:val="22"/>
          <w:szCs w:val="22"/>
          <w:lang w:val="en-US"/>
        </w:rPr>
        <w:t xml:space="preserve">The BMW Group has integrated a survey of sustainability standards at direct suppliers into its tender process and defined compliance with them as a major decision criterion. </w:t>
      </w:r>
    </w:p>
    <w:p w:rsidR="005B078B" w:rsidRDefault="005B078B" w:rsidP="005B078B">
      <w:pPr>
        <w:pStyle w:val="NormalWeb"/>
        <w:numPr>
          <w:ilvl w:val="0"/>
          <w:numId w:val="8"/>
        </w:numPr>
        <w:rPr>
          <w:rFonts w:ascii="ArialMT" w:hAnsi="ArialMT"/>
          <w:sz w:val="22"/>
          <w:szCs w:val="22"/>
          <w:lang w:val="en-US"/>
        </w:rPr>
      </w:pPr>
      <w:r w:rsidRPr="005B078B">
        <w:rPr>
          <w:rFonts w:ascii="ArialMT" w:hAnsi="ArialMT"/>
          <w:sz w:val="22"/>
          <w:szCs w:val="22"/>
          <w:lang w:val="en-US"/>
        </w:rPr>
        <w:t>Vale S.A. is not a direct business partner of the BMW Group. However, Vale S.A. does supply iron ore from Brazil to the BMW Group’s steel suppliers.</w:t>
      </w:r>
    </w:p>
    <w:p w:rsidR="005B078B" w:rsidRDefault="005B078B" w:rsidP="005B078B">
      <w:pPr>
        <w:pStyle w:val="NormalWeb"/>
        <w:numPr>
          <w:ilvl w:val="0"/>
          <w:numId w:val="8"/>
        </w:numPr>
        <w:rPr>
          <w:rFonts w:ascii="ArialMT" w:hAnsi="ArialMT"/>
          <w:sz w:val="22"/>
          <w:szCs w:val="22"/>
          <w:lang w:val="en-US"/>
        </w:rPr>
      </w:pPr>
      <w:r w:rsidRPr="005B078B">
        <w:rPr>
          <w:rFonts w:ascii="ArialMT" w:hAnsi="ArialMT"/>
          <w:sz w:val="22"/>
          <w:szCs w:val="22"/>
          <w:lang w:val="en-US"/>
        </w:rPr>
        <w:t>Following the accident in Brazil, we decided to be proactive and have since been carefully examining our steel supply chains to determine if and when the BMW Group has had any connection with the mine involved.</w:t>
      </w:r>
    </w:p>
    <w:p w:rsidR="005B078B" w:rsidRDefault="005B078B" w:rsidP="005B078B">
      <w:pPr>
        <w:pStyle w:val="NormalWeb"/>
        <w:numPr>
          <w:ilvl w:val="0"/>
          <w:numId w:val="8"/>
        </w:numPr>
        <w:rPr>
          <w:rFonts w:ascii="ArialMT" w:hAnsi="ArialMT"/>
          <w:sz w:val="22"/>
          <w:szCs w:val="22"/>
          <w:lang w:val="en-US"/>
        </w:rPr>
      </w:pPr>
      <w:r w:rsidRPr="005B078B">
        <w:rPr>
          <w:rFonts w:ascii="ArialMT" w:hAnsi="ArialMT"/>
          <w:sz w:val="22"/>
          <w:szCs w:val="22"/>
          <w:lang w:val="en-US"/>
        </w:rPr>
        <w:t xml:space="preserve">Our investigations so far have confirmed that the </w:t>
      </w:r>
      <w:proofErr w:type="spellStart"/>
      <w:r w:rsidRPr="005B078B">
        <w:rPr>
          <w:rFonts w:ascii="ArialMT" w:hAnsi="ArialMT"/>
          <w:sz w:val="22"/>
          <w:szCs w:val="22"/>
          <w:lang w:val="en-US"/>
        </w:rPr>
        <w:t>Brumadinho</w:t>
      </w:r>
      <w:proofErr w:type="spellEnd"/>
      <w:r w:rsidRPr="005B078B">
        <w:rPr>
          <w:rFonts w:ascii="ArialMT" w:hAnsi="ArialMT"/>
          <w:sz w:val="22"/>
          <w:szCs w:val="22"/>
          <w:lang w:val="en-US"/>
        </w:rPr>
        <w:t xml:space="preserve"> mine involved, which is owned by Vale S.A. in Brazil, is not part of our supply chain.</w:t>
      </w:r>
    </w:p>
    <w:p w:rsidR="005B078B" w:rsidRDefault="005B078B" w:rsidP="005B078B">
      <w:pPr>
        <w:pStyle w:val="NormalWeb"/>
        <w:numPr>
          <w:ilvl w:val="0"/>
          <w:numId w:val="8"/>
        </w:numPr>
        <w:rPr>
          <w:rFonts w:ascii="ArialMT" w:hAnsi="ArialMT"/>
          <w:sz w:val="22"/>
          <w:szCs w:val="22"/>
          <w:lang w:val="en-US"/>
        </w:rPr>
      </w:pPr>
      <w:r w:rsidRPr="005B078B">
        <w:rPr>
          <w:rFonts w:ascii="ArialMT" w:hAnsi="ArialMT"/>
          <w:sz w:val="22"/>
          <w:szCs w:val="22"/>
          <w:lang w:val="en-US"/>
        </w:rPr>
        <w:t>Irrespective of this, we are in constant communication with our steel suppliers and following the current investigations to identify the causes closely with them. The BMW Group and many of its stakeholders are eager to clarify the circumstances surrounding the accident.</w:t>
      </w:r>
    </w:p>
    <w:p w:rsidR="00534BD1" w:rsidRPr="005B078B" w:rsidRDefault="005B078B" w:rsidP="005B078B">
      <w:pPr>
        <w:pStyle w:val="NormalWeb"/>
        <w:numPr>
          <w:ilvl w:val="0"/>
          <w:numId w:val="8"/>
        </w:numPr>
        <w:rPr>
          <w:rFonts w:ascii="ArialMT" w:hAnsi="ArialMT"/>
          <w:sz w:val="22"/>
          <w:szCs w:val="22"/>
          <w:lang w:val="en-US"/>
        </w:rPr>
      </w:pPr>
      <w:r w:rsidRPr="005B078B">
        <w:rPr>
          <w:rFonts w:ascii="ArialMT" w:hAnsi="ArialMT"/>
          <w:sz w:val="22"/>
          <w:szCs w:val="22"/>
          <w:lang w:val="en-US"/>
        </w:rPr>
        <w:t>The BMW Group welcomes the fact that the major steel manufacturers are in close contact with Vale S.A. to take joint preventive action to avoid further accidents of this kind in the future.</w:t>
      </w:r>
    </w:p>
    <w:sectPr w:rsidR="00534BD1" w:rsidRPr="005B078B" w:rsidSect="001119D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3AF"/>
    <w:multiLevelType w:val="hybridMultilevel"/>
    <w:tmpl w:val="47669EC4"/>
    <w:lvl w:ilvl="0" w:tplc="10ACD3F8">
      <w:numFmt w:val="bullet"/>
      <w:lvlText w:val="•"/>
      <w:lvlJc w:val="left"/>
      <w:pPr>
        <w:ind w:left="720" w:hanging="360"/>
      </w:pPr>
      <w:rPr>
        <w:rFonts w:ascii="SymbolMT" w:eastAsia="Times New Roman" w:hAnsi="SymbolMT"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CC77E3"/>
    <w:multiLevelType w:val="hybridMultilevel"/>
    <w:tmpl w:val="40D48720"/>
    <w:lvl w:ilvl="0" w:tplc="5BB2383C">
      <w:numFmt w:val="bullet"/>
      <w:lvlText w:val="·"/>
      <w:lvlJc w:val="left"/>
      <w:pPr>
        <w:ind w:left="720" w:hanging="360"/>
      </w:pPr>
      <w:rPr>
        <w:rFonts w:ascii="ArialMT" w:eastAsia="Times New Roman" w:hAnsi="ArialMT"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071C27"/>
    <w:multiLevelType w:val="hybridMultilevel"/>
    <w:tmpl w:val="1F44BF62"/>
    <w:lvl w:ilvl="0" w:tplc="5BB2383C">
      <w:numFmt w:val="bullet"/>
      <w:lvlText w:val="·"/>
      <w:lvlJc w:val="left"/>
      <w:pPr>
        <w:ind w:left="860" w:hanging="500"/>
      </w:pPr>
      <w:rPr>
        <w:rFonts w:ascii="ArialMT" w:eastAsia="Times New Roman" w:hAnsi="ArialMT"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8E975DE"/>
    <w:multiLevelType w:val="hybridMultilevel"/>
    <w:tmpl w:val="22E617CE"/>
    <w:lvl w:ilvl="0" w:tplc="5BB2383C">
      <w:numFmt w:val="bullet"/>
      <w:lvlText w:val="·"/>
      <w:lvlJc w:val="left"/>
      <w:pPr>
        <w:ind w:left="720" w:hanging="360"/>
      </w:pPr>
      <w:rPr>
        <w:rFonts w:ascii="ArialMT" w:eastAsia="Times New Roman" w:hAnsi="ArialMT"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ADB6B2A"/>
    <w:multiLevelType w:val="hybridMultilevel"/>
    <w:tmpl w:val="0A142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0D84767"/>
    <w:multiLevelType w:val="hybridMultilevel"/>
    <w:tmpl w:val="434C42A4"/>
    <w:lvl w:ilvl="0" w:tplc="5BB2383C">
      <w:numFmt w:val="bullet"/>
      <w:lvlText w:val="·"/>
      <w:lvlJc w:val="left"/>
      <w:pPr>
        <w:ind w:left="720" w:hanging="360"/>
      </w:pPr>
      <w:rPr>
        <w:rFonts w:ascii="ArialMT" w:eastAsia="Times New Roman" w:hAnsi="ArialMT"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2EF534E"/>
    <w:multiLevelType w:val="hybridMultilevel"/>
    <w:tmpl w:val="4DBA2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1152AA9"/>
    <w:multiLevelType w:val="hybridMultilevel"/>
    <w:tmpl w:val="B8EEF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8B"/>
    <w:rsid w:val="001119D2"/>
    <w:rsid w:val="005B078B"/>
    <w:rsid w:val="00855A0A"/>
    <w:rsid w:val="00A27109"/>
    <w:rsid w:val="00A7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F7FE71D"/>
  <w15:chartTrackingRefBased/>
  <w15:docId w15:val="{19C3D972-21C2-4C4F-8539-8DFF3BF5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B078B"/>
    <w:pPr>
      <w:spacing w:before="100" w:beforeAutospacing="1" w:after="100" w:afterAutospacing="1"/>
    </w:pPr>
    <w:rPr>
      <w:rFonts w:ascii="Times New Roman" w:eastAsia="Times New Roman" w:hAnsi="Times New Roman" w:cs="Times New Roman"/>
      <w:lang w:eastAsia="pt-BR"/>
    </w:rPr>
  </w:style>
  <w:style w:type="character" w:customStyle="1" w:styleId="mark5wbcmm3p3">
    <w:name w:val="mark5wbcmm3p3"/>
    <w:basedOn w:val="Fontepargpadro"/>
    <w:rsid w:val="005B078B"/>
  </w:style>
  <w:style w:type="character" w:styleId="Hyperlink">
    <w:name w:val="Hyperlink"/>
    <w:basedOn w:val="Fontepargpadro"/>
    <w:uiPriority w:val="99"/>
    <w:semiHidden/>
    <w:unhideWhenUsed/>
    <w:rsid w:val="005B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2497">
      <w:bodyDiv w:val="1"/>
      <w:marLeft w:val="0"/>
      <w:marRight w:val="0"/>
      <w:marTop w:val="0"/>
      <w:marBottom w:val="0"/>
      <w:divBdr>
        <w:top w:val="none" w:sz="0" w:space="0" w:color="auto"/>
        <w:left w:val="none" w:sz="0" w:space="0" w:color="auto"/>
        <w:bottom w:val="none" w:sz="0" w:space="0" w:color="auto"/>
        <w:right w:val="none" w:sz="0" w:space="0" w:color="auto"/>
      </w:divBdr>
    </w:div>
    <w:div w:id="232007117">
      <w:bodyDiv w:val="1"/>
      <w:marLeft w:val="0"/>
      <w:marRight w:val="0"/>
      <w:marTop w:val="0"/>
      <w:marBottom w:val="0"/>
      <w:divBdr>
        <w:top w:val="none" w:sz="0" w:space="0" w:color="auto"/>
        <w:left w:val="none" w:sz="0" w:space="0" w:color="auto"/>
        <w:bottom w:val="none" w:sz="0" w:space="0" w:color="auto"/>
        <w:right w:val="none" w:sz="0" w:space="0" w:color="auto"/>
      </w:divBdr>
    </w:div>
    <w:div w:id="926232450">
      <w:bodyDiv w:val="1"/>
      <w:marLeft w:val="0"/>
      <w:marRight w:val="0"/>
      <w:marTop w:val="0"/>
      <w:marBottom w:val="0"/>
      <w:divBdr>
        <w:top w:val="none" w:sz="0" w:space="0" w:color="auto"/>
        <w:left w:val="none" w:sz="0" w:space="0" w:color="auto"/>
        <w:bottom w:val="none" w:sz="0" w:space="0" w:color="auto"/>
        <w:right w:val="none" w:sz="0" w:space="0" w:color="auto"/>
      </w:divBdr>
    </w:div>
    <w:div w:id="1231035909">
      <w:bodyDiv w:val="1"/>
      <w:marLeft w:val="0"/>
      <w:marRight w:val="0"/>
      <w:marTop w:val="0"/>
      <w:marBottom w:val="0"/>
      <w:divBdr>
        <w:top w:val="none" w:sz="0" w:space="0" w:color="auto"/>
        <w:left w:val="none" w:sz="0" w:space="0" w:color="auto"/>
        <w:bottom w:val="none" w:sz="0" w:space="0" w:color="auto"/>
        <w:right w:val="none" w:sz="0" w:space="0" w:color="auto"/>
      </w:divBdr>
      <w:divsChild>
        <w:div w:id="2036538008">
          <w:marLeft w:val="0"/>
          <w:marRight w:val="0"/>
          <w:marTop w:val="0"/>
          <w:marBottom w:val="0"/>
          <w:divBdr>
            <w:top w:val="none" w:sz="0" w:space="0" w:color="auto"/>
            <w:left w:val="none" w:sz="0" w:space="0" w:color="auto"/>
            <w:bottom w:val="none" w:sz="0" w:space="0" w:color="auto"/>
            <w:right w:val="none" w:sz="0" w:space="0" w:color="auto"/>
          </w:divBdr>
          <w:divsChild>
            <w:div w:id="1094087071">
              <w:marLeft w:val="0"/>
              <w:marRight w:val="0"/>
              <w:marTop w:val="0"/>
              <w:marBottom w:val="0"/>
              <w:divBdr>
                <w:top w:val="none" w:sz="0" w:space="0" w:color="auto"/>
                <w:left w:val="none" w:sz="0" w:space="0" w:color="auto"/>
                <w:bottom w:val="none" w:sz="0" w:space="0" w:color="auto"/>
                <w:right w:val="none" w:sz="0" w:space="0" w:color="auto"/>
              </w:divBdr>
              <w:divsChild>
                <w:div w:id="1816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4230">
      <w:bodyDiv w:val="1"/>
      <w:marLeft w:val="0"/>
      <w:marRight w:val="0"/>
      <w:marTop w:val="0"/>
      <w:marBottom w:val="0"/>
      <w:divBdr>
        <w:top w:val="none" w:sz="0" w:space="0" w:color="auto"/>
        <w:left w:val="none" w:sz="0" w:space="0" w:color="auto"/>
        <w:bottom w:val="none" w:sz="0" w:space="0" w:color="auto"/>
        <w:right w:val="none" w:sz="0" w:space="0" w:color="auto"/>
      </w:divBdr>
    </w:div>
    <w:div w:id="1716195637">
      <w:bodyDiv w:val="1"/>
      <w:marLeft w:val="0"/>
      <w:marRight w:val="0"/>
      <w:marTop w:val="0"/>
      <w:marBottom w:val="0"/>
      <w:divBdr>
        <w:top w:val="none" w:sz="0" w:space="0" w:color="auto"/>
        <w:left w:val="none" w:sz="0" w:space="0" w:color="auto"/>
        <w:bottom w:val="none" w:sz="0" w:space="0" w:color="auto"/>
        <w:right w:val="none" w:sz="0" w:space="0" w:color="auto"/>
      </w:divBdr>
    </w:div>
    <w:div w:id="1755273593">
      <w:bodyDiv w:val="1"/>
      <w:marLeft w:val="0"/>
      <w:marRight w:val="0"/>
      <w:marTop w:val="0"/>
      <w:marBottom w:val="0"/>
      <w:divBdr>
        <w:top w:val="none" w:sz="0" w:space="0" w:color="auto"/>
        <w:left w:val="none" w:sz="0" w:space="0" w:color="auto"/>
        <w:bottom w:val="none" w:sz="0" w:space="0" w:color="auto"/>
        <w:right w:val="none" w:sz="0" w:space="0" w:color="auto"/>
      </w:divBdr>
    </w:div>
    <w:div w:id="19679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dh.org/IMG/pdf/letter_vale_supply_chain_2_.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468</Words>
  <Characters>2531</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Mello Neiva</dc:creator>
  <cp:keywords/>
  <dc:description/>
  <cp:lastModifiedBy>Julia Mello Neiva</cp:lastModifiedBy>
  <cp:revision>1</cp:revision>
  <dcterms:created xsi:type="dcterms:W3CDTF">2019-04-16T14:24:00Z</dcterms:created>
  <dcterms:modified xsi:type="dcterms:W3CDTF">2019-04-16T14:30:00Z</dcterms:modified>
</cp:coreProperties>
</file>