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4E" w:rsidRPr="00E1694E" w:rsidRDefault="00E1694E" w:rsidP="00DF6767">
      <w:pPr>
        <w:rPr>
          <w:rFonts w:ascii="Arial Black" w:hAnsi="Arial Black" w:cs="Times New Roman"/>
          <w:i/>
          <w:color w:val="4F6228" w:themeColor="accent3" w:themeShade="80"/>
          <w:sz w:val="60"/>
          <w:szCs w:val="60"/>
          <w:u w:val="single"/>
        </w:rPr>
      </w:pPr>
      <w:bookmarkStart w:id="0" w:name="_GoBack"/>
      <w:bookmarkEnd w:id="0"/>
      <w:r w:rsidRPr="00E1694E">
        <w:rPr>
          <w:rFonts w:ascii="Arial Black" w:hAnsi="Arial Black" w:cs="Times New Roman"/>
          <w:i/>
          <w:color w:val="4F6228" w:themeColor="accent3" w:themeShade="80"/>
          <w:sz w:val="60"/>
          <w:szCs w:val="60"/>
          <w:u w:val="single"/>
        </w:rPr>
        <w:t>Tanzania Conservation Ltd</w:t>
      </w:r>
    </w:p>
    <w:p w:rsidR="00E1694E" w:rsidRPr="00E1694E" w:rsidRDefault="00E1694E" w:rsidP="00E1694E">
      <w:pPr>
        <w:jc w:val="center"/>
        <w:rPr>
          <w:rFonts w:ascii="Arial Black" w:hAnsi="Arial Black" w:cs="Times New Roman"/>
          <w:i/>
          <w:color w:val="4F6228" w:themeColor="accent3" w:themeShade="80"/>
          <w:sz w:val="28"/>
          <w:szCs w:val="28"/>
          <w:u w:val="single"/>
        </w:rPr>
      </w:pPr>
      <w:r w:rsidRPr="00E1694E">
        <w:rPr>
          <w:rFonts w:ascii="Arial Black" w:hAnsi="Arial Black" w:cs="Times New Roman"/>
          <w:i/>
          <w:color w:val="4F6228" w:themeColor="accent3" w:themeShade="80"/>
          <w:sz w:val="28"/>
          <w:szCs w:val="28"/>
          <w:u w:val="single"/>
        </w:rPr>
        <w:t>Arusha, Tanzania</w:t>
      </w:r>
    </w:p>
    <w:p w:rsidR="00AC4855" w:rsidRDefault="00AC4855" w:rsidP="00EF3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May 2015</w:t>
      </w:r>
    </w:p>
    <w:p w:rsidR="00402545" w:rsidRPr="00965F67" w:rsidRDefault="00402545" w:rsidP="00EF3348">
      <w:pPr>
        <w:rPr>
          <w:rFonts w:ascii="Times New Roman" w:hAnsi="Times New Roman" w:cs="Times New Roman"/>
          <w:color w:val="000000"/>
          <w:lang w:val="en-GB"/>
        </w:rPr>
      </w:pPr>
      <w:r w:rsidRPr="00965F67">
        <w:rPr>
          <w:rFonts w:ascii="Times New Roman" w:hAnsi="Times New Roman" w:cs="Times New Roman"/>
        </w:rPr>
        <w:t xml:space="preserve">You asked us </w:t>
      </w:r>
      <w:r w:rsidRPr="00965F67">
        <w:rPr>
          <w:rFonts w:ascii="Times New Roman" w:hAnsi="Times New Roman" w:cs="Times New Roman"/>
          <w:lang w:val="en-GB"/>
        </w:rPr>
        <w:t>to respond to the concerns raised in this book</w:t>
      </w:r>
      <w:r w:rsidRPr="00965F67">
        <w:rPr>
          <w:rFonts w:ascii="Times New Roman" w:hAnsi="Times New Roman" w:cs="Times New Roman"/>
          <w:color w:val="1F497D"/>
          <w:lang w:val="en-GB"/>
        </w:rPr>
        <w:t xml:space="preserve"> </w:t>
      </w:r>
      <w:r w:rsidRPr="00965F67">
        <w:rPr>
          <w:rFonts w:ascii="Times New Roman" w:hAnsi="Times New Roman" w:cs="Times New Roman"/>
          <w:color w:val="000000"/>
          <w:lang w:val="en-GB"/>
        </w:rPr>
        <w:t xml:space="preserve">-       </w:t>
      </w:r>
    </w:p>
    <w:p w:rsidR="00402545" w:rsidRPr="00EF3348" w:rsidRDefault="00402545" w:rsidP="00EF3348">
      <w:pPr>
        <w:ind w:left="720" w:hanging="360"/>
        <w:rPr>
          <w:rFonts w:ascii="Times New Roman" w:hAnsi="Times New Roman" w:cs="Times New Roman"/>
          <w:color w:val="000000"/>
          <w:lang w:val="en-GB"/>
        </w:rPr>
      </w:pPr>
      <w:r w:rsidRPr="00965F67">
        <w:rPr>
          <w:rFonts w:ascii="Times New Roman" w:hAnsi="Times New Roman" w:cs="Times New Roman"/>
          <w:color w:val="000000"/>
          <w:lang w:val="en-GB"/>
        </w:rPr>
        <w:t xml:space="preserve">“Business and Human Rights: Indigenous Peoples’ Experiences with Access to Remedy”, </w:t>
      </w:r>
      <w:proofErr w:type="spellStart"/>
      <w:r w:rsidRPr="00965F67">
        <w:rPr>
          <w:rFonts w:ascii="Times New Roman" w:hAnsi="Times New Roman" w:cs="Times New Roman"/>
          <w:color w:val="000000"/>
          <w:lang w:val="en-GB"/>
        </w:rPr>
        <w:t>Cathal</w:t>
      </w:r>
      <w:proofErr w:type="spellEnd"/>
      <w:r w:rsidRPr="00965F67">
        <w:rPr>
          <w:rFonts w:ascii="Times New Roman" w:hAnsi="Times New Roman" w:cs="Times New Roman"/>
          <w:color w:val="000000"/>
          <w:lang w:val="en-GB"/>
        </w:rPr>
        <w:t xml:space="preserve"> M. Doyle (ed.), Asia Indigenous Peoples Pact (AIPP), ALMÁCIGA and IWGIA,  2015, </w:t>
      </w:r>
      <w:hyperlink r:id="rId5" w:history="1">
        <w:r w:rsidRPr="00965F67">
          <w:rPr>
            <w:rStyle w:val="Hyperlink"/>
            <w:rFonts w:ascii="Times New Roman" w:hAnsi="Times New Roman" w:cs="Times New Roman"/>
            <w:lang w:val="en-GB"/>
          </w:rPr>
          <w:t>http://www.enip.eu/web/wp-content/uploads/2015/03/Business-and-Human-Rights-Indigenous-Peoples-Experience-with-Access-to-Remedy.pdf</w:t>
        </w:r>
      </w:hyperlink>
      <w:r w:rsidRPr="00965F67">
        <w:rPr>
          <w:rFonts w:ascii="Times New Roman" w:hAnsi="Times New Roman" w:cs="Times New Roman"/>
          <w:color w:val="000000"/>
          <w:lang w:val="en-GB"/>
        </w:rPr>
        <w:t xml:space="preserve">  [see page 220]</w:t>
      </w:r>
      <w:r w:rsidR="00EF3348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965F67">
        <w:rPr>
          <w:rFonts w:ascii="Times New Roman" w:hAnsi="Times New Roman" w:cs="Times New Roman"/>
          <w:color w:val="000000"/>
          <w:lang w:val="en-GB"/>
        </w:rPr>
        <w:t xml:space="preserve">before </w:t>
      </w:r>
      <w:r w:rsidR="00E401BE">
        <w:rPr>
          <w:rFonts w:ascii="Times New Roman" w:hAnsi="Times New Roman" w:cs="Times New Roman"/>
          <w:color w:val="000000"/>
          <w:lang w:val="en-GB"/>
        </w:rPr>
        <w:t xml:space="preserve">the </w:t>
      </w:r>
      <w:r w:rsidRPr="00965F67">
        <w:rPr>
          <w:rFonts w:ascii="Times New Roman" w:hAnsi="Times New Roman" w:cs="Times New Roman"/>
          <w:color w:val="000000"/>
          <w:lang w:val="en-GB"/>
        </w:rPr>
        <w:t>Business &amp; Human Rights Resource Centre draws international attention to this issue in a forthcoming edition of the Weekly Update</w:t>
      </w:r>
      <w:r w:rsidRPr="00965F67">
        <w:rPr>
          <w:rFonts w:ascii="Times New Roman" w:hAnsi="Times New Roman" w:cs="Times New Roman"/>
          <w:lang w:val="en-GB"/>
        </w:rPr>
        <w:t xml:space="preserve"> newsletter.  We are happy to do so and are following the general thread of those pages and the comments written.</w:t>
      </w:r>
    </w:p>
    <w:p w:rsidR="005506CE" w:rsidRDefault="005506CE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We are happy to respond as follows </w:t>
      </w:r>
      <w:r w:rsidR="004D5759">
        <w:rPr>
          <w:rFonts w:ascii="Times New Roman" w:hAnsi="Times New Roman" w:cs="Times New Roman"/>
          <w:lang w:val="en-GB"/>
        </w:rPr>
        <w:t>–</w:t>
      </w:r>
      <w:r>
        <w:rPr>
          <w:rFonts w:ascii="Times New Roman" w:hAnsi="Times New Roman" w:cs="Times New Roman"/>
          <w:lang w:val="en-GB"/>
        </w:rPr>
        <w:t xml:space="preserve"> </w:t>
      </w:r>
    </w:p>
    <w:p w:rsidR="004D5759" w:rsidRPr="009A253F" w:rsidRDefault="004D5759">
      <w:pPr>
        <w:rPr>
          <w:rFonts w:ascii="Times New Roman" w:hAnsi="Times New Roman" w:cs="Times New Roman"/>
          <w:lang w:val="en-GB"/>
        </w:rPr>
      </w:pPr>
      <w:r w:rsidRPr="009A253F">
        <w:rPr>
          <w:rFonts w:ascii="Times New Roman" w:hAnsi="Times New Roman" w:cs="Times New Roman"/>
          <w:lang w:val="en-GB"/>
        </w:rPr>
        <w:t>“</w:t>
      </w:r>
      <w:proofErr w:type="spellStart"/>
      <w:r w:rsidRPr="009A253F">
        <w:rPr>
          <w:rFonts w:ascii="Times New Roman" w:hAnsi="Times New Roman" w:cs="Times New Roman"/>
          <w:lang w:val="en-GB"/>
        </w:rPr>
        <w:t>Sukenya</w:t>
      </w:r>
      <w:proofErr w:type="spellEnd"/>
      <w:r w:rsidRPr="009A253F">
        <w:rPr>
          <w:rFonts w:ascii="Times New Roman" w:hAnsi="Times New Roman" w:cs="Times New Roman"/>
          <w:lang w:val="en-GB"/>
        </w:rPr>
        <w:t xml:space="preserve"> Farm” is not 12,600 hectares as written.  The facts are that the farm is 5,106 hectares.</w:t>
      </w:r>
      <w:r w:rsidR="001C0D65">
        <w:rPr>
          <w:rFonts w:ascii="Times New Roman" w:hAnsi="Times New Roman" w:cs="Times New Roman"/>
          <w:lang w:val="en-GB"/>
        </w:rPr>
        <w:t xml:space="preserve">  This is poor research and </w:t>
      </w:r>
      <w:r w:rsidR="00EF3348" w:rsidRPr="009A253F">
        <w:rPr>
          <w:rFonts w:ascii="Times New Roman" w:hAnsi="Times New Roman" w:cs="Times New Roman"/>
          <w:lang w:val="en-GB"/>
        </w:rPr>
        <w:t>reporting, fact checking or both.</w:t>
      </w:r>
    </w:p>
    <w:p w:rsidR="004D5759" w:rsidRPr="009A253F" w:rsidRDefault="004D5759">
      <w:pPr>
        <w:rPr>
          <w:rFonts w:ascii="Times New Roman" w:hAnsi="Times New Roman" w:cs="Times New Roman"/>
          <w:lang w:val="en-GB"/>
        </w:rPr>
      </w:pPr>
      <w:proofErr w:type="spellStart"/>
      <w:r w:rsidRPr="009A253F">
        <w:rPr>
          <w:rFonts w:ascii="Times New Roman" w:hAnsi="Times New Roman" w:cs="Times New Roman"/>
          <w:lang w:val="en-GB"/>
        </w:rPr>
        <w:t>Sukenya</w:t>
      </w:r>
      <w:proofErr w:type="spellEnd"/>
      <w:r w:rsidRPr="009A253F">
        <w:rPr>
          <w:rFonts w:ascii="Times New Roman" w:hAnsi="Times New Roman" w:cs="Times New Roman"/>
          <w:lang w:val="en-GB"/>
        </w:rPr>
        <w:t xml:space="preserve"> Villag</w:t>
      </w:r>
      <w:r w:rsidR="00EF3348" w:rsidRPr="009A253F">
        <w:rPr>
          <w:rFonts w:ascii="Times New Roman" w:hAnsi="Times New Roman" w:cs="Times New Roman"/>
          <w:lang w:val="en-GB"/>
        </w:rPr>
        <w:t xml:space="preserve">e is not located in </w:t>
      </w:r>
      <w:proofErr w:type="spellStart"/>
      <w:r w:rsidR="00EF3348" w:rsidRPr="009A253F">
        <w:rPr>
          <w:rFonts w:ascii="Times New Roman" w:hAnsi="Times New Roman" w:cs="Times New Roman"/>
          <w:lang w:val="en-GB"/>
        </w:rPr>
        <w:t>Soit</w:t>
      </w:r>
      <w:proofErr w:type="spellEnd"/>
      <w:r w:rsidR="00EF3348" w:rsidRPr="009A253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F3348" w:rsidRPr="009A253F">
        <w:rPr>
          <w:rFonts w:ascii="Times New Roman" w:hAnsi="Times New Roman" w:cs="Times New Roman"/>
          <w:lang w:val="en-GB"/>
        </w:rPr>
        <w:t>Sambu</w:t>
      </w:r>
      <w:proofErr w:type="spellEnd"/>
      <w:r w:rsidR="00EF3348" w:rsidRPr="009A253F"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EF3348" w:rsidRPr="009A253F">
        <w:rPr>
          <w:rFonts w:ascii="Times New Roman" w:hAnsi="Times New Roman" w:cs="Times New Roman"/>
          <w:lang w:val="en-GB"/>
        </w:rPr>
        <w:t>W</w:t>
      </w:r>
      <w:r w:rsidRPr="009A253F">
        <w:rPr>
          <w:rFonts w:ascii="Times New Roman" w:hAnsi="Times New Roman" w:cs="Times New Roman"/>
          <w:lang w:val="en-GB"/>
        </w:rPr>
        <w:t>ard,</w:t>
      </w:r>
      <w:proofErr w:type="gramEnd"/>
      <w:r w:rsidRPr="009A253F">
        <w:rPr>
          <w:rFonts w:ascii="Times New Roman" w:hAnsi="Times New Roman" w:cs="Times New Roman"/>
          <w:lang w:val="en-GB"/>
        </w:rPr>
        <w:t xml:space="preserve"> t</w:t>
      </w:r>
      <w:r w:rsidR="00556829" w:rsidRPr="009A253F">
        <w:rPr>
          <w:rFonts w:ascii="Times New Roman" w:hAnsi="Times New Roman" w:cs="Times New Roman"/>
          <w:lang w:val="en-GB"/>
        </w:rPr>
        <w:t>his is bad research or fact checking</w:t>
      </w:r>
      <w:r w:rsidRPr="009A253F">
        <w:rPr>
          <w:rFonts w:ascii="Times New Roman" w:hAnsi="Times New Roman" w:cs="Times New Roman"/>
          <w:lang w:val="en-GB"/>
        </w:rPr>
        <w:t xml:space="preserve"> or both.  </w:t>
      </w:r>
      <w:proofErr w:type="spellStart"/>
      <w:r w:rsidRPr="009A253F">
        <w:rPr>
          <w:rFonts w:ascii="Times New Roman" w:hAnsi="Times New Roman" w:cs="Times New Roman"/>
          <w:lang w:val="en-GB"/>
        </w:rPr>
        <w:t>Sukenya</w:t>
      </w:r>
      <w:proofErr w:type="spellEnd"/>
      <w:r w:rsidRPr="009A253F">
        <w:rPr>
          <w:rFonts w:ascii="Times New Roman" w:hAnsi="Times New Roman" w:cs="Times New Roman"/>
          <w:lang w:val="en-GB"/>
        </w:rPr>
        <w:t xml:space="preserve"> Village is located in </w:t>
      </w:r>
      <w:proofErr w:type="spellStart"/>
      <w:r w:rsidRPr="009A253F">
        <w:rPr>
          <w:rFonts w:ascii="Times New Roman" w:hAnsi="Times New Roman" w:cs="Times New Roman"/>
          <w:lang w:val="en-GB"/>
        </w:rPr>
        <w:t>Ol</w:t>
      </w:r>
      <w:r w:rsidR="00EF3348" w:rsidRPr="009A253F">
        <w:rPr>
          <w:rFonts w:ascii="Times New Roman" w:hAnsi="Times New Roman" w:cs="Times New Roman"/>
          <w:lang w:val="en-GB"/>
        </w:rPr>
        <w:t>o</w:t>
      </w:r>
      <w:r w:rsidRPr="009A253F">
        <w:rPr>
          <w:rFonts w:ascii="Times New Roman" w:hAnsi="Times New Roman" w:cs="Times New Roman"/>
          <w:lang w:val="en-GB"/>
        </w:rPr>
        <w:t>ipiri</w:t>
      </w:r>
      <w:proofErr w:type="spellEnd"/>
      <w:r w:rsidRPr="009A253F">
        <w:rPr>
          <w:rFonts w:ascii="Times New Roman" w:hAnsi="Times New Roman" w:cs="Times New Roman"/>
          <w:lang w:val="en-GB"/>
        </w:rPr>
        <w:t xml:space="preserve"> Ward.</w:t>
      </w:r>
    </w:p>
    <w:p w:rsidR="004D5759" w:rsidRPr="009A253F" w:rsidRDefault="004D5759">
      <w:pPr>
        <w:rPr>
          <w:rFonts w:ascii="Times New Roman" w:hAnsi="Times New Roman" w:cs="Times New Roman"/>
          <w:lang w:val="en-GB"/>
        </w:rPr>
      </w:pPr>
      <w:proofErr w:type="spellStart"/>
      <w:r w:rsidRPr="009A253F">
        <w:rPr>
          <w:rFonts w:ascii="Times New Roman" w:hAnsi="Times New Roman" w:cs="Times New Roman"/>
          <w:lang w:val="en-GB"/>
        </w:rPr>
        <w:t>Ngorongoro</w:t>
      </w:r>
      <w:proofErr w:type="spellEnd"/>
      <w:r w:rsidRPr="009A253F">
        <w:rPr>
          <w:rFonts w:ascii="Times New Roman" w:hAnsi="Times New Roman" w:cs="Times New Roman"/>
          <w:lang w:val="en-GB"/>
        </w:rPr>
        <w:t xml:space="preserve"> District Council did not grant 12,600 hectares as written, the number was 5,106 hectares.  </w:t>
      </w:r>
    </w:p>
    <w:p w:rsidR="00402545" w:rsidRPr="009A253F" w:rsidRDefault="00402545">
      <w:pPr>
        <w:rPr>
          <w:rFonts w:ascii="Times New Roman" w:hAnsi="Times New Roman" w:cs="Times New Roman"/>
          <w:lang w:val="en-GB"/>
        </w:rPr>
      </w:pPr>
      <w:r w:rsidRPr="009A253F">
        <w:rPr>
          <w:rFonts w:ascii="Times New Roman" w:hAnsi="Times New Roman" w:cs="Times New Roman"/>
          <w:lang w:val="en-GB"/>
        </w:rPr>
        <w:t>Despite what is written</w:t>
      </w:r>
      <w:proofErr w:type="gramStart"/>
      <w:r w:rsidRPr="009A253F">
        <w:rPr>
          <w:rFonts w:ascii="Times New Roman" w:hAnsi="Times New Roman" w:cs="Times New Roman"/>
          <w:lang w:val="en-GB"/>
        </w:rPr>
        <w:t>,</w:t>
      </w:r>
      <w:proofErr w:type="gramEnd"/>
      <w:r w:rsidRPr="009A253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A253F">
        <w:rPr>
          <w:rFonts w:ascii="Times New Roman" w:hAnsi="Times New Roman" w:cs="Times New Roman"/>
          <w:lang w:val="en-GB"/>
        </w:rPr>
        <w:t>Suken</w:t>
      </w:r>
      <w:r w:rsidR="009A253F">
        <w:rPr>
          <w:rFonts w:ascii="Times New Roman" w:hAnsi="Times New Roman" w:cs="Times New Roman"/>
          <w:lang w:val="en-GB"/>
        </w:rPr>
        <w:t>ya</w:t>
      </w:r>
      <w:proofErr w:type="spellEnd"/>
      <w:r w:rsidR="009A253F">
        <w:rPr>
          <w:rFonts w:ascii="Times New Roman" w:hAnsi="Times New Roman" w:cs="Times New Roman"/>
          <w:lang w:val="en-GB"/>
        </w:rPr>
        <w:t xml:space="preserve"> </w:t>
      </w:r>
      <w:r w:rsidR="001C0D65">
        <w:rPr>
          <w:rFonts w:ascii="Times New Roman" w:hAnsi="Times New Roman" w:cs="Times New Roman"/>
          <w:lang w:val="en-GB"/>
        </w:rPr>
        <w:t>Sub-</w:t>
      </w:r>
      <w:r w:rsidR="009A253F">
        <w:rPr>
          <w:rFonts w:ascii="Times New Roman" w:hAnsi="Times New Roman" w:cs="Times New Roman"/>
          <w:lang w:val="en-GB"/>
        </w:rPr>
        <w:t>Village was in fact an entity</w:t>
      </w:r>
      <w:r w:rsidRPr="009A253F">
        <w:rPr>
          <w:rFonts w:ascii="Times New Roman" w:hAnsi="Times New Roman" w:cs="Times New Roman"/>
          <w:lang w:val="en-GB"/>
        </w:rPr>
        <w:t xml:space="preserve"> at the time TBL sought land for Barley.  </w:t>
      </w:r>
      <w:r w:rsidR="004D5759" w:rsidRPr="009A253F">
        <w:rPr>
          <w:rFonts w:ascii="Times New Roman" w:hAnsi="Times New Roman" w:cs="Times New Roman"/>
          <w:lang w:val="en-GB"/>
        </w:rPr>
        <w:t>People lived there and</w:t>
      </w:r>
      <w:r w:rsidR="00556829" w:rsidRPr="009A253F">
        <w:rPr>
          <w:rFonts w:ascii="Times New Roman" w:hAnsi="Times New Roman" w:cs="Times New Roman"/>
          <w:lang w:val="en-GB"/>
        </w:rPr>
        <w:t xml:space="preserve"> went about their lives.  To say “no such entity existed at the time”</w:t>
      </w:r>
      <w:r w:rsidR="001C0D65">
        <w:rPr>
          <w:rFonts w:ascii="Times New Roman" w:hAnsi="Times New Roman" w:cs="Times New Roman"/>
          <w:lang w:val="en-GB"/>
        </w:rPr>
        <w:t xml:space="preserve"> is a wrong</w:t>
      </w:r>
      <w:r w:rsidR="00556829" w:rsidRPr="009A253F">
        <w:rPr>
          <w:rFonts w:ascii="Times New Roman" w:hAnsi="Times New Roman" w:cs="Times New Roman"/>
          <w:lang w:val="en-GB"/>
        </w:rPr>
        <w:t>. Th</w:t>
      </w:r>
      <w:r w:rsidR="009A253F">
        <w:rPr>
          <w:rFonts w:ascii="Times New Roman" w:hAnsi="Times New Roman" w:cs="Times New Roman"/>
          <w:lang w:val="en-GB"/>
        </w:rPr>
        <w:t xml:space="preserve">e facts are that </w:t>
      </w:r>
      <w:proofErr w:type="spellStart"/>
      <w:proofErr w:type="gramStart"/>
      <w:r w:rsidR="009A253F">
        <w:rPr>
          <w:rFonts w:ascii="Times New Roman" w:hAnsi="Times New Roman" w:cs="Times New Roman"/>
          <w:lang w:val="en-GB"/>
        </w:rPr>
        <w:t>Sukenya</w:t>
      </w:r>
      <w:proofErr w:type="spellEnd"/>
      <w:r w:rsidR="009A253F">
        <w:rPr>
          <w:rFonts w:ascii="Times New Roman" w:hAnsi="Times New Roman" w:cs="Times New Roman"/>
          <w:lang w:val="en-GB"/>
        </w:rPr>
        <w:t xml:space="preserve"> </w:t>
      </w:r>
      <w:r w:rsidR="00556829" w:rsidRPr="009A253F">
        <w:rPr>
          <w:rFonts w:ascii="Times New Roman" w:hAnsi="Times New Roman" w:cs="Times New Roman"/>
          <w:lang w:val="en-GB"/>
        </w:rPr>
        <w:t xml:space="preserve"> was</w:t>
      </w:r>
      <w:proofErr w:type="gramEnd"/>
      <w:r w:rsidR="00556829" w:rsidRPr="009A253F">
        <w:rPr>
          <w:rFonts w:ascii="Times New Roman" w:hAnsi="Times New Roman" w:cs="Times New Roman"/>
          <w:lang w:val="en-GB"/>
        </w:rPr>
        <w:t xml:space="preserve"> </w:t>
      </w:r>
      <w:r w:rsidR="009A253F">
        <w:rPr>
          <w:rFonts w:ascii="Times New Roman" w:hAnsi="Times New Roman" w:cs="Times New Roman"/>
          <w:lang w:val="en-GB"/>
        </w:rPr>
        <w:t>a sub-</w:t>
      </w:r>
      <w:r w:rsidRPr="009A253F">
        <w:rPr>
          <w:rFonts w:ascii="Times New Roman" w:hAnsi="Times New Roman" w:cs="Times New Roman"/>
          <w:lang w:val="en-GB"/>
        </w:rPr>
        <w:t xml:space="preserve">village under the </w:t>
      </w:r>
      <w:proofErr w:type="spellStart"/>
      <w:r w:rsidR="009A253F">
        <w:rPr>
          <w:rFonts w:ascii="Times New Roman" w:hAnsi="Times New Roman" w:cs="Times New Roman"/>
          <w:lang w:val="en-GB"/>
        </w:rPr>
        <w:t>Soit</w:t>
      </w:r>
      <w:proofErr w:type="spellEnd"/>
      <w:r w:rsidR="009A253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A253F">
        <w:rPr>
          <w:rFonts w:ascii="Times New Roman" w:hAnsi="Times New Roman" w:cs="Times New Roman"/>
          <w:lang w:val="en-GB"/>
        </w:rPr>
        <w:t>Sambu</w:t>
      </w:r>
      <w:proofErr w:type="spellEnd"/>
      <w:r w:rsidR="009A253F">
        <w:rPr>
          <w:rFonts w:ascii="Times New Roman" w:hAnsi="Times New Roman" w:cs="Times New Roman"/>
          <w:lang w:val="en-GB"/>
        </w:rPr>
        <w:t xml:space="preserve"> Village. As </w:t>
      </w:r>
      <w:proofErr w:type="spellStart"/>
      <w:r w:rsidR="009A253F">
        <w:rPr>
          <w:rFonts w:ascii="Times New Roman" w:hAnsi="Times New Roman" w:cs="Times New Roman"/>
          <w:lang w:val="en-GB"/>
        </w:rPr>
        <w:t>as</w:t>
      </w:r>
      <w:proofErr w:type="spellEnd"/>
      <w:r w:rsidR="009A253F">
        <w:rPr>
          <w:rFonts w:ascii="Times New Roman" w:hAnsi="Times New Roman" w:cs="Times New Roman"/>
          <w:lang w:val="en-GB"/>
        </w:rPr>
        <w:t xml:space="preserve"> a sub-</w:t>
      </w:r>
      <w:r w:rsidR="001C0D65">
        <w:rPr>
          <w:rFonts w:ascii="Times New Roman" w:hAnsi="Times New Roman" w:cs="Times New Roman"/>
          <w:lang w:val="en-GB"/>
        </w:rPr>
        <w:t xml:space="preserve">village, </w:t>
      </w:r>
      <w:proofErr w:type="spellStart"/>
      <w:proofErr w:type="gramStart"/>
      <w:r w:rsidR="001C0D65">
        <w:rPr>
          <w:rFonts w:ascii="Times New Roman" w:hAnsi="Times New Roman" w:cs="Times New Roman"/>
          <w:lang w:val="en-GB"/>
        </w:rPr>
        <w:t>Sukenya</w:t>
      </w:r>
      <w:proofErr w:type="spellEnd"/>
      <w:r w:rsidR="001C0D65">
        <w:rPr>
          <w:rFonts w:ascii="Times New Roman" w:hAnsi="Times New Roman" w:cs="Times New Roman"/>
          <w:lang w:val="en-GB"/>
        </w:rPr>
        <w:t xml:space="preserve"> </w:t>
      </w:r>
      <w:r w:rsidRPr="009A253F">
        <w:rPr>
          <w:rFonts w:ascii="Times New Roman" w:hAnsi="Times New Roman" w:cs="Times New Roman"/>
          <w:lang w:val="en-GB"/>
        </w:rPr>
        <w:t xml:space="preserve"> could</w:t>
      </w:r>
      <w:proofErr w:type="gramEnd"/>
      <w:r w:rsidRPr="009A253F">
        <w:rPr>
          <w:rFonts w:ascii="Times New Roman" w:hAnsi="Times New Roman" w:cs="Times New Roman"/>
          <w:lang w:val="en-GB"/>
        </w:rPr>
        <w:t xml:space="preserve"> not govern itself, the </w:t>
      </w:r>
      <w:proofErr w:type="spellStart"/>
      <w:r w:rsidRPr="009A253F">
        <w:rPr>
          <w:rFonts w:ascii="Times New Roman" w:hAnsi="Times New Roman" w:cs="Times New Roman"/>
          <w:lang w:val="en-GB"/>
        </w:rPr>
        <w:t>Soit</w:t>
      </w:r>
      <w:proofErr w:type="spellEnd"/>
      <w:r w:rsidRPr="009A253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A253F">
        <w:rPr>
          <w:rFonts w:ascii="Times New Roman" w:hAnsi="Times New Roman" w:cs="Times New Roman"/>
          <w:lang w:val="en-GB"/>
        </w:rPr>
        <w:t>Sambu</w:t>
      </w:r>
      <w:proofErr w:type="spellEnd"/>
      <w:r w:rsidRPr="009A253F">
        <w:rPr>
          <w:rFonts w:ascii="Times New Roman" w:hAnsi="Times New Roman" w:cs="Times New Roman"/>
          <w:lang w:val="en-GB"/>
        </w:rPr>
        <w:t xml:space="preserve"> Village Council was the authority </w:t>
      </w:r>
      <w:r w:rsidR="00D87EBB" w:rsidRPr="009A253F">
        <w:rPr>
          <w:rFonts w:ascii="Times New Roman" w:hAnsi="Times New Roman" w:cs="Times New Roman"/>
          <w:lang w:val="en-GB"/>
        </w:rPr>
        <w:t xml:space="preserve">that governed </w:t>
      </w:r>
      <w:proofErr w:type="spellStart"/>
      <w:r w:rsidR="00D87EBB" w:rsidRPr="009A253F">
        <w:rPr>
          <w:rFonts w:ascii="Times New Roman" w:hAnsi="Times New Roman" w:cs="Times New Roman"/>
          <w:lang w:val="en-GB"/>
        </w:rPr>
        <w:t>Sukenya</w:t>
      </w:r>
      <w:proofErr w:type="spellEnd"/>
      <w:r w:rsidR="00D87EBB" w:rsidRPr="009A253F">
        <w:rPr>
          <w:rFonts w:ascii="Times New Roman" w:hAnsi="Times New Roman" w:cs="Times New Roman"/>
          <w:lang w:val="en-GB"/>
        </w:rPr>
        <w:t xml:space="preserve"> </w:t>
      </w:r>
      <w:r w:rsidR="001C0D65">
        <w:rPr>
          <w:rFonts w:ascii="Times New Roman" w:hAnsi="Times New Roman" w:cs="Times New Roman"/>
          <w:lang w:val="en-GB"/>
        </w:rPr>
        <w:t>Sub-</w:t>
      </w:r>
      <w:r w:rsidR="00D87EBB" w:rsidRPr="009A253F">
        <w:rPr>
          <w:rFonts w:ascii="Times New Roman" w:hAnsi="Times New Roman" w:cs="Times New Roman"/>
          <w:lang w:val="en-GB"/>
        </w:rPr>
        <w:t xml:space="preserve">Village.  </w:t>
      </w:r>
      <w:proofErr w:type="spellStart"/>
      <w:r w:rsidR="00E44C71" w:rsidRPr="009A253F">
        <w:rPr>
          <w:rFonts w:ascii="Times New Roman" w:hAnsi="Times New Roman" w:cs="Times New Roman"/>
          <w:lang w:val="en-GB"/>
        </w:rPr>
        <w:t>Sukenya</w:t>
      </w:r>
      <w:proofErr w:type="spellEnd"/>
      <w:r w:rsidR="00E44C71" w:rsidRPr="009A253F">
        <w:rPr>
          <w:rFonts w:ascii="Times New Roman" w:hAnsi="Times New Roman" w:cs="Times New Roman"/>
          <w:lang w:val="en-GB"/>
        </w:rPr>
        <w:t xml:space="preserve"> </w:t>
      </w:r>
      <w:r w:rsidR="009A253F">
        <w:rPr>
          <w:rFonts w:ascii="Times New Roman" w:hAnsi="Times New Roman" w:cs="Times New Roman"/>
          <w:lang w:val="en-GB"/>
        </w:rPr>
        <w:t>Sub-</w:t>
      </w:r>
      <w:r w:rsidR="00E44C71" w:rsidRPr="009A253F">
        <w:rPr>
          <w:rFonts w:ascii="Times New Roman" w:hAnsi="Times New Roman" w:cs="Times New Roman"/>
          <w:lang w:val="en-GB"/>
        </w:rPr>
        <w:t xml:space="preserve">Village had 3 seats on the council, but the huge majority of the seats were taken by </w:t>
      </w:r>
      <w:proofErr w:type="spellStart"/>
      <w:r w:rsidR="00E44C71" w:rsidRPr="009A253F">
        <w:rPr>
          <w:rFonts w:ascii="Times New Roman" w:hAnsi="Times New Roman" w:cs="Times New Roman"/>
          <w:lang w:val="en-GB"/>
        </w:rPr>
        <w:t>Soit</w:t>
      </w:r>
      <w:proofErr w:type="spellEnd"/>
      <w:r w:rsidR="00E44C71" w:rsidRPr="009A253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44C71" w:rsidRPr="009A253F">
        <w:rPr>
          <w:rFonts w:ascii="Times New Roman" w:hAnsi="Times New Roman" w:cs="Times New Roman"/>
          <w:lang w:val="en-GB"/>
        </w:rPr>
        <w:t>Sambu</w:t>
      </w:r>
      <w:proofErr w:type="spellEnd"/>
      <w:r w:rsidR="00E44C71" w:rsidRPr="009A253F">
        <w:rPr>
          <w:rFonts w:ascii="Times New Roman" w:hAnsi="Times New Roman" w:cs="Times New Roman"/>
          <w:lang w:val="en-GB"/>
        </w:rPr>
        <w:t xml:space="preserve"> Village </w:t>
      </w:r>
      <w:proofErr w:type="spellStart"/>
      <w:r w:rsidR="00E44C71" w:rsidRPr="009A253F">
        <w:rPr>
          <w:rFonts w:ascii="Times New Roman" w:hAnsi="Times New Roman" w:cs="Times New Roman"/>
          <w:lang w:val="en-GB"/>
        </w:rPr>
        <w:t>Councilors</w:t>
      </w:r>
      <w:proofErr w:type="spellEnd"/>
      <w:r w:rsidR="00E44C71" w:rsidRPr="009A253F">
        <w:rPr>
          <w:rFonts w:ascii="Times New Roman" w:hAnsi="Times New Roman" w:cs="Times New Roman"/>
          <w:lang w:val="en-GB"/>
        </w:rPr>
        <w:t>.</w:t>
      </w:r>
      <w:r w:rsidR="00556829" w:rsidRPr="009A253F">
        <w:rPr>
          <w:rFonts w:ascii="Times New Roman" w:hAnsi="Times New Roman" w:cs="Times New Roman"/>
          <w:lang w:val="en-GB"/>
        </w:rPr>
        <w:t xml:space="preserve"> </w:t>
      </w:r>
      <w:r w:rsidR="00E44C71" w:rsidRPr="009A253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44C71" w:rsidRPr="009A253F">
        <w:rPr>
          <w:rFonts w:ascii="Times New Roman" w:hAnsi="Times New Roman" w:cs="Times New Roman"/>
          <w:lang w:val="en-GB"/>
        </w:rPr>
        <w:t>Sukenya</w:t>
      </w:r>
      <w:proofErr w:type="spellEnd"/>
      <w:r w:rsidR="00E44C71" w:rsidRPr="009A253F">
        <w:rPr>
          <w:rFonts w:ascii="Times New Roman" w:hAnsi="Times New Roman" w:cs="Times New Roman"/>
          <w:lang w:val="en-GB"/>
        </w:rPr>
        <w:t xml:space="preserve"> </w:t>
      </w:r>
      <w:r w:rsidR="009A253F">
        <w:rPr>
          <w:rFonts w:ascii="Times New Roman" w:hAnsi="Times New Roman" w:cs="Times New Roman"/>
          <w:lang w:val="en-GB"/>
        </w:rPr>
        <w:t>Sub-</w:t>
      </w:r>
      <w:r w:rsidR="00E44C71" w:rsidRPr="009A253F">
        <w:rPr>
          <w:rFonts w:ascii="Times New Roman" w:hAnsi="Times New Roman" w:cs="Times New Roman"/>
          <w:lang w:val="en-GB"/>
        </w:rPr>
        <w:t>Village had very little control o</w:t>
      </w:r>
      <w:r w:rsidR="009A253F">
        <w:rPr>
          <w:rFonts w:ascii="Times New Roman" w:hAnsi="Times New Roman" w:cs="Times New Roman"/>
          <w:lang w:val="en-GB"/>
        </w:rPr>
        <w:t>ver what the council chose to rule on.</w:t>
      </w:r>
    </w:p>
    <w:p w:rsidR="00E44C71" w:rsidRPr="009A253F" w:rsidRDefault="00E44C71">
      <w:pPr>
        <w:rPr>
          <w:rFonts w:ascii="Times New Roman" w:hAnsi="Times New Roman" w:cs="Times New Roman"/>
          <w:lang w:val="en-GB"/>
        </w:rPr>
      </w:pPr>
      <w:r w:rsidRPr="009A253F">
        <w:rPr>
          <w:rFonts w:ascii="Times New Roman" w:hAnsi="Times New Roman" w:cs="Times New Roman"/>
          <w:lang w:val="en-GB"/>
        </w:rPr>
        <w:t xml:space="preserve">Tanzania Conservation Ltd (TCL) is not a subsidiary of Thompson Safaris </w:t>
      </w:r>
      <w:proofErr w:type="gramStart"/>
      <w:r w:rsidRPr="009A253F">
        <w:rPr>
          <w:rFonts w:ascii="Times New Roman" w:hAnsi="Times New Roman" w:cs="Times New Roman"/>
          <w:lang w:val="en-GB"/>
        </w:rPr>
        <w:t>Ltd,</w:t>
      </w:r>
      <w:proofErr w:type="gramEnd"/>
      <w:r w:rsidRPr="009A253F">
        <w:rPr>
          <w:rFonts w:ascii="Times New Roman" w:hAnsi="Times New Roman" w:cs="Times New Roman"/>
          <w:lang w:val="en-GB"/>
        </w:rPr>
        <w:t xml:space="preserve"> it is a </w:t>
      </w:r>
      <w:proofErr w:type="spellStart"/>
      <w:r w:rsidRPr="009A253F">
        <w:rPr>
          <w:rFonts w:ascii="Times New Roman" w:hAnsi="Times New Roman" w:cs="Times New Roman"/>
          <w:lang w:val="en-GB"/>
        </w:rPr>
        <w:t>stand alone</w:t>
      </w:r>
      <w:proofErr w:type="spellEnd"/>
      <w:r w:rsidRPr="009A253F">
        <w:rPr>
          <w:rFonts w:ascii="Times New Roman" w:hAnsi="Times New Roman" w:cs="Times New Roman"/>
          <w:lang w:val="en-GB"/>
        </w:rPr>
        <w:t xml:space="preserve"> </w:t>
      </w:r>
      <w:r w:rsidR="00556829" w:rsidRPr="009A253F">
        <w:rPr>
          <w:rFonts w:ascii="Times New Roman" w:hAnsi="Times New Roman" w:cs="Times New Roman"/>
          <w:lang w:val="en-GB"/>
        </w:rPr>
        <w:t>company.  By the way the name is Thomson Safaris Ltd, a small error perhaps, but points to poor research and fact checking when something as basic as that gets by.</w:t>
      </w:r>
    </w:p>
    <w:p w:rsidR="00E40DA8" w:rsidRPr="009A253F" w:rsidRDefault="00E40DA8">
      <w:pPr>
        <w:rPr>
          <w:rFonts w:ascii="Times New Roman" w:hAnsi="Times New Roman" w:cs="Times New Roman"/>
          <w:lang w:val="en-GB"/>
        </w:rPr>
      </w:pPr>
      <w:r w:rsidRPr="009A253F">
        <w:rPr>
          <w:rFonts w:ascii="Times New Roman" w:hAnsi="Times New Roman" w:cs="Times New Roman"/>
          <w:lang w:val="en-GB"/>
        </w:rPr>
        <w:t xml:space="preserve">Despite what is stated, TCL does not own, nor has it established a safari camp. </w:t>
      </w:r>
    </w:p>
    <w:p w:rsidR="00D87EBB" w:rsidRPr="00DF6767" w:rsidRDefault="00D87EBB">
      <w:pPr>
        <w:rPr>
          <w:rFonts w:ascii="Times New Roman" w:hAnsi="Times New Roman" w:cs="Times New Roman"/>
          <w:sz w:val="21"/>
          <w:szCs w:val="21"/>
          <w:lang w:val="fr-FR"/>
        </w:rPr>
      </w:pPr>
      <w:r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Maasai like most peoples are not all one group, there are many Maasai clans </w:t>
      </w:r>
      <w:r w:rsidR="00E40DA8"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(groups) </w:t>
      </w:r>
      <w:r w:rsidRPr="009A253F">
        <w:rPr>
          <w:rFonts w:ascii="Times New Roman" w:hAnsi="Times New Roman" w:cs="Times New Roman"/>
          <w:sz w:val="21"/>
          <w:szCs w:val="21"/>
          <w:lang w:val="en-GB"/>
        </w:rPr>
        <w:t>and some are large and dominant whi</w:t>
      </w:r>
      <w:r w:rsidR="00555AA0">
        <w:rPr>
          <w:rFonts w:ascii="Times New Roman" w:hAnsi="Times New Roman" w:cs="Times New Roman"/>
          <w:sz w:val="21"/>
          <w:szCs w:val="21"/>
          <w:lang w:val="en-GB"/>
        </w:rPr>
        <w:t xml:space="preserve">le others are small and weaker. </w:t>
      </w:r>
      <w:r w:rsidRPr="00DF6767">
        <w:rPr>
          <w:rFonts w:ascii="Times New Roman" w:hAnsi="Times New Roman" w:cs="Times New Roman"/>
          <w:sz w:val="21"/>
          <w:szCs w:val="21"/>
          <w:lang w:val="fr-FR"/>
        </w:rPr>
        <w:t xml:space="preserve">Soit </w:t>
      </w:r>
      <w:proofErr w:type="spellStart"/>
      <w:r w:rsidRPr="00DF6767">
        <w:rPr>
          <w:rFonts w:ascii="Times New Roman" w:hAnsi="Times New Roman" w:cs="Times New Roman"/>
          <w:sz w:val="21"/>
          <w:szCs w:val="21"/>
          <w:lang w:val="fr-FR"/>
        </w:rPr>
        <w:t>Sambu</w:t>
      </w:r>
      <w:proofErr w:type="spellEnd"/>
      <w:r w:rsidRPr="00DF6767">
        <w:rPr>
          <w:rFonts w:ascii="Times New Roman" w:hAnsi="Times New Roman" w:cs="Times New Roman"/>
          <w:sz w:val="21"/>
          <w:szCs w:val="21"/>
          <w:lang w:val="fr-FR"/>
        </w:rPr>
        <w:t xml:space="preserve"> Village population </w:t>
      </w:r>
      <w:proofErr w:type="spellStart"/>
      <w:r w:rsidRPr="00DF6767">
        <w:rPr>
          <w:rFonts w:ascii="Times New Roman" w:hAnsi="Times New Roman" w:cs="Times New Roman"/>
          <w:sz w:val="21"/>
          <w:szCs w:val="21"/>
          <w:lang w:val="fr-FR"/>
        </w:rPr>
        <w:t>i</w:t>
      </w:r>
      <w:r w:rsidR="001C0D65" w:rsidRPr="00DF6767">
        <w:rPr>
          <w:rFonts w:ascii="Times New Roman" w:hAnsi="Times New Roman" w:cs="Times New Roman"/>
          <w:sz w:val="21"/>
          <w:szCs w:val="21"/>
          <w:lang w:val="fr-FR"/>
        </w:rPr>
        <w:t>s</w:t>
      </w:r>
      <w:proofErr w:type="spellEnd"/>
      <w:r w:rsidR="001C0D65" w:rsidRPr="00DF6767">
        <w:rPr>
          <w:rFonts w:ascii="Times New Roman" w:hAnsi="Times New Roman" w:cs="Times New Roman"/>
          <w:sz w:val="21"/>
          <w:szCs w:val="21"/>
          <w:lang w:val="fr-FR"/>
        </w:rPr>
        <w:t xml:space="preserve">  </w:t>
      </w:r>
      <w:proofErr w:type="spellStart"/>
      <w:r w:rsidR="001C0D65" w:rsidRPr="00DF6767">
        <w:rPr>
          <w:rFonts w:ascii="Times New Roman" w:hAnsi="Times New Roman" w:cs="Times New Roman"/>
          <w:sz w:val="21"/>
          <w:szCs w:val="21"/>
          <w:lang w:val="fr-FR"/>
        </w:rPr>
        <w:t>Purko</w:t>
      </w:r>
      <w:proofErr w:type="spellEnd"/>
      <w:r w:rsidR="001C0D65" w:rsidRPr="00DF6767">
        <w:rPr>
          <w:rFonts w:ascii="Times New Roman" w:hAnsi="Times New Roman" w:cs="Times New Roman"/>
          <w:sz w:val="21"/>
          <w:szCs w:val="21"/>
          <w:lang w:val="fr-FR"/>
        </w:rPr>
        <w:t xml:space="preserve"> clan Maasai.  </w:t>
      </w:r>
      <w:proofErr w:type="spellStart"/>
      <w:r w:rsidR="001C0D65" w:rsidRPr="00DF6767">
        <w:rPr>
          <w:rFonts w:ascii="Times New Roman" w:hAnsi="Times New Roman" w:cs="Times New Roman"/>
          <w:sz w:val="21"/>
          <w:szCs w:val="21"/>
          <w:lang w:val="fr-FR"/>
        </w:rPr>
        <w:t>Sukenya</w:t>
      </w:r>
      <w:proofErr w:type="spellEnd"/>
      <w:r w:rsidR="001C0D65" w:rsidRPr="00DF6767">
        <w:rPr>
          <w:rFonts w:ascii="Times New Roman" w:hAnsi="Times New Roman" w:cs="Times New Roman"/>
          <w:sz w:val="21"/>
          <w:szCs w:val="21"/>
          <w:lang w:val="fr-FR"/>
        </w:rPr>
        <w:t xml:space="preserve"> V</w:t>
      </w:r>
      <w:r w:rsidRPr="00DF6767">
        <w:rPr>
          <w:rFonts w:ascii="Times New Roman" w:hAnsi="Times New Roman" w:cs="Times New Roman"/>
          <w:sz w:val="21"/>
          <w:szCs w:val="21"/>
          <w:lang w:val="fr-FR"/>
        </w:rPr>
        <w:t xml:space="preserve">illage </w:t>
      </w:r>
      <w:proofErr w:type="spellStart"/>
      <w:r w:rsidRPr="00DF6767">
        <w:rPr>
          <w:rFonts w:ascii="Times New Roman" w:hAnsi="Times New Roman" w:cs="Times New Roman"/>
          <w:sz w:val="21"/>
          <w:szCs w:val="21"/>
          <w:lang w:val="fr-FR"/>
        </w:rPr>
        <w:t>is</w:t>
      </w:r>
      <w:proofErr w:type="spellEnd"/>
      <w:r w:rsidRPr="00DF6767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proofErr w:type="spellStart"/>
      <w:r w:rsidRPr="00DF6767">
        <w:rPr>
          <w:rFonts w:ascii="Times New Roman" w:hAnsi="Times New Roman" w:cs="Times New Roman"/>
          <w:sz w:val="21"/>
          <w:szCs w:val="21"/>
          <w:lang w:val="fr-FR"/>
        </w:rPr>
        <w:t>Laitaiyok</w:t>
      </w:r>
      <w:proofErr w:type="spellEnd"/>
      <w:r w:rsidRPr="00DF6767">
        <w:rPr>
          <w:rFonts w:ascii="Times New Roman" w:hAnsi="Times New Roman" w:cs="Times New Roman"/>
          <w:sz w:val="21"/>
          <w:szCs w:val="21"/>
          <w:lang w:val="fr-FR"/>
        </w:rPr>
        <w:t xml:space="preserve"> clan Maasai.</w:t>
      </w:r>
    </w:p>
    <w:p w:rsidR="00D87EBB" w:rsidRPr="009A253F" w:rsidRDefault="00D87EBB">
      <w:pPr>
        <w:rPr>
          <w:rFonts w:ascii="Times New Roman" w:hAnsi="Times New Roman" w:cs="Times New Roman"/>
          <w:sz w:val="21"/>
          <w:szCs w:val="21"/>
          <w:lang w:val="en-GB"/>
        </w:rPr>
      </w:pPr>
      <w:r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When TBL came seeking land for Barley, the </w:t>
      </w:r>
      <w:proofErr w:type="spellStart"/>
      <w:r w:rsidRPr="009A253F">
        <w:rPr>
          <w:rFonts w:ascii="Times New Roman" w:hAnsi="Times New Roman" w:cs="Times New Roman"/>
          <w:sz w:val="21"/>
          <w:szCs w:val="21"/>
          <w:lang w:val="en-GB"/>
        </w:rPr>
        <w:t>Soit</w:t>
      </w:r>
      <w:proofErr w:type="spellEnd"/>
      <w:r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proofErr w:type="spellStart"/>
      <w:r w:rsidRPr="009A253F">
        <w:rPr>
          <w:rFonts w:ascii="Times New Roman" w:hAnsi="Times New Roman" w:cs="Times New Roman"/>
          <w:sz w:val="21"/>
          <w:szCs w:val="21"/>
          <w:lang w:val="en-GB"/>
        </w:rPr>
        <w:t>Sambu</w:t>
      </w:r>
      <w:proofErr w:type="spellEnd"/>
      <w:r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 Village Counci</w:t>
      </w:r>
      <w:r w:rsidR="00E40DA8" w:rsidRPr="009A253F">
        <w:rPr>
          <w:rFonts w:ascii="Times New Roman" w:hAnsi="Times New Roman" w:cs="Times New Roman"/>
          <w:sz w:val="21"/>
          <w:szCs w:val="21"/>
          <w:lang w:val="en-GB"/>
        </w:rPr>
        <w:t>l chose</w:t>
      </w:r>
      <w:r w:rsidR="00520641"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 to use</w:t>
      </w:r>
      <w:r w:rsidR="00E40DA8"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proofErr w:type="spellStart"/>
      <w:r w:rsidR="00E40DA8" w:rsidRPr="009A253F">
        <w:rPr>
          <w:rFonts w:ascii="Times New Roman" w:hAnsi="Times New Roman" w:cs="Times New Roman"/>
          <w:sz w:val="21"/>
          <w:szCs w:val="21"/>
          <w:lang w:val="en-GB"/>
        </w:rPr>
        <w:t>Laitayok</w:t>
      </w:r>
      <w:proofErr w:type="spellEnd"/>
      <w:r w:rsidR="00520641"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 land for</w:t>
      </w:r>
      <w:r w:rsidR="00E40DA8"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 TBL rather than to use </w:t>
      </w:r>
      <w:proofErr w:type="spellStart"/>
      <w:r w:rsidR="00E40DA8" w:rsidRPr="009A253F">
        <w:rPr>
          <w:rFonts w:ascii="Times New Roman" w:hAnsi="Times New Roman" w:cs="Times New Roman"/>
          <w:sz w:val="21"/>
          <w:szCs w:val="21"/>
          <w:lang w:val="en-GB"/>
        </w:rPr>
        <w:t>Purko</w:t>
      </w:r>
      <w:proofErr w:type="spellEnd"/>
      <w:r w:rsidR="00E40DA8"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 land.  </w:t>
      </w:r>
      <w:r w:rsidRPr="009A253F">
        <w:rPr>
          <w:rFonts w:ascii="Times New Roman" w:hAnsi="Times New Roman" w:cs="Times New Roman"/>
          <w:sz w:val="21"/>
          <w:szCs w:val="21"/>
          <w:lang w:val="en-GB"/>
        </w:rPr>
        <w:t>The legal identity of the land is ‘</w:t>
      </w:r>
      <w:proofErr w:type="spellStart"/>
      <w:r w:rsidRPr="009A253F">
        <w:rPr>
          <w:rFonts w:ascii="Times New Roman" w:hAnsi="Times New Roman" w:cs="Times New Roman"/>
          <w:sz w:val="21"/>
          <w:szCs w:val="21"/>
          <w:lang w:val="en-GB"/>
        </w:rPr>
        <w:t>Sukenya</w:t>
      </w:r>
      <w:proofErr w:type="spellEnd"/>
      <w:r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 Farm 373’.  It is named thi</w:t>
      </w:r>
      <w:r w:rsidR="00E40DA8" w:rsidRPr="009A253F">
        <w:rPr>
          <w:rFonts w:ascii="Times New Roman" w:hAnsi="Times New Roman" w:cs="Times New Roman"/>
          <w:sz w:val="21"/>
          <w:szCs w:val="21"/>
          <w:lang w:val="en-GB"/>
        </w:rPr>
        <w:t>s way beca</w:t>
      </w:r>
      <w:r w:rsidR="009A253F"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use it is in </w:t>
      </w:r>
      <w:proofErr w:type="spellStart"/>
      <w:r w:rsidR="009A253F" w:rsidRPr="009A253F">
        <w:rPr>
          <w:rFonts w:ascii="Times New Roman" w:hAnsi="Times New Roman" w:cs="Times New Roman"/>
          <w:sz w:val="21"/>
          <w:szCs w:val="21"/>
          <w:lang w:val="en-GB"/>
        </w:rPr>
        <w:t>Sukenya</w:t>
      </w:r>
      <w:proofErr w:type="spellEnd"/>
      <w:r w:rsidR="009A253F" w:rsidRPr="009A253F">
        <w:rPr>
          <w:rFonts w:ascii="Times New Roman" w:hAnsi="Times New Roman" w:cs="Times New Roman"/>
          <w:sz w:val="21"/>
          <w:szCs w:val="21"/>
          <w:lang w:val="en-GB"/>
        </w:rPr>
        <w:t>.</w:t>
      </w:r>
    </w:p>
    <w:p w:rsidR="00D87EBB" w:rsidRPr="009A253F" w:rsidRDefault="00D87EBB">
      <w:pPr>
        <w:rPr>
          <w:rFonts w:ascii="Times New Roman" w:hAnsi="Times New Roman" w:cs="Times New Roman"/>
          <w:sz w:val="21"/>
          <w:szCs w:val="21"/>
          <w:lang w:val="en-GB"/>
        </w:rPr>
      </w:pPr>
      <w:r w:rsidRPr="009A253F">
        <w:rPr>
          <w:rFonts w:ascii="Times New Roman" w:hAnsi="Times New Roman" w:cs="Times New Roman"/>
          <w:sz w:val="21"/>
          <w:szCs w:val="21"/>
          <w:lang w:val="en-GB"/>
        </w:rPr>
        <w:lastRenderedPageBreak/>
        <w:t xml:space="preserve">Naturally the </w:t>
      </w:r>
      <w:proofErr w:type="spellStart"/>
      <w:r w:rsidRPr="009A253F">
        <w:rPr>
          <w:rFonts w:ascii="Times New Roman" w:hAnsi="Times New Roman" w:cs="Times New Roman"/>
          <w:sz w:val="21"/>
          <w:szCs w:val="21"/>
          <w:lang w:val="en-GB"/>
        </w:rPr>
        <w:t>Laitayok</w:t>
      </w:r>
      <w:proofErr w:type="spellEnd"/>
      <w:r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 were not happy about this outcome and went to court claiming the process was not legal.  They had not given approval</w:t>
      </w:r>
      <w:r w:rsidR="009A253F"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 to the Council</w:t>
      </w:r>
      <w:r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 for their land to go to TBL.  They lost because the </w:t>
      </w:r>
      <w:proofErr w:type="spellStart"/>
      <w:r w:rsidRPr="009A253F">
        <w:rPr>
          <w:rFonts w:ascii="Times New Roman" w:hAnsi="Times New Roman" w:cs="Times New Roman"/>
          <w:sz w:val="21"/>
          <w:szCs w:val="21"/>
          <w:lang w:val="en-GB"/>
        </w:rPr>
        <w:t>Soit</w:t>
      </w:r>
      <w:proofErr w:type="spellEnd"/>
      <w:r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proofErr w:type="spellStart"/>
      <w:r w:rsidRPr="009A253F">
        <w:rPr>
          <w:rFonts w:ascii="Times New Roman" w:hAnsi="Times New Roman" w:cs="Times New Roman"/>
          <w:sz w:val="21"/>
          <w:szCs w:val="21"/>
          <w:lang w:val="en-GB"/>
        </w:rPr>
        <w:t>Sambu</w:t>
      </w:r>
      <w:proofErr w:type="spellEnd"/>
      <w:r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 Council followed procedure correctly and legall</w:t>
      </w:r>
      <w:r w:rsidR="005B7CFE" w:rsidRPr="009A253F">
        <w:rPr>
          <w:rFonts w:ascii="Times New Roman" w:hAnsi="Times New Roman" w:cs="Times New Roman"/>
          <w:sz w:val="21"/>
          <w:szCs w:val="21"/>
          <w:lang w:val="en-GB"/>
        </w:rPr>
        <w:t>y.</w:t>
      </w:r>
      <w:r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 The </w:t>
      </w:r>
      <w:proofErr w:type="spellStart"/>
      <w:r w:rsidRPr="009A253F">
        <w:rPr>
          <w:rFonts w:ascii="Times New Roman" w:hAnsi="Times New Roman" w:cs="Times New Roman"/>
          <w:sz w:val="21"/>
          <w:szCs w:val="21"/>
          <w:lang w:val="en-GB"/>
        </w:rPr>
        <w:t>Laitayok</w:t>
      </w:r>
      <w:proofErr w:type="spellEnd"/>
      <w:r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 had to accept the situation.  They were a sub</w:t>
      </w:r>
      <w:r w:rsidR="009A253F" w:rsidRPr="009A253F">
        <w:rPr>
          <w:rFonts w:ascii="Times New Roman" w:hAnsi="Times New Roman" w:cs="Times New Roman"/>
          <w:sz w:val="21"/>
          <w:szCs w:val="21"/>
          <w:lang w:val="en-GB"/>
        </w:rPr>
        <w:t>-</w:t>
      </w:r>
      <w:r w:rsidRPr="009A253F">
        <w:rPr>
          <w:rFonts w:ascii="Times New Roman" w:hAnsi="Times New Roman" w:cs="Times New Roman"/>
          <w:sz w:val="21"/>
          <w:szCs w:val="21"/>
          <w:lang w:val="en-GB"/>
        </w:rPr>
        <w:t>village being ruled by another clan</w:t>
      </w:r>
      <w:r w:rsidR="009A253F"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 and the C</w:t>
      </w:r>
      <w:r w:rsidR="005B7CFE"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ouncil </w:t>
      </w:r>
      <w:r w:rsidR="00E40DA8"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had </w:t>
      </w:r>
      <w:r w:rsidR="005B7CFE" w:rsidRPr="009A253F">
        <w:rPr>
          <w:rFonts w:ascii="Times New Roman" w:hAnsi="Times New Roman" w:cs="Times New Roman"/>
          <w:sz w:val="21"/>
          <w:szCs w:val="21"/>
          <w:lang w:val="en-GB"/>
        </w:rPr>
        <w:t>signed off</w:t>
      </w:r>
      <w:r w:rsidRPr="009A253F">
        <w:rPr>
          <w:rFonts w:ascii="Times New Roman" w:hAnsi="Times New Roman" w:cs="Times New Roman"/>
          <w:sz w:val="21"/>
          <w:szCs w:val="21"/>
          <w:lang w:val="en-GB"/>
        </w:rPr>
        <w:t>.</w:t>
      </w:r>
    </w:p>
    <w:p w:rsidR="00D87EBB" w:rsidRPr="009A253F" w:rsidRDefault="00463DE6">
      <w:pPr>
        <w:rPr>
          <w:rFonts w:ascii="Times New Roman" w:hAnsi="Times New Roman" w:cs="Times New Roman"/>
          <w:sz w:val="21"/>
          <w:szCs w:val="21"/>
          <w:lang w:val="en-GB"/>
        </w:rPr>
      </w:pPr>
      <w:r w:rsidRPr="009A253F">
        <w:rPr>
          <w:rFonts w:ascii="Times New Roman" w:hAnsi="Times New Roman" w:cs="Times New Roman"/>
          <w:sz w:val="21"/>
          <w:szCs w:val="21"/>
          <w:lang w:val="en-GB"/>
        </w:rPr>
        <w:t>TBL never abandoned the land.  TBL had staff, farm and staff buildings on ‘</w:t>
      </w:r>
      <w:proofErr w:type="spellStart"/>
      <w:r w:rsidRPr="009A253F">
        <w:rPr>
          <w:rFonts w:ascii="Times New Roman" w:hAnsi="Times New Roman" w:cs="Times New Roman"/>
          <w:sz w:val="21"/>
          <w:szCs w:val="21"/>
          <w:lang w:val="en-GB"/>
        </w:rPr>
        <w:t>Sukenya</w:t>
      </w:r>
      <w:proofErr w:type="spellEnd"/>
      <w:r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 Farm 373’ throughout.  Some even stayed after Tanzania Conservation Ltd (TCL) took over.  No homes were ever burned on the farm because no one lived </w:t>
      </w:r>
      <w:proofErr w:type="gramStart"/>
      <w:r w:rsidRPr="009A253F">
        <w:rPr>
          <w:rFonts w:ascii="Times New Roman" w:hAnsi="Times New Roman" w:cs="Times New Roman"/>
          <w:sz w:val="21"/>
          <w:szCs w:val="21"/>
          <w:lang w:val="en-GB"/>
        </w:rPr>
        <w:t>there,</w:t>
      </w:r>
      <w:proofErr w:type="gramEnd"/>
      <w:r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 no one was evicted from the farm because no one was living there.  </w:t>
      </w:r>
    </w:p>
    <w:p w:rsidR="00463DE6" w:rsidRPr="009A253F" w:rsidRDefault="00463DE6">
      <w:pPr>
        <w:rPr>
          <w:rFonts w:ascii="Times New Roman" w:hAnsi="Times New Roman" w:cs="Times New Roman"/>
          <w:sz w:val="21"/>
          <w:szCs w:val="21"/>
          <w:lang w:val="en-GB"/>
        </w:rPr>
      </w:pPr>
      <w:r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There is a large mention of Land Case no.10 of 2010.  </w:t>
      </w:r>
      <w:r w:rsidR="00555AA0">
        <w:rPr>
          <w:rFonts w:ascii="Times New Roman" w:hAnsi="Times New Roman" w:cs="Times New Roman"/>
          <w:sz w:val="21"/>
          <w:szCs w:val="21"/>
          <w:lang w:val="en-GB"/>
        </w:rPr>
        <w:t xml:space="preserve">As far as we are aware, no </w:t>
      </w:r>
      <w:r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Land Case </w:t>
      </w:r>
      <w:r w:rsidR="00555AA0">
        <w:rPr>
          <w:rFonts w:ascii="Times New Roman" w:hAnsi="Times New Roman" w:cs="Times New Roman"/>
          <w:sz w:val="21"/>
          <w:szCs w:val="21"/>
          <w:lang w:val="en-GB"/>
        </w:rPr>
        <w:t xml:space="preserve">no.10 </w:t>
      </w:r>
      <w:r w:rsidRPr="009A253F">
        <w:rPr>
          <w:rFonts w:ascii="Times New Roman" w:hAnsi="Times New Roman" w:cs="Times New Roman"/>
          <w:sz w:val="21"/>
          <w:szCs w:val="21"/>
          <w:lang w:val="en-GB"/>
        </w:rPr>
        <w:t>against TBL and TCL exists.</w:t>
      </w:r>
    </w:p>
    <w:p w:rsidR="005506CE" w:rsidRPr="009A253F" w:rsidRDefault="005506CE">
      <w:pPr>
        <w:rPr>
          <w:rFonts w:ascii="Times New Roman" w:hAnsi="Times New Roman" w:cs="Times New Roman"/>
          <w:sz w:val="21"/>
          <w:szCs w:val="21"/>
          <w:lang w:val="en-GB"/>
        </w:rPr>
      </w:pPr>
      <w:r w:rsidRPr="009A253F">
        <w:rPr>
          <w:rFonts w:ascii="Times New Roman" w:hAnsi="Times New Roman" w:cs="Times New Roman"/>
          <w:sz w:val="21"/>
          <w:szCs w:val="21"/>
          <w:lang w:val="en-GB"/>
        </w:rPr>
        <w:t>We do not have information on why the government has not responded to letters from CERD.</w:t>
      </w:r>
    </w:p>
    <w:p w:rsidR="00463DE6" w:rsidRPr="009A253F" w:rsidRDefault="005B7CFE">
      <w:pPr>
        <w:rPr>
          <w:rFonts w:ascii="Times New Roman" w:hAnsi="Times New Roman" w:cs="Times New Roman"/>
          <w:sz w:val="21"/>
          <w:szCs w:val="21"/>
          <w:lang w:val="en-GB"/>
        </w:rPr>
      </w:pPr>
      <w:r w:rsidRPr="009A253F">
        <w:rPr>
          <w:rFonts w:ascii="Times New Roman" w:hAnsi="Times New Roman" w:cs="Times New Roman"/>
          <w:sz w:val="21"/>
          <w:szCs w:val="21"/>
          <w:lang w:val="en-GB"/>
        </w:rPr>
        <w:t>We m</w:t>
      </w:r>
      <w:r w:rsidR="00286CD1" w:rsidRPr="009A253F">
        <w:rPr>
          <w:rFonts w:ascii="Times New Roman" w:hAnsi="Times New Roman" w:cs="Times New Roman"/>
          <w:sz w:val="21"/>
          <w:szCs w:val="21"/>
          <w:lang w:val="en-GB"/>
        </w:rPr>
        <w:t>et with the ERI legal team and were happy to do so, we provided them with docum</w:t>
      </w:r>
      <w:r w:rsidR="009A253F"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ents and sworn evidence, </w:t>
      </w:r>
      <w:proofErr w:type="gramStart"/>
      <w:r w:rsidR="009A253F" w:rsidRPr="009A253F">
        <w:rPr>
          <w:rFonts w:ascii="Times New Roman" w:hAnsi="Times New Roman" w:cs="Times New Roman"/>
          <w:sz w:val="21"/>
          <w:szCs w:val="21"/>
          <w:lang w:val="en-GB"/>
        </w:rPr>
        <w:t>we</w:t>
      </w:r>
      <w:proofErr w:type="gramEnd"/>
      <w:r w:rsidR="009A253F"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 had</w:t>
      </w:r>
      <w:r w:rsidR="00286CD1"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 nothing to hide.</w:t>
      </w:r>
    </w:p>
    <w:p w:rsidR="00965F67" w:rsidRPr="009A253F" w:rsidRDefault="00286CD1">
      <w:pPr>
        <w:rPr>
          <w:rFonts w:ascii="Times New Roman" w:hAnsi="Times New Roman" w:cs="Times New Roman"/>
          <w:sz w:val="21"/>
          <w:szCs w:val="21"/>
          <w:lang w:val="en-GB"/>
        </w:rPr>
      </w:pPr>
      <w:r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In closing, the land was offered for sale, </w:t>
      </w:r>
      <w:r w:rsidR="005506CE"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we bought it.  Many </w:t>
      </w:r>
      <w:r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were interested. </w:t>
      </w:r>
      <w:r w:rsidR="00555AA0">
        <w:rPr>
          <w:rFonts w:ascii="Times New Roman" w:hAnsi="Times New Roman" w:cs="Times New Roman"/>
          <w:sz w:val="21"/>
          <w:szCs w:val="21"/>
          <w:lang w:val="en-GB"/>
        </w:rPr>
        <w:t>At the outset a</w:t>
      </w:r>
      <w:r w:rsidRPr="009A253F">
        <w:rPr>
          <w:rFonts w:ascii="Times New Roman" w:hAnsi="Times New Roman" w:cs="Times New Roman"/>
          <w:sz w:val="21"/>
          <w:szCs w:val="21"/>
          <w:lang w:val="en-GB"/>
        </w:rPr>
        <w:t>nother party won the bid</w:t>
      </w:r>
      <w:r w:rsidR="005506CE" w:rsidRPr="009A253F">
        <w:rPr>
          <w:rFonts w:ascii="Times New Roman" w:hAnsi="Times New Roman" w:cs="Times New Roman"/>
          <w:sz w:val="21"/>
          <w:szCs w:val="21"/>
          <w:lang w:val="en-GB"/>
        </w:rPr>
        <w:t>,</w:t>
      </w:r>
      <w:r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 but failed to close after the required time frame, so TBL went back to the interested parties and </w:t>
      </w:r>
      <w:r w:rsidR="005506CE" w:rsidRPr="009A253F">
        <w:rPr>
          <w:rFonts w:ascii="Times New Roman" w:hAnsi="Times New Roman" w:cs="Times New Roman"/>
          <w:sz w:val="21"/>
          <w:szCs w:val="21"/>
          <w:lang w:val="en-GB"/>
        </w:rPr>
        <w:t>set up round two.  W</w:t>
      </w:r>
      <w:r w:rsidRPr="009A253F">
        <w:rPr>
          <w:rFonts w:ascii="Times New Roman" w:hAnsi="Times New Roman" w:cs="Times New Roman"/>
          <w:sz w:val="21"/>
          <w:szCs w:val="21"/>
          <w:lang w:val="en-GB"/>
        </w:rPr>
        <w:t>e took over ‘</w:t>
      </w:r>
      <w:proofErr w:type="spellStart"/>
      <w:r w:rsidRPr="009A253F">
        <w:rPr>
          <w:rFonts w:ascii="Times New Roman" w:hAnsi="Times New Roman" w:cs="Times New Roman"/>
          <w:sz w:val="21"/>
          <w:szCs w:val="21"/>
          <w:lang w:val="en-GB"/>
        </w:rPr>
        <w:t>Sukenya</w:t>
      </w:r>
      <w:proofErr w:type="spellEnd"/>
      <w:r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 Farm 373’ in 2006.  As pointed out the Hon. Prime Minister </w:t>
      </w:r>
      <w:proofErr w:type="spellStart"/>
      <w:r w:rsidRPr="009A253F">
        <w:rPr>
          <w:rFonts w:ascii="Times New Roman" w:hAnsi="Times New Roman" w:cs="Times New Roman"/>
          <w:sz w:val="21"/>
          <w:szCs w:val="21"/>
          <w:lang w:val="en-GB"/>
        </w:rPr>
        <w:t>Pinda</w:t>
      </w:r>
      <w:proofErr w:type="spellEnd"/>
      <w:r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 had a large team investigate all aspects of the sale and </w:t>
      </w:r>
      <w:proofErr w:type="gramStart"/>
      <w:r w:rsidRPr="009A253F">
        <w:rPr>
          <w:rFonts w:ascii="Times New Roman" w:hAnsi="Times New Roman" w:cs="Times New Roman"/>
          <w:sz w:val="21"/>
          <w:szCs w:val="21"/>
          <w:lang w:val="en-GB"/>
        </w:rPr>
        <w:t>purchase.</w:t>
      </w:r>
      <w:proofErr w:type="gramEnd"/>
      <w:r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  Despite what is written</w:t>
      </w:r>
      <w:proofErr w:type="gramStart"/>
      <w:r w:rsidRPr="009A253F">
        <w:rPr>
          <w:rFonts w:ascii="Times New Roman" w:hAnsi="Times New Roman" w:cs="Times New Roman"/>
          <w:sz w:val="21"/>
          <w:szCs w:val="21"/>
          <w:lang w:val="en-GB"/>
        </w:rPr>
        <w:t>,</w:t>
      </w:r>
      <w:proofErr w:type="gramEnd"/>
      <w:r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 Tanzania is a country governed by laws and a court system</w:t>
      </w:r>
      <w:r w:rsidR="009A253F" w:rsidRPr="009A253F">
        <w:rPr>
          <w:rFonts w:ascii="Times New Roman" w:hAnsi="Times New Roman" w:cs="Times New Roman"/>
          <w:sz w:val="21"/>
          <w:szCs w:val="21"/>
          <w:lang w:val="en-GB"/>
        </w:rPr>
        <w:t>.  W</w:t>
      </w:r>
      <w:r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hile Tanzania </w:t>
      </w:r>
      <w:r w:rsidR="009A253F" w:rsidRPr="009A253F">
        <w:rPr>
          <w:rFonts w:ascii="Times New Roman" w:hAnsi="Times New Roman" w:cs="Times New Roman"/>
          <w:sz w:val="21"/>
          <w:szCs w:val="21"/>
          <w:lang w:val="en-GB"/>
        </w:rPr>
        <w:t>invites foreign investment, the</w:t>
      </w:r>
      <w:r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 process has rules and regulations that are </w:t>
      </w:r>
      <w:r w:rsidR="00965F67"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required to be </w:t>
      </w:r>
      <w:r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followed.  </w:t>
      </w:r>
    </w:p>
    <w:p w:rsidR="00520641" w:rsidRPr="009A253F" w:rsidRDefault="00520641">
      <w:pPr>
        <w:rPr>
          <w:rFonts w:ascii="Times New Roman" w:hAnsi="Times New Roman" w:cs="Times New Roman"/>
          <w:sz w:val="21"/>
          <w:szCs w:val="21"/>
          <w:lang w:val="en-GB"/>
        </w:rPr>
      </w:pPr>
      <w:r w:rsidRPr="009A253F">
        <w:rPr>
          <w:rFonts w:ascii="Times New Roman" w:hAnsi="Times New Roman" w:cs="Times New Roman"/>
          <w:sz w:val="21"/>
          <w:szCs w:val="21"/>
          <w:lang w:val="en-GB"/>
        </w:rPr>
        <w:t>There are repeated mentions of “alleged” and “allegations of” human rights abuses.  This is hearsay.</w:t>
      </w:r>
    </w:p>
    <w:p w:rsidR="001C0D65" w:rsidRDefault="001C0D65">
      <w:pPr>
        <w:rPr>
          <w:rFonts w:ascii="Times New Roman" w:hAnsi="Times New Roman" w:cs="Times New Roman"/>
          <w:sz w:val="21"/>
          <w:szCs w:val="21"/>
          <w:lang w:val="en-GB"/>
        </w:rPr>
      </w:pPr>
      <w:proofErr w:type="spellStart"/>
      <w:r>
        <w:rPr>
          <w:rFonts w:ascii="Times New Roman" w:hAnsi="Times New Roman" w:cs="Times New Roman"/>
          <w:sz w:val="21"/>
          <w:szCs w:val="21"/>
          <w:lang w:val="en-GB"/>
        </w:rPr>
        <w:t>Sukenya</w:t>
      </w:r>
      <w:proofErr w:type="spellEnd"/>
      <w:r>
        <w:rPr>
          <w:rFonts w:ascii="Times New Roman" w:hAnsi="Times New Roman" w:cs="Times New Roman"/>
          <w:sz w:val="21"/>
          <w:szCs w:val="21"/>
          <w:lang w:val="en-GB"/>
        </w:rPr>
        <w:t xml:space="preserve"> Village is now a Village in its own </w:t>
      </w:r>
      <w:proofErr w:type="gramStart"/>
      <w:r>
        <w:rPr>
          <w:rFonts w:ascii="Times New Roman" w:hAnsi="Times New Roman" w:cs="Times New Roman"/>
          <w:sz w:val="21"/>
          <w:szCs w:val="21"/>
          <w:lang w:val="en-GB"/>
        </w:rPr>
        <w:t>right,</w:t>
      </w:r>
      <w:proofErr w:type="gramEnd"/>
      <w:r>
        <w:rPr>
          <w:rFonts w:ascii="Times New Roman" w:hAnsi="Times New Roman" w:cs="Times New Roman"/>
          <w:sz w:val="21"/>
          <w:szCs w:val="21"/>
          <w:lang w:val="en-GB"/>
        </w:rPr>
        <w:t xml:space="preserve"> it has its own council and can control its future.  </w:t>
      </w:r>
      <w:r w:rsidR="00286CD1"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The </w:t>
      </w:r>
      <w:proofErr w:type="spellStart"/>
      <w:r w:rsidR="00286CD1" w:rsidRPr="009A253F">
        <w:rPr>
          <w:rFonts w:ascii="Times New Roman" w:hAnsi="Times New Roman" w:cs="Times New Roman"/>
          <w:sz w:val="21"/>
          <w:szCs w:val="21"/>
          <w:lang w:val="en-GB"/>
        </w:rPr>
        <w:t>Laitayok</w:t>
      </w:r>
      <w:proofErr w:type="spellEnd"/>
      <w:r w:rsidR="00286CD1"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 Clan is happy to h</w:t>
      </w:r>
      <w:r w:rsidR="009A253F" w:rsidRPr="009A253F">
        <w:rPr>
          <w:rFonts w:ascii="Times New Roman" w:hAnsi="Times New Roman" w:cs="Times New Roman"/>
          <w:sz w:val="21"/>
          <w:szCs w:val="21"/>
          <w:lang w:val="en-GB"/>
        </w:rPr>
        <w:t>ave tourism in its village.  T</w:t>
      </w:r>
      <w:r w:rsidR="00534C69"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hey support tourism and seek other investors.  </w:t>
      </w:r>
    </w:p>
    <w:p w:rsidR="00534C69" w:rsidRPr="009A253F" w:rsidRDefault="00555AA0">
      <w:pPr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To date our Community Tourism P</w:t>
      </w:r>
      <w:r w:rsidR="00534C69"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roject has had great success and </w:t>
      </w:r>
      <w:r w:rsidR="005B7CFE"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has </w:t>
      </w:r>
      <w:r w:rsidR="00534C69" w:rsidRPr="009A253F">
        <w:rPr>
          <w:rFonts w:ascii="Times New Roman" w:hAnsi="Times New Roman" w:cs="Times New Roman"/>
          <w:sz w:val="21"/>
          <w:szCs w:val="21"/>
          <w:lang w:val="en-GB"/>
        </w:rPr>
        <w:t>managed to complete the following list of buildings that have all been handed over to community, all funded with donations from tourism.  By far the longest list of</w:t>
      </w:r>
      <w:r w:rsidR="005B7CFE"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 completed buildings</w:t>
      </w:r>
      <w:r w:rsidR="00534C69"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 of </w:t>
      </w:r>
      <w:r w:rsidR="00965F67"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any NGO 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or other identity </w:t>
      </w:r>
      <w:r w:rsidR="00965F67" w:rsidRPr="009A253F">
        <w:rPr>
          <w:rFonts w:ascii="Times New Roman" w:hAnsi="Times New Roman" w:cs="Times New Roman"/>
          <w:sz w:val="21"/>
          <w:szCs w:val="21"/>
          <w:lang w:val="en-GB"/>
        </w:rPr>
        <w:t>working in the region, something we are very proud of.  These projects were requested by community.</w:t>
      </w:r>
    </w:p>
    <w:p w:rsidR="00965F67" w:rsidRPr="009A253F" w:rsidRDefault="00965F67">
      <w:pPr>
        <w:rPr>
          <w:rFonts w:ascii="Times New Roman" w:hAnsi="Times New Roman" w:cs="Times New Roman"/>
          <w:sz w:val="21"/>
          <w:szCs w:val="21"/>
          <w:lang w:val="en-GB"/>
        </w:rPr>
      </w:pPr>
      <w:proofErr w:type="spellStart"/>
      <w:r w:rsidRPr="009A253F">
        <w:rPr>
          <w:rFonts w:ascii="Times New Roman" w:hAnsi="Times New Roman" w:cs="Times New Roman"/>
          <w:sz w:val="21"/>
          <w:szCs w:val="21"/>
          <w:lang w:val="en-GB"/>
        </w:rPr>
        <w:t>Sukenya</w:t>
      </w:r>
      <w:proofErr w:type="spellEnd"/>
      <w:r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 Primary School – 2 </w:t>
      </w:r>
      <w:proofErr w:type="gramStart"/>
      <w:r w:rsidRPr="009A253F">
        <w:rPr>
          <w:rFonts w:ascii="Times New Roman" w:hAnsi="Times New Roman" w:cs="Times New Roman"/>
          <w:sz w:val="21"/>
          <w:szCs w:val="21"/>
          <w:lang w:val="en-GB"/>
        </w:rPr>
        <w:t>teachers</w:t>
      </w:r>
      <w:proofErr w:type="gramEnd"/>
      <w:r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 houses</w:t>
      </w:r>
    </w:p>
    <w:p w:rsidR="00965F67" w:rsidRPr="009A253F" w:rsidRDefault="00965F67">
      <w:pPr>
        <w:rPr>
          <w:rFonts w:ascii="Times New Roman" w:hAnsi="Times New Roman" w:cs="Times New Roman"/>
          <w:sz w:val="21"/>
          <w:szCs w:val="21"/>
          <w:lang w:val="en-GB"/>
        </w:rPr>
      </w:pPr>
      <w:proofErr w:type="spellStart"/>
      <w:r w:rsidRPr="009A253F">
        <w:rPr>
          <w:rFonts w:ascii="Times New Roman" w:hAnsi="Times New Roman" w:cs="Times New Roman"/>
          <w:sz w:val="21"/>
          <w:szCs w:val="21"/>
          <w:lang w:val="en-GB"/>
        </w:rPr>
        <w:t>Soit</w:t>
      </w:r>
      <w:proofErr w:type="spellEnd"/>
      <w:r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proofErr w:type="spellStart"/>
      <w:r w:rsidRPr="009A253F">
        <w:rPr>
          <w:rFonts w:ascii="Times New Roman" w:hAnsi="Times New Roman" w:cs="Times New Roman"/>
          <w:sz w:val="21"/>
          <w:szCs w:val="21"/>
          <w:lang w:val="en-GB"/>
        </w:rPr>
        <w:t>Sambu</w:t>
      </w:r>
      <w:proofErr w:type="spellEnd"/>
      <w:r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 Primary School – 2 </w:t>
      </w:r>
      <w:proofErr w:type="gramStart"/>
      <w:r w:rsidRPr="009A253F">
        <w:rPr>
          <w:rFonts w:ascii="Times New Roman" w:hAnsi="Times New Roman" w:cs="Times New Roman"/>
          <w:sz w:val="21"/>
          <w:szCs w:val="21"/>
          <w:lang w:val="en-GB"/>
        </w:rPr>
        <w:t>teachers</w:t>
      </w:r>
      <w:proofErr w:type="gramEnd"/>
      <w:r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 houses</w:t>
      </w:r>
    </w:p>
    <w:p w:rsidR="00965F67" w:rsidRPr="009A253F" w:rsidRDefault="00965F67">
      <w:pPr>
        <w:rPr>
          <w:rFonts w:ascii="Times New Roman" w:hAnsi="Times New Roman" w:cs="Times New Roman"/>
          <w:sz w:val="21"/>
          <w:szCs w:val="21"/>
          <w:lang w:val="en-GB"/>
        </w:rPr>
      </w:pPr>
      <w:proofErr w:type="spellStart"/>
      <w:r w:rsidRPr="009A253F">
        <w:rPr>
          <w:rFonts w:ascii="Times New Roman" w:hAnsi="Times New Roman" w:cs="Times New Roman"/>
          <w:sz w:val="21"/>
          <w:szCs w:val="21"/>
          <w:lang w:val="en-GB"/>
        </w:rPr>
        <w:t>Ol</w:t>
      </w:r>
      <w:r w:rsidR="00060C70">
        <w:rPr>
          <w:rFonts w:ascii="Times New Roman" w:hAnsi="Times New Roman" w:cs="Times New Roman"/>
          <w:sz w:val="21"/>
          <w:szCs w:val="21"/>
          <w:lang w:val="en-GB"/>
        </w:rPr>
        <w:t>o</w:t>
      </w:r>
      <w:r w:rsidRPr="009A253F">
        <w:rPr>
          <w:rFonts w:ascii="Times New Roman" w:hAnsi="Times New Roman" w:cs="Times New Roman"/>
          <w:sz w:val="21"/>
          <w:szCs w:val="21"/>
          <w:lang w:val="en-GB"/>
        </w:rPr>
        <w:t>ipiri</w:t>
      </w:r>
      <w:proofErr w:type="spellEnd"/>
      <w:r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 Primary School – 2 </w:t>
      </w:r>
      <w:proofErr w:type="gramStart"/>
      <w:r w:rsidRPr="009A253F">
        <w:rPr>
          <w:rFonts w:ascii="Times New Roman" w:hAnsi="Times New Roman" w:cs="Times New Roman"/>
          <w:sz w:val="21"/>
          <w:szCs w:val="21"/>
          <w:lang w:val="en-GB"/>
        </w:rPr>
        <w:t>teachers</w:t>
      </w:r>
      <w:proofErr w:type="gramEnd"/>
      <w:r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 houses</w:t>
      </w:r>
    </w:p>
    <w:p w:rsidR="00965F67" w:rsidRPr="009A253F" w:rsidRDefault="00965F67">
      <w:pPr>
        <w:rPr>
          <w:rFonts w:ascii="Times New Roman" w:hAnsi="Times New Roman" w:cs="Times New Roman"/>
          <w:sz w:val="21"/>
          <w:szCs w:val="21"/>
          <w:lang w:val="en-GB"/>
        </w:rPr>
      </w:pPr>
      <w:proofErr w:type="spellStart"/>
      <w:r w:rsidRPr="009A253F">
        <w:rPr>
          <w:rFonts w:ascii="Times New Roman" w:hAnsi="Times New Roman" w:cs="Times New Roman"/>
          <w:sz w:val="21"/>
          <w:szCs w:val="21"/>
          <w:lang w:val="en-GB"/>
        </w:rPr>
        <w:t>Soit</w:t>
      </w:r>
      <w:proofErr w:type="spellEnd"/>
      <w:r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proofErr w:type="spellStart"/>
      <w:r w:rsidRPr="009A253F">
        <w:rPr>
          <w:rFonts w:ascii="Times New Roman" w:hAnsi="Times New Roman" w:cs="Times New Roman"/>
          <w:sz w:val="21"/>
          <w:szCs w:val="21"/>
          <w:lang w:val="en-GB"/>
        </w:rPr>
        <w:t>Sambu</w:t>
      </w:r>
      <w:proofErr w:type="spellEnd"/>
      <w:r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 Secondary School – Girls Dormitory for 100 girls</w:t>
      </w:r>
    </w:p>
    <w:p w:rsidR="00965F67" w:rsidRPr="009A253F" w:rsidRDefault="00965F67">
      <w:pPr>
        <w:rPr>
          <w:rFonts w:ascii="Times New Roman" w:hAnsi="Times New Roman" w:cs="Times New Roman"/>
          <w:sz w:val="21"/>
          <w:szCs w:val="21"/>
          <w:lang w:val="en-GB"/>
        </w:rPr>
      </w:pPr>
      <w:proofErr w:type="spellStart"/>
      <w:r w:rsidRPr="009A253F">
        <w:rPr>
          <w:rFonts w:ascii="Times New Roman" w:hAnsi="Times New Roman" w:cs="Times New Roman"/>
          <w:sz w:val="21"/>
          <w:szCs w:val="21"/>
          <w:lang w:val="en-GB"/>
        </w:rPr>
        <w:t>Orkiu</w:t>
      </w:r>
      <w:proofErr w:type="spellEnd"/>
      <w:r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 Primary School – classrooms and teachers houses</w:t>
      </w:r>
    </w:p>
    <w:p w:rsidR="00965F67" w:rsidRPr="009A253F" w:rsidRDefault="00965F67">
      <w:pPr>
        <w:rPr>
          <w:rFonts w:ascii="Times New Roman" w:hAnsi="Times New Roman" w:cs="Times New Roman"/>
          <w:sz w:val="21"/>
          <w:szCs w:val="21"/>
          <w:lang w:val="en-GB"/>
        </w:rPr>
      </w:pPr>
      <w:proofErr w:type="spellStart"/>
      <w:r w:rsidRPr="009A253F">
        <w:rPr>
          <w:rFonts w:ascii="Times New Roman" w:hAnsi="Times New Roman" w:cs="Times New Roman"/>
          <w:sz w:val="21"/>
          <w:szCs w:val="21"/>
          <w:lang w:val="en-GB"/>
        </w:rPr>
        <w:t>Orkenyene</w:t>
      </w:r>
      <w:proofErr w:type="spellEnd"/>
      <w:r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 Primary School – classrooms</w:t>
      </w:r>
    </w:p>
    <w:p w:rsidR="00965F67" w:rsidRPr="009A253F" w:rsidRDefault="00965F67">
      <w:pPr>
        <w:rPr>
          <w:rFonts w:ascii="Times New Roman" w:hAnsi="Times New Roman" w:cs="Times New Roman"/>
          <w:sz w:val="21"/>
          <w:szCs w:val="21"/>
          <w:lang w:val="en-GB"/>
        </w:rPr>
      </w:pPr>
      <w:proofErr w:type="spellStart"/>
      <w:r w:rsidRPr="009A253F">
        <w:rPr>
          <w:rFonts w:ascii="Times New Roman" w:hAnsi="Times New Roman" w:cs="Times New Roman"/>
          <w:sz w:val="21"/>
          <w:szCs w:val="21"/>
          <w:lang w:val="en-GB"/>
        </w:rPr>
        <w:t>Sukenya</w:t>
      </w:r>
      <w:proofErr w:type="spellEnd"/>
      <w:r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 Village – Dispensary clinic and staff housings together with borehole and solar array and windmill, providing running water and electricity</w:t>
      </w:r>
    </w:p>
    <w:p w:rsidR="00E401BE" w:rsidRPr="009A253F" w:rsidRDefault="005506CE">
      <w:pPr>
        <w:rPr>
          <w:rFonts w:ascii="Times New Roman" w:hAnsi="Times New Roman" w:cs="Times New Roman"/>
          <w:sz w:val="21"/>
          <w:szCs w:val="21"/>
          <w:lang w:val="en-GB"/>
        </w:rPr>
      </w:pPr>
      <w:r w:rsidRPr="009A253F">
        <w:rPr>
          <w:rFonts w:ascii="Times New Roman" w:hAnsi="Times New Roman" w:cs="Times New Roman"/>
          <w:sz w:val="21"/>
          <w:szCs w:val="21"/>
          <w:lang w:val="en-GB"/>
        </w:rPr>
        <w:t xml:space="preserve">In addition we transported 50 tonnes of Maize to the region during the 2009 drought.  </w:t>
      </w:r>
      <w:r w:rsidR="001C0D65">
        <w:rPr>
          <w:rFonts w:ascii="Times New Roman" w:hAnsi="Times New Roman" w:cs="Times New Roman"/>
          <w:sz w:val="21"/>
          <w:szCs w:val="21"/>
          <w:lang w:val="en-GB"/>
        </w:rPr>
        <w:t>This maize was for human consumption.</w:t>
      </w:r>
    </w:p>
    <w:sectPr w:rsidR="00E401BE" w:rsidRPr="009A253F" w:rsidSect="00AC485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45"/>
    <w:rsid w:val="00060C70"/>
    <w:rsid w:val="001C0D65"/>
    <w:rsid w:val="00286CD1"/>
    <w:rsid w:val="00402545"/>
    <w:rsid w:val="00463DE6"/>
    <w:rsid w:val="004D5759"/>
    <w:rsid w:val="00520641"/>
    <w:rsid w:val="00534C69"/>
    <w:rsid w:val="005506CE"/>
    <w:rsid w:val="00555AA0"/>
    <w:rsid w:val="00556829"/>
    <w:rsid w:val="005B7CFE"/>
    <w:rsid w:val="00875D41"/>
    <w:rsid w:val="00965F67"/>
    <w:rsid w:val="009A253F"/>
    <w:rsid w:val="00AC0C5A"/>
    <w:rsid w:val="00AC4855"/>
    <w:rsid w:val="00D87EBB"/>
    <w:rsid w:val="00DF6767"/>
    <w:rsid w:val="00E1694E"/>
    <w:rsid w:val="00E401BE"/>
    <w:rsid w:val="00E40DA8"/>
    <w:rsid w:val="00E44C71"/>
    <w:rsid w:val="00E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54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5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ip.eu/web/wp-content/uploads/2015/03/Business-and-Human-Rights-Indigenous-Peoples-Experience-with-Access-to-Remed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Thomson</dc:creator>
  <cp:lastModifiedBy>Gregory Tzeutschler Regaignon</cp:lastModifiedBy>
  <cp:revision>2</cp:revision>
  <dcterms:created xsi:type="dcterms:W3CDTF">2015-05-13T10:47:00Z</dcterms:created>
  <dcterms:modified xsi:type="dcterms:W3CDTF">2015-05-13T10:47:00Z</dcterms:modified>
</cp:coreProperties>
</file>