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DAA2" w14:textId="27E202D0" w:rsidR="00AC506D" w:rsidRPr="00AF28E7" w:rsidRDefault="00AC506D" w:rsidP="006D538D">
      <w:pPr>
        <w:pStyle w:val="Default"/>
        <w:spacing w:line="276" w:lineRule="auto"/>
        <w:rPr>
          <w:rFonts w:ascii="Arial" w:hAnsi="Arial" w:cs="Arial"/>
          <w:b/>
          <w:bCs/>
          <w:color w:val="auto"/>
          <w:sz w:val="21"/>
          <w:szCs w:val="21"/>
          <w:lang w:val="pt-BR" w:bidi="ar-SA"/>
        </w:rPr>
      </w:pPr>
      <w:r w:rsidRPr="00AF28E7">
        <w:rPr>
          <w:rFonts w:ascii="Arial" w:hAnsi="Arial" w:cs="Arial"/>
          <w:b/>
          <w:bCs/>
          <w:noProof/>
          <w:color w:val="auto"/>
          <w:sz w:val="21"/>
          <w:szCs w:val="21"/>
          <w:lang w:val="en-US" w:eastAsia="en-US" w:bidi="ar-SA"/>
        </w:rPr>
        <w:drawing>
          <wp:anchor distT="0" distB="0" distL="114300" distR="114300" simplePos="0" relativeHeight="251703296" behindDoc="0" locked="0" layoutInCell="1" allowOverlap="1" wp14:anchorId="5C352997" wp14:editId="0FAEE697">
            <wp:simplePos x="0" y="0"/>
            <wp:positionH relativeFrom="margin">
              <wp:posOffset>4019550</wp:posOffset>
            </wp:positionH>
            <wp:positionV relativeFrom="topMargin">
              <wp:align>bottom</wp:align>
            </wp:positionV>
            <wp:extent cx="2562225" cy="444500"/>
            <wp:effectExtent l="0" t="0" r="9525" b="0"/>
            <wp:wrapSquare wrapText="bothSides"/>
            <wp:docPr id="212" name="Picture 212" descr="C:\Users\Joe Bardwell\Desktop\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Bardwell\Desktop\logo@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EF7F4" w14:textId="121F032C" w:rsidR="00AC506D" w:rsidRPr="00AF28E7" w:rsidRDefault="00A401CE" w:rsidP="006D538D">
      <w:pPr>
        <w:pStyle w:val="Default"/>
        <w:spacing w:line="276" w:lineRule="auto"/>
        <w:rPr>
          <w:rFonts w:ascii="Arial" w:hAnsi="Arial" w:cs="Arial"/>
          <w:b/>
          <w:bCs/>
          <w:color w:val="auto"/>
          <w:sz w:val="21"/>
          <w:szCs w:val="21"/>
          <w:lang w:val="pt-BR" w:bidi="ar-SA"/>
        </w:rPr>
      </w:pPr>
      <w:r w:rsidRPr="00AF28E7">
        <w:rPr>
          <w:rFonts w:ascii="Arial" w:hAnsi="Arial" w:cs="Arial"/>
          <w:b/>
          <w:bCs/>
          <w:noProof/>
          <w:color w:val="auto"/>
          <w:sz w:val="21"/>
          <w:szCs w:val="21"/>
          <w:lang w:val="en-US" w:eastAsia="en-US" w:bidi="ar-SA"/>
        </w:rPr>
        <mc:AlternateContent>
          <mc:Choice Requires="wps">
            <w:drawing>
              <wp:anchor distT="0" distB="0" distL="114300" distR="114300" simplePos="0" relativeHeight="251653120" behindDoc="0" locked="0" layoutInCell="1" allowOverlap="1" wp14:anchorId="6C464A6A" wp14:editId="348424A7">
                <wp:simplePos x="0" y="0"/>
                <wp:positionH relativeFrom="page">
                  <wp:posOffset>-278130</wp:posOffset>
                </wp:positionH>
                <wp:positionV relativeFrom="paragraph">
                  <wp:posOffset>180975</wp:posOffset>
                </wp:positionV>
                <wp:extent cx="8116570" cy="1190625"/>
                <wp:effectExtent l="0" t="0" r="0" b="9525"/>
                <wp:wrapNone/>
                <wp:docPr id="205" name="Rectangle 205"/>
                <wp:cNvGraphicFramePr/>
                <a:graphic xmlns:a="http://schemas.openxmlformats.org/drawingml/2006/main">
                  <a:graphicData uri="http://schemas.microsoft.com/office/word/2010/wordprocessingShape">
                    <wps:wsp>
                      <wps:cNvSpPr/>
                      <wps:spPr>
                        <a:xfrm>
                          <a:off x="0" y="0"/>
                          <a:ext cx="8116570" cy="1190625"/>
                        </a:xfrm>
                        <a:prstGeom prst="rect">
                          <a:avLst/>
                        </a:prstGeom>
                        <a:solidFill>
                          <a:srgbClr val="2E6F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6E83C" id="Rectangle 205" o:spid="_x0000_s1026" style="position:absolute;margin-left:-21.9pt;margin-top:14.25pt;width:639.1pt;height:9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" fillcolor="#2e6fa1" stroked="f" strokeweight="2pt">
                <w10:wrap anchorx="page"/>
              </v:rect>
            </w:pict>
          </mc:Fallback>
        </mc:AlternateContent>
      </w:r>
    </w:p>
    <w:p w14:paraId="5E49E848" w14:textId="071480A4" w:rsidR="00AC506D" w:rsidRPr="00AF28E7" w:rsidRDefault="00A401CE" w:rsidP="006D538D">
      <w:pPr>
        <w:pStyle w:val="Default"/>
        <w:spacing w:line="276" w:lineRule="auto"/>
        <w:rPr>
          <w:rFonts w:ascii="Arial" w:hAnsi="Arial" w:cs="Arial"/>
          <w:b/>
          <w:bCs/>
          <w:color w:val="auto"/>
          <w:sz w:val="21"/>
          <w:szCs w:val="21"/>
          <w:lang w:val="pt-BR" w:bidi="ar-SA"/>
        </w:rPr>
      </w:pPr>
      <w:r w:rsidRPr="00AF28E7">
        <w:rPr>
          <w:noProof/>
          <w:lang w:val="en-US" w:eastAsia="en-US" w:bidi="ar-SA"/>
        </w:rPr>
        <mc:AlternateContent>
          <mc:Choice Requires="wps">
            <w:drawing>
              <wp:anchor distT="45720" distB="45720" distL="114300" distR="114300" simplePos="0" relativeHeight="251718656" behindDoc="0" locked="0" layoutInCell="1" allowOverlap="1" wp14:anchorId="07E7F298" wp14:editId="5F20C79C">
                <wp:simplePos x="0" y="0"/>
                <wp:positionH relativeFrom="margin">
                  <wp:posOffset>-335280</wp:posOffset>
                </wp:positionH>
                <wp:positionV relativeFrom="paragraph">
                  <wp:posOffset>179070</wp:posOffset>
                </wp:positionV>
                <wp:extent cx="6923405" cy="9417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941705"/>
                        </a:xfrm>
                        <a:prstGeom prst="rect">
                          <a:avLst/>
                        </a:prstGeom>
                        <a:noFill/>
                        <a:ln w="9525">
                          <a:noFill/>
                          <a:miter lim="800000"/>
                          <a:headEnd/>
                          <a:tailEnd/>
                        </a:ln>
                      </wps:spPr>
                      <wps:txbx>
                        <w:txbxContent>
                          <w:p w14:paraId="786CEE3F" w14:textId="77777777" w:rsidR="003839D7" w:rsidRDefault="003839D7" w:rsidP="00BD5726">
                            <w:pPr>
                              <w:spacing w:after="120"/>
                              <w:rPr>
                                <w:rFonts w:ascii="Arial" w:hAnsi="Arial" w:cs="Arial"/>
                                <w:b/>
                                <w:color w:val="FFFFFF" w:themeColor="background1"/>
                                <w:sz w:val="24"/>
                                <w:szCs w:val="20"/>
                              </w:rPr>
                            </w:pPr>
                            <w:proofErr w:type="spellStart"/>
                            <w:r>
                              <w:rPr>
                                <w:rFonts w:ascii="Arial" w:hAnsi="Arial" w:cs="Arial"/>
                                <w:b/>
                                <w:color w:val="FFFFFF" w:themeColor="background1"/>
                                <w:sz w:val="24"/>
                                <w:szCs w:val="20"/>
                              </w:rPr>
                              <w:t>Informe</w:t>
                            </w:r>
                            <w:proofErr w:type="spellEnd"/>
                            <w:r>
                              <w:rPr>
                                <w:rFonts w:ascii="Arial" w:hAnsi="Arial" w:cs="Arial"/>
                                <w:b/>
                                <w:color w:val="FFFFFF" w:themeColor="background1"/>
                                <w:sz w:val="24"/>
                                <w:szCs w:val="20"/>
                              </w:rPr>
                              <w:t xml:space="preserve"> da </w:t>
                            </w:r>
                            <w:proofErr w:type="spellStart"/>
                            <w:r>
                              <w:rPr>
                                <w:rFonts w:ascii="Arial" w:hAnsi="Arial" w:cs="Arial"/>
                                <w:b/>
                                <w:color w:val="FFFFFF" w:themeColor="background1"/>
                                <w:sz w:val="24"/>
                                <w:szCs w:val="20"/>
                              </w:rPr>
                              <w:t>América</w:t>
                            </w:r>
                            <w:proofErr w:type="spellEnd"/>
                            <w:r>
                              <w:rPr>
                                <w:rFonts w:ascii="Arial" w:hAnsi="Arial" w:cs="Arial"/>
                                <w:b/>
                                <w:color w:val="FFFFFF" w:themeColor="background1"/>
                                <w:sz w:val="24"/>
                                <w:szCs w:val="20"/>
                              </w:rPr>
                              <w:t xml:space="preserve"> Latina</w:t>
                            </w:r>
                          </w:p>
                          <w:p w14:paraId="05FCE2E6" w14:textId="286AE134" w:rsidR="003839D7" w:rsidRPr="00AC506D" w:rsidRDefault="003839D7" w:rsidP="00BD5726">
                            <w:pPr>
                              <w:spacing w:after="120"/>
                              <w:rPr>
                                <w:rFonts w:ascii="Arial" w:hAnsi="Arial" w:cs="Arial"/>
                                <w:b/>
                                <w:i/>
                                <w:iCs/>
                                <w:color w:val="FFFFFF" w:themeColor="background1"/>
                                <w:sz w:val="28"/>
                                <w:szCs w:val="28"/>
                              </w:rPr>
                            </w:pPr>
                            <w:r>
                              <w:rPr>
                                <w:rFonts w:ascii="Arial" w:hAnsi="Arial" w:cs="Arial"/>
                                <w:b/>
                                <w:i/>
                                <w:iCs/>
                                <w:color w:val="FFFFFF" w:themeColor="background1"/>
                                <w:sz w:val="28"/>
                                <w:szCs w:val="28"/>
                              </w:rPr>
                              <w:t xml:space="preserve">FOCO </w:t>
                            </w:r>
                            <w:proofErr w:type="spellStart"/>
                            <w:r>
                              <w:rPr>
                                <w:rFonts w:ascii="Arial" w:hAnsi="Arial" w:cs="Arial"/>
                                <w:b/>
                                <w:i/>
                                <w:iCs/>
                                <w:color w:val="FFFFFF" w:themeColor="background1"/>
                                <w:sz w:val="28"/>
                                <w:szCs w:val="28"/>
                              </w:rPr>
                              <w:t>sobre</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Defensores</w:t>
                            </w:r>
                            <w:proofErr w:type="spellEnd"/>
                            <w:r>
                              <w:rPr>
                                <w:rFonts w:ascii="Arial" w:hAnsi="Arial" w:cs="Arial"/>
                                <w:b/>
                                <w:i/>
                                <w:iCs/>
                                <w:color w:val="FFFFFF" w:themeColor="background1"/>
                                <w:sz w:val="28"/>
                                <w:szCs w:val="28"/>
                              </w:rPr>
                              <w:t xml:space="preserve">/as de </w:t>
                            </w:r>
                            <w:proofErr w:type="spellStart"/>
                            <w:r>
                              <w:rPr>
                                <w:rFonts w:ascii="Arial" w:hAnsi="Arial" w:cs="Arial"/>
                                <w:b/>
                                <w:i/>
                                <w:iCs/>
                                <w:color w:val="FFFFFF" w:themeColor="background1"/>
                                <w:sz w:val="28"/>
                                <w:szCs w:val="28"/>
                              </w:rPr>
                              <w:t>Direitos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Humanos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frente</w:t>
                            </w:r>
                            <w:proofErr w:type="spellEnd"/>
                            <w:r>
                              <w:rPr>
                                <w:rFonts w:ascii="Arial" w:hAnsi="Arial" w:cs="Arial"/>
                                <w:b/>
                                <w:i/>
                                <w:iCs/>
                                <w:color w:val="FFFFFF" w:themeColor="background1"/>
                                <w:sz w:val="28"/>
                                <w:szCs w:val="28"/>
                              </w:rPr>
                              <w:t xml:space="preserve"> </w:t>
                            </w:r>
                            <w:proofErr w:type="gramStart"/>
                            <w:r>
                              <w:rPr>
                                <w:rFonts w:ascii="Arial" w:hAnsi="Arial" w:cs="Arial"/>
                                <w:b/>
                                <w:i/>
                                <w:iCs/>
                                <w:color w:val="FFFFFF" w:themeColor="background1"/>
                                <w:sz w:val="28"/>
                                <w:szCs w:val="28"/>
                              </w:rPr>
                              <w:t>a</w:t>
                            </w:r>
                            <w:proofErr w:type="gram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ameaças</w:t>
                            </w:r>
                            <w:proofErr w:type="spellEnd"/>
                            <w:r>
                              <w:rPr>
                                <w:rFonts w:ascii="Arial" w:hAnsi="Arial" w:cs="Arial"/>
                                <w:b/>
                                <w:i/>
                                <w:iCs/>
                                <w:color w:val="FFFFFF" w:themeColor="background1"/>
                                <w:sz w:val="28"/>
                                <w:szCs w:val="28"/>
                              </w:rPr>
                              <w:t xml:space="preserve"> e </w:t>
                            </w:r>
                            <w:proofErr w:type="spellStart"/>
                            <w:r>
                              <w:rPr>
                                <w:rFonts w:ascii="Arial" w:hAnsi="Arial" w:cs="Arial"/>
                                <w:b/>
                                <w:i/>
                                <w:iCs/>
                                <w:color w:val="FFFFFF" w:themeColor="background1"/>
                                <w:sz w:val="28"/>
                                <w:szCs w:val="28"/>
                              </w:rPr>
                              <w:t>ataques</w:t>
                            </w:r>
                            <w:proofErr w:type="spellEnd"/>
                          </w:p>
                          <w:p w14:paraId="36AFBDF5" w14:textId="592845E9" w:rsidR="003839D7" w:rsidRPr="00435336" w:rsidRDefault="003839D7" w:rsidP="006D538D">
                            <w:pPr>
                              <w:spacing w:before="240"/>
                              <w:jc w:val="right"/>
                              <w:rPr>
                                <w:rFonts w:ascii="Arial" w:hAnsi="Arial" w:cs="Arial"/>
                                <w:b/>
                                <w:color w:val="FFFFFF" w:themeColor="background1"/>
                              </w:rPr>
                            </w:pPr>
                            <w:proofErr w:type="spellStart"/>
                            <w:r>
                              <w:rPr>
                                <w:rFonts w:ascii="Arial" w:hAnsi="Arial" w:cs="Arial"/>
                                <w:b/>
                                <w:color w:val="FFFFFF" w:themeColor="background1"/>
                              </w:rPr>
                              <w:t>Boletim</w:t>
                            </w:r>
                            <w:proofErr w:type="spellEnd"/>
                            <w:r>
                              <w:rPr>
                                <w:rFonts w:ascii="Arial" w:hAnsi="Arial" w:cs="Arial"/>
                                <w:b/>
                                <w:color w:val="FFFFFF" w:themeColor="background1"/>
                              </w:rPr>
                              <w:t xml:space="preserve"> | Janeiro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35pt;margin-top:14.1pt;width:545.15pt;height:74.1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" filled="f" stroked="f">
                <v:textbox>
                  <w:txbxContent>
                    <w:p w14:paraId="786CEE3F" w14:textId="77777777" w:rsidR="003839D7" w:rsidRDefault="003839D7" w:rsidP="00BD5726">
                      <w:pPr>
                        <w:spacing w:after="120"/>
                        <w:rPr>
                          <w:rFonts w:ascii="Arial" w:hAnsi="Arial" w:cs="Arial"/>
                          <w:b/>
                          <w:color w:val="FFFFFF" w:themeColor="background1"/>
                          <w:sz w:val="24"/>
                          <w:szCs w:val="20"/>
                        </w:rPr>
                      </w:pPr>
                      <w:proofErr w:type="spellStart"/>
                      <w:r>
                        <w:rPr>
                          <w:rFonts w:ascii="Arial" w:hAnsi="Arial" w:cs="Arial"/>
                          <w:b/>
                          <w:color w:val="FFFFFF" w:themeColor="background1"/>
                          <w:sz w:val="24"/>
                          <w:szCs w:val="20"/>
                        </w:rPr>
                        <w:t>Informe</w:t>
                      </w:r>
                      <w:proofErr w:type="spellEnd"/>
                      <w:r>
                        <w:rPr>
                          <w:rFonts w:ascii="Arial" w:hAnsi="Arial" w:cs="Arial"/>
                          <w:b/>
                          <w:color w:val="FFFFFF" w:themeColor="background1"/>
                          <w:sz w:val="24"/>
                          <w:szCs w:val="20"/>
                        </w:rPr>
                        <w:t xml:space="preserve"> da </w:t>
                      </w:r>
                      <w:proofErr w:type="spellStart"/>
                      <w:r>
                        <w:rPr>
                          <w:rFonts w:ascii="Arial" w:hAnsi="Arial" w:cs="Arial"/>
                          <w:b/>
                          <w:color w:val="FFFFFF" w:themeColor="background1"/>
                          <w:sz w:val="24"/>
                          <w:szCs w:val="20"/>
                        </w:rPr>
                        <w:t>América</w:t>
                      </w:r>
                      <w:proofErr w:type="spellEnd"/>
                      <w:r>
                        <w:rPr>
                          <w:rFonts w:ascii="Arial" w:hAnsi="Arial" w:cs="Arial"/>
                          <w:b/>
                          <w:color w:val="FFFFFF" w:themeColor="background1"/>
                          <w:sz w:val="24"/>
                          <w:szCs w:val="20"/>
                        </w:rPr>
                        <w:t xml:space="preserve"> Latina</w:t>
                      </w:r>
                    </w:p>
                    <w:p w14:paraId="05FCE2E6" w14:textId="286AE134" w:rsidR="003839D7" w:rsidRPr="00AC506D" w:rsidRDefault="003839D7" w:rsidP="00BD5726">
                      <w:pPr>
                        <w:spacing w:after="120"/>
                        <w:rPr>
                          <w:rFonts w:ascii="Arial" w:hAnsi="Arial" w:cs="Arial"/>
                          <w:b/>
                          <w:i/>
                          <w:iCs/>
                          <w:color w:val="FFFFFF" w:themeColor="background1"/>
                          <w:sz w:val="28"/>
                          <w:szCs w:val="28"/>
                        </w:rPr>
                      </w:pPr>
                      <w:r>
                        <w:rPr>
                          <w:rFonts w:ascii="Arial" w:hAnsi="Arial" w:cs="Arial"/>
                          <w:b/>
                          <w:i/>
                          <w:iCs/>
                          <w:color w:val="FFFFFF" w:themeColor="background1"/>
                          <w:sz w:val="28"/>
                          <w:szCs w:val="28"/>
                        </w:rPr>
                        <w:t xml:space="preserve">FOCO </w:t>
                      </w:r>
                      <w:proofErr w:type="spellStart"/>
                      <w:r>
                        <w:rPr>
                          <w:rFonts w:ascii="Arial" w:hAnsi="Arial" w:cs="Arial"/>
                          <w:b/>
                          <w:i/>
                          <w:iCs/>
                          <w:color w:val="FFFFFF" w:themeColor="background1"/>
                          <w:sz w:val="28"/>
                          <w:szCs w:val="28"/>
                        </w:rPr>
                        <w:t>sobre</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Defensores</w:t>
                      </w:r>
                      <w:proofErr w:type="spellEnd"/>
                      <w:r>
                        <w:rPr>
                          <w:rFonts w:ascii="Arial" w:hAnsi="Arial" w:cs="Arial"/>
                          <w:b/>
                          <w:i/>
                          <w:iCs/>
                          <w:color w:val="FFFFFF" w:themeColor="background1"/>
                          <w:sz w:val="28"/>
                          <w:szCs w:val="28"/>
                        </w:rPr>
                        <w:t xml:space="preserve">/as de </w:t>
                      </w:r>
                      <w:proofErr w:type="spellStart"/>
                      <w:r>
                        <w:rPr>
                          <w:rFonts w:ascii="Arial" w:hAnsi="Arial" w:cs="Arial"/>
                          <w:b/>
                          <w:i/>
                          <w:iCs/>
                          <w:color w:val="FFFFFF" w:themeColor="background1"/>
                          <w:sz w:val="28"/>
                          <w:szCs w:val="28"/>
                        </w:rPr>
                        <w:t>Direitos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Humanos</w:t>
                      </w:r>
                      <w:proofErr w:type="spell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frente</w:t>
                      </w:r>
                      <w:proofErr w:type="spellEnd"/>
                      <w:r>
                        <w:rPr>
                          <w:rFonts w:ascii="Arial" w:hAnsi="Arial" w:cs="Arial"/>
                          <w:b/>
                          <w:i/>
                          <w:iCs/>
                          <w:color w:val="FFFFFF" w:themeColor="background1"/>
                          <w:sz w:val="28"/>
                          <w:szCs w:val="28"/>
                        </w:rPr>
                        <w:t xml:space="preserve"> </w:t>
                      </w:r>
                      <w:proofErr w:type="gramStart"/>
                      <w:r>
                        <w:rPr>
                          <w:rFonts w:ascii="Arial" w:hAnsi="Arial" w:cs="Arial"/>
                          <w:b/>
                          <w:i/>
                          <w:iCs/>
                          <w:color w:val="FFFFFF" w:themeColor="background1"/>
                          <w:sz w:val="28"/>
                          <w:szCs w:val="28"/>
                        </w:rPr>
                        <w:t>a</w:t>
                      </w:r>
                      <w:proofErr w:type="gramEnd"/>
                      <w:r>
                        <w:rPr>
                          <w:rFonts w:ascii="Arial" w:hAnsi="Arial" w:cs="Arial"/>
                          <w:b/>
                          <w:i/>
                          <w:iCs/>
                          <w:color w:val="FFFFFF" w:themeColor="background1"/>
                          <w:sz w:val="28"/>
                          <w:szCs w:val="28"/>
                        </w:rPr>
                        <w:t xml:space="preserve"> </w:t>
                      </w:r>
                      <w:proofErr w:type="spellStart"/>
                      <w:r>
                        <w:rPr>
                          <w:rFonts w:ascii="Arial" w:hAnsi="Arial" w:cs="Arial"/>
                          <w:b/>
                          <w:i/>
                          <w:iCs/>
                          <w:color w:val="FFFFFF" w:themeColor="background1"/>
                          <w:sz w:val="28"/>
                          <w:szCs w:val="28"/>
                        </w:rPr>
                        <w:t>ameaças</w:t>
                      </w:r>
                      <w:proofErr w:type="spellEnd"/>
                      <w:r>
                        <w:rPr>
                          <w:rFonts w:ascii="Arial" w:hAnsi="Arial" w:cs="Arial"/>
                          <w:b/>
                          <w:i/>
                          <w:iCs/>
                          <w:color w:val="FFFFFF" w:themeColor="background1"/>
                          <w:sz w:val="28"/>
                          <w:szCs w:val="28"/>
                        </w:rPr>
                        <w:t xml:space="preserve"> e </w:t>
                      </w:r>
                      <w:proofErr w:type="spellStart"/>
                      <w:r>
                        <w:rPr>
                          <w:rFonts w:ascii="Arial" w:hAnsi="Arial" w:cs="Arial"/>
                          <w:b/>
                          <w:i/>
                          <w:iCs/>
                          <w:color w:val="FFFFFF" w:themeColor="background1"/>
                          <w:sz w:val="28"/>
                          <w:szCs w:val="28"/>
                        </w:rPr>
                        <w:t>ataques</w:t>
                      </w:r>
                      <w:proofErr w:type="spellEnd"/>
                    </w:p>
                    <w:p w14:paraId="36AFBDF5" w14:textId="592845E9" w:rsidR="003839D7" w:rsidRPr="00435336" w:rsidRDefault="003839D7" w:rsidP="006D538D">
                      <w:pPr>
                        <w:spacing w:before="240"/>
                        <w:jc w:val="right"/>
                        <w:rPr>
                          <w:rFonts w:ascii="Arial" w:hAnsi="Arial" w:cs="Arial"/>
                          <w:b/>
                          <w:color w:val="FFFFFF" w:themeColor="background1"/>
                        </w:rPr>
                      </w:pPr>
                      <w:proofErr w:type="spellStart"/>
                      <w:r>
                        <w:rPr>
                          <w:rFonts w:ascii="Arial" w:hAnsi="Arial" w:cs="Arial"/>
                          <w:b/>
                          <w:color w:val="FFFFFF" w:themeColor="background1"/>
                        </w:rPr>
                        <w:t>Boletim</w:t>
                      </w:r>
                      <w:proofErr w:type="spellEnd"/>
                      <w:r>
                        <w:rPr>
                          <w:rFonts w:ascii="Arial" w:hAnsi="Arial" w:cs="Arial"/>
                          <w:b/>
                          <w:color w:val="FFFFFF" w:themeColor="background1"/>
                        </w:rPr>
                        <w:t xml:space="preserve"> | Janeiro 2017</w:t>
                      </w:r>
                    </w:p>
                  </w:txbxContent>
                </v:textbox>
                <w10:wrap anchorx="margin"/>
              </v:shape>
            </w:pict>
          </mc:Fallback>
        </mc:AlternateContent>
      </w:r>
    </w:p>
    <w:p w14:paraId="3EACAD18" w14:textId="11B49067" w:rsidR="00F74291" w:rsidRPr="00AF28E7" w:rsidRDefault="00F74291" w:rsidP="006D538D">
      <w:pPr>
        <w:pStyle w:val="Default"/>
        <w:spacing w:line="276" w:lineRule="auto"/>
        <w:rPr>
          <w:rFonts w:ascii="Arial" w:hAnsi="Arial" w:cs="Arial"/>
          <w:b/>
          <w:bCs/>
          <w:color w:val="auto"/>
          <w:sz w:val="21"/>
          <w:szCs w:val="21"/>
          <w:lang w:val="pt-BR" w:bidi="ar-SA"/>
        </w:rPr>
      </w:pPr>
    </w:p>
    <w:p w14:paraId="155EB9DB" w14:textId="67F7BB3B" w:rsidR="00AC506D" w:rsidRPr="00AF28E7" w:rsidRDefault="00AC506D" w:rsidP="006D538D">
      <w:pPr>
        <w:pStyle w:val="Default"/>
        <w:spacing w:line="276" w:lineRule="auto"/>
        <w:jc w:val="center"/>
        <w:rPr>
          <w:rFonts w:ascii="Arial" w:hAnsi="Arial" w:cs="Arial"/>
          <w:b/>
          <w:bCs/>
          <w:color w:val="auto"/>
          <w:sz w:val="21"/>
          <w:szCs w:val="21"/>
          <w:lang w:val="pt-BR" w:bidi="ar-SA"/>
        </w:rPr>
      </w:pPr>
    </w:p>
    <w:p w14:paraId="6F64DE68" w14:textId="77777777" w:rsidR="00F74291" w:rsidRPr="00AF28E7" w:rsidRDefault="00F74291" w:rsidP="006D538D">
      <w:pPr>
        <w:pStyle w:val="Default"/>
        <w:spacing w:line="276" w:lineRule="auto"/>
        <w:jc w:val="center"/>
        <w:rPr>
          <w:rFonts w:ascii="Arial" w:hAnsi="Arial" w:cs="Arial"/>
          <w:b/>
          <w:bCs/>
          <w:color w:val="auto"/>
          <w:sz w:val="21"/>
          <w:szCs w:val="21"/>
          <w:lang w:val="pt-BR" w:bidi="ar-SA"/>
        </w:rPr>
      </w:pPr>
    </w:p>
    <w:p w14:paraId="0BB53146" w14:textId="77777777" w:rsidR="00F74291" w:rsidRPr="00AF28E7" w:rsidRDefault="00F74291" w:rsidP="006D538D">
      <w:pPr>
        <w:pStyle w:val="Default"/>
        <w:spacing w:line="276" w:lineRule="auto"/>
        <w:jc w:val="center"/>
        <w:rPr>
          <w:rFonts w:ascii="Arial" w:hAnsi="Arial" w:cs="Arial"/>
          <w:b/>
          <w:bCs/>
          <w:color w:val="auto"/>
          <w:sz w:val="21"/>
          <w:szCs w:val="21"/>
          <w:lang w:val="pt-BR" w:bidi="ar-SA"/>
        </w:rPr>
      </w:pPr>
    </w:p>
    <w:p w14:paraId="52DF43AC" w14:textId="77777777" w:rsidR="00A401CE" w:rsidRPr="00AF28E7" w:rsidRDefault="00A401CE" w:rsidP="006D538D">
      <w:pPr>
        <w:spacing w:after="0"/>
        <w:rPr>
          <w:rFonts w:ascii="Arial" w:hAnsi="Arial" w:cs="Arial"/>
          <w:sz w:val="21"/>
          <w:szCs w:val="21"/>
          <w:lang w:val="pt-BR"/>
        </w:rPr>
      </w:pPr>
    </w:p>
    <w:p w14:paraId="4C6E6261" w14:textId="77777777" w:rsidR="00A401CE" w:rsidRPr="00AF28E7" w:rsidRDefault="00A401CE" w:rsidP="006D538D">
      <w:pPr>
        <w:spacing w:after="0"/>
        <w:rPr>
          <w:rFonts w:ascii="Arial" w:hAnsi="Arial" w:cs="Arial"/>
          <w:sz w:val="21"/>
          <w:szCs w:val="21"/>
          <w:lang w:val="pt-BR"/>
        </w:rPr>
      </w:pPr>
    </w:p>
    <w:p w14:paraId="0BFC5A8D" w14:textId="77777777" w:rsidR="00A401CE" w:rsidRPr="00AF28E7" w:rsidRDefault="00A401CE" w:rsidP="006D538D">
      <w:pPr>
        <w:spacing w:after="0"/>
        <w:rPr>
          <w:rFonts w:ascii="Arial" w:hAnsi="Arial" w:cs="Arial"/>
          <w:sz w:val="21"/>
          <w:szCs w:val="21"/>
          <w:lang w:val="pt-BR"/>
        </w:rPr>
      </w:pPr>
    </w:p>
    <w:p w14:paraId="28F737AF" w14:textId="46BB4B23" w:rsidR="00FC5001" w:rsidRPr="00AF28E7" w:rsidRDefault="00FC5001" w:rsidP="00F06C73">
      <w:pPr>
        <w:pStyle w:val="p1"/>
        <w:spacing w:line="276" w:lineRule="auto"/>
        <w:rPr>
          <w:sz w:val="21"/>
          <w:szCs w:val="21"/>
          <w:shd w:val="clear" w:color="auto" w:fill="FFFFFF"/>
          <w:lang w:val="pt-BR"/>
        </w:rPr>
      </w:pPr>
      <w:r w:rsidRPr="00AF28E7">
        <w:rPr>
          <w:sz w:val="21"/>
          <w:szCs w:val="21"/>
          <w:shd w:val="clear" w:color="auto" w:fill="FFFFFF"/>
          <w:lang w:val="pt-BR"/>
        </w:rPr>
        <w:t xml:space="preserve">Este relatório destaca um dos mais graves problemas da região em matéria de empresas e direitos humanos nos últimos anos: os ataques às liberdades civis e defensoras e defensores de direitos humanos. A América Latina tem sofrido um aumento alarmante no número de casos de violência e criminalização contra defensoras e defensores, lideranças comunitárias, sindicalistas e organizações. Em </w:t>
      </w:r>
      <w:hyperlink r:id="rId13" w:anchor="c138312" w:history="1">
        <w:r w:rsidRPr="00AF28E7">
          <w:rPr>
            <w:rStyle w:val="Hyperlink"/>
            <w:sz w:val="21"/>
            <w:szCs w:val="21"/>
            <w:shd w:val="clear" w:color="auto" w:fill="FFFFFF"/>
            <w:lang w:val="pt-BR"/>
          </w:rPr>
          <w:t xml:space="preserve">relatório de 2016 da Global </w:t>
        </w:r>
        <w:proofErr w:type="spellStart"/>
        <w:r w:rsidRPr="00AF28E7">
          <w:rPr>
            <w:rStyle w:val="Hyperlink"/>
            <w:sz w:val="21"/>
            <w:szCs w:val="21"/>
            <w:shd w:val="clear" w:color="auto" w:fill="FFFFFF"/>
            <w:lang w:val="pt-BR"/>
          </w:rPr>
          <w:t>Witness</w:t>
        </w:r>
        <w:proofErr w:type="spellEnd"/>
      </w:hyperlink>
      <w:r w:rsidRPr="00AF28E7">
        <w:rPr>
          <w:sz w:val="21"/>
          <w:szCs w:val="21"/>
          <w:shd w:val="clear" w:color="auto" w:fill="FFFFFF"/>
          <w:lang w:val="pt-BR"/>
        </w:rPr>
        <w:t xml:space="preserve"> há a denúncia de que 185 ativistas ambientais foram assassinados em todo o mundo em 2015; dois terços na América Latina</w:t>
      </w:r>
      <w:r w:rsidR="0045233D">
        <w:rPr>
          <w:sz w:val="21"/>
          <w:szCs w:val="21"/>
          <w:shd w:val="clear" w:color="auto" w:fill="FFFFFF"/>
          <w:lang w:val="pt-BR"/>
        </w:rPr>
        <w:t>, "</w:t>
      </w:r>
      <w:r w:rsidRPr="00AF28E7">
        <w:rPr>
          <w:sz w:val="21"/>
          <w:szCs w:val="21"/>
          <w:shd w:val="clear" w:color="auto" w:fill="FFFFFF"/>
          <w:lang w:val="pt-BR"/>
        </w:rPr>
        <w:t xml:space="preserve">de longe, o maior número de mortes relatadas anualmente". Isso aconteceu apesar de avanços no tema de empresas e direitos humanos na América Latina. </w:t>
      </w:r>
      <w:r w:rsidR="0045233D">
        <w:rPr>
          <w:sz w:val="21"/>
          <w:szCs w:val="21"/>
          <w:shd w:val="clear" w:color="auto" w:fill="FFFFFF"/>
          <w:lang w:val="pt-BR"/>
        </w:rPr>
        <w:t>G</w:t>
      </w:r>
      <w:r w:rsidRPr="00AF28E7">
        <w:rPr>
          <w:sz w:val="21"/>
          <w:szCs w:val="21"/>
          <w:shd w:val="clear" w:color="auto" w:fill="FFFFFF"/>
          <w:lang w:val="pt-BR"/>
        </w:rPr>
        <w:t xml:space="preserve">overnos e empresas se comprometeram com os Princípios Orientadores sobre Empresas e Direitos Humanos da Organização das Nações Unidas; cinco países iniciaram um processo para a preparação de Planos Nacionais de Ação sobre empresas e direitos humanos, e o Equador tem liderado debates sobre a proposta de um tratado vinculante sobre o tema.  </w:t>
      </w:r>
    </w:p>
    <w:p w14:paraId="6B849910" w14:textId="1498124C" w:rsidR="006D538D" w:rsidRPr="00AF28E7" w:rsidRDefault="006D538D" w:rsidP="00F06C73">
      <w:pPr>
        <w:pStyle w:val="p1"/>
        <w:spacing w:line="276" w:lineRule="auto"/>
        <w:rPr>
          <w:sz w:val="21"/>
          <w:szCs w:val="21"/>
          <w:shd w:val="clear" w:color="auto" w:fill="FFFFFF"/>
          <w:lang w:val="pt-BR"/>
        </w:rPr>
      </w:pPr>
      <w:r w:rsidRPr="00AF28E7">
        <w:rPr>
          <w:sz w:val="21"/>
          <w:szCs w:val="21"/>
          <w:shd w:val="clear" w:color="auto" w:fill="FFFFFF"/>
          <w:lang w:val="pt-BR"/>
        </w:rPr>
        <w:t xml:space="preserve"> </w:t>
      </w:r>
    </w:p>
    <w:p w14:paraId="24C4835A" w14:textId="77CE41C0" w:rsidR="009E5D56" w:rsidRPr="00AF28E7" w:rsidRDefault="009E5D56" w:rsidP="00F06C73">
      <w:pPr>
        <w:pStyle w:val="p1"/>
        <w:spacing w:line="276" w:lineRule="auto"/>
        <w:rPr>
          <w:sz w:val="21"/>
          <w:szCs w:val="21"/>
          <w:shd w:val="clear" w:color="auto" w:fill="FFFFFF"/>
          <w:lang w:val="pt-BR"/>
        </w:rPr>
      </w:pPr>
      <w:r w:rsidRPr="00AF28E7">
        <w:rPr>
          <w:sz w:val="21"/>
          <w:szCs w:val="21"/>
          <w:shd w:val="clear" w:color="auto" w:fill="FFFFFF"/>
          <w:lang w:val="pt-BR"/>
        </w:rPr>
        <w:t xml:space="preserve">De setembro de 2013 a dezembro de 2016, entramos em contato em 156 ocasiões com empresas para responder a alegações de abusos contra defensoras e defensores, o equivalente a 43,8% de todos os convites enviados às empresas para responder sobre denúncias </w:t>
      </w:r>
      <w:r w:rsidR="00F06C73" w:rsidRPr="00AF28E7">
        <w:rPr>
          <w:sz w:val="21"/>
          <w:szCs w:val="21"/>
          <w:shd w:val="clear" w:color="auto" w:fill="FFFFFF"/>
          <w:lang w:val="pt-BR"/>
        </w:rPr>
        <w:t>na América Latina</w:t>
      </w:r>
      <w:r w:rsidRPr="00AF28E7">
        <w:rPr>
          <w:sz w:val="21"/>
          <w:szCs w:val="21"/>
          <w:shd w:val="clear" w:color="auto" w:fill="FFFFFF"/>
          <w:lang w:val="pt-BR"/>
        </w:rPr>
        <w:t>.</w:t>
      </w:r>
      <w:r w:rsidR="00F06C73" w:rsidRPr="00AF28E7">
        <w:rPr>
          <w:sz w:val="21"/>
          <w:szCs w:val="21"/>
          <w:shd w:val="clear" w:color="auto" w:fill="FFFFFF"/>
          <w:lang w:val="pt-BR"/>
        </w:rPr>
        <w:t xml:space="preserve"> </w:t>
      </w:r>
      <w:r w:rsidRPr="00AF28E7">
        <w:rPr>
          <w:sz w:val="21"/>
          <w:szCs w:val="21"/>
          <w:shd w:val="clear" w:color="auto" w:fill="FFFFFF"/>
          <w:lang w:val="pt-BR"/>
        </w:rPr>
        <w:t xml:space="preserve">O setor com o maior número de alegações de abusos contra defensoras e defensores é o de energia (incluindo petróleo, gás, carvão e hidrelétricas), que representaram 41% do total de todos os convites enviados. Em segundo lugar figura o setor de mineração (27%), seguido pelo setor de construção (13%) e do setor agrícola, de alimentos e bebidas (12%).  </w:t>
      </w:r>
    </w:p>
    <w:p w14:paraId="21EFEB5D" w14:textId="77777777" w:rsidR="009E5D56" w:rsidRPr="00AF28E7" w:rsidRDefault="009E5D56" w:rsidP="00F06C73">
      <w:pPr>
        <w:pStyle w:val="p1"/>
        <w:spacing w:line="276" w:lineRule="auto"/>
        <w:rPr>
          <w:sz w:val="21"/>
          <w:szCs w:val="21"/>
          <w:shd w:val="clear" w:color="auto" w:fill="FFFFFF"/>
          <w:lang w:val="pt-BR"/>
        </w:rPr>
      </w:pPr>
      <w:r w:rsidRPr="00AF28E7">
        <w:rPr>
          <w:sz w:val="21"/>
          <w:szCs w:val="21"/>
          <w:shd w:val="clear" w:color="auto" w:fill="FFFFFF"/>
          <w:lang w:val="pt-BR"/>
        </w:rPr>
        <w:t> </w:t>
      </w:r>
    </w:p>
    <w:p w14:paraId="4098D36D" w14:textId="34BF7C14" w:rsidR="006D538D" w:rsidRPr="00AF28E7" w:rsidRDefault="009E5D56" w:rsidP="00F06C73">
      <w:pPr>
        <w:pStyle w:val="p1"/>
        <w:spacing w:line="276" w:lineRule="auto"/>
        <w:rPr>
          <w:sz w:val="21"/>
          <w:szCs w:val="21"/>
          <w:shd w:val="clear" w:color="auto" w:fill="FFFFFF"/>
          <w:lang w:val="pt-BR"/>
        </w:rPr>
      </w:pPr>
      <w:r w:rsidRPr="00AF28E7">
        <w:rPr>
          <w:sz w:val="21"/>
          <w:szCs w:val="21"/>
          <w:shd w:val="clear" w:color="auto" w:fill="FFFFFF"/>
          <w:lang w:val="pt-BR"/>
        </w:rPr>
        <w:t>No que diz respeito aos tipos de abusos contra defensoras e defensores, os abusos mais comuns foram:</w:t>
      </w:r>
      <w:r w:rsidR="00BB5DD9" w:rsidRPr="00AF28E7">
        <w:rPr>
          <w:sz w:val="21"/>
          <w:szCs w:val="21"/>
          <w:shd w:val="clear" w:color="auto" w:fill="FFFFFF"/>
          <w:lang w:val="pt-BR"/>
        </w:rPr>
        <w:br/>
      </w:r>
    </w:p>
    <w:p w14:paraId="41F3D769" w14:textId="2846F519" w:rsidR="003839D7" w:rsidRDefault="003A1F7F">
      <w:pPr>
        <w:rPr>
          <w:rFonts w:ascii="Arial" w:hAnsi="Arial" w:cs="Arial"/>
          <w:sz w:val="21"/>
          <w:szCs w:val="21"/>
          <w:shd w:val="clear" w:color="auto" w:fill="FFFFFF"/>
          <w:lang w:val="pt-BR"/>
        </w:rPr>
      </w:pPr>
      <w:r>
        <w:rPr>
          <w:rFonts w:ascii="Arial" w:hAnsi="Arial" w:cs="Arial"/>
          <w:noProof/>
          <w:sz w:val="21"/>
          <w:szCs w:val="21"/>
          <w:shd w:val="clear" w:color="auto" w:fill="FFFFFF"/>
          <w:lang w:val="en-US" w:eastAsia="en-US" w:bidi="ar-SA"/>
        </w:rPr>
        <w:drawing>
          <wp:inline distT="0" distB="0" distL="0" distR="0" wp14:anchorId="45357D60" wp14:editId="156A3FF5">
            <wp:extent cx="6120130" cy="3290570"/>
            <wp:effectExtent l="0" t="0" r="127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sos.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3290570"/>
                    </a:xfrm>
                    <a:prstGeom prst="rect">
                      <a:avLst/>
                    </a:prstGeom>
                  </pic:spPr>
                </pic:pic>
              </a:graphicData>
            </a:graphic>
          </wp:inline>
        </w:drawing>
      </w:r>
      <w:r w:rsidR="003839D7">
        <w:rPr>
          <w:rFonts w:ascii="Arial" w:hAnsi="Arial" w:cs="Arial"/>
          <w:sz w:val="21"/>
          <w:szCs w:val="21"/>
          <w:shd w:val="clear" w:color="auto" w:fill="FFFFFF"/>
          <w:lang w:val="pt-BR"/>
        </w:rPr>
        <w:br w:type="page"/>
      </w:r>
    </w:p>
    <w:p w14:paraId="1DB8BF93" w14:textId="032969A6" w:rsidR="00735488" w:rsidRPr="00AF28E7" w:rsidRDefault="00735488" w:rsidP="00735488">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lastRenderedPageBreak/>
        <w:t xml:space="preserve">Em nossa amostra, os países mais perigosos para defensoras e defensores foram a Colômbia (40% dos convites para responder foram enviados para este país), México (22%), Guatemala (10%), Honduras (7,5%) e Brasil (7,5%) enquanto o resto da região concentrou 13% dos convites. Fizemos uma seleção de casos que ilustram a gravidade e as características da problemática, acompanhada de conclusões e recomendações para empresas e governos. Veja abaixo. </w:t>
      </w:r>
    </w:p>
    <w:p w14:paraId="539A1F9A" w14:textId="77777777" w:rsidR="00735488" w:rsidRPr="00AF28E7" w:rsidRDefault="00735488" w:rsidP="00735488">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w:t>
      </w:r>
    </w:p>
    <w:p w14:paraId="5AE52079" w14:textId="5ABB2F6F" w:rsidR="006D538D" w:rsidRPr="00AF28E7" w:rsidRDefault="00735488" w:rsidP="00735488">
      <w:pPr>
        <w:spacing w:after="0"/>
        <w:rPr>
          <w:rFonts w:ascii="Arial" w:hAnsi="Arial" w:cs="Arial"/>
          <w:sz w:val="21"/>
          <w:szCs w:val="21"/>
          <w:shd w:val="clear" w:color="auto" w:fill="FFFFFF"/>
          <w:lang w:val="pt-BR"/>
        </w:rPr>
      </w:pPr>
      <w:r w:rsidRPr="00AF28E7">
        <w:rPr>
          <w:rFonts w:ascii="Arial" w:hAnsi="Arial" w:cs="Arial"/>
          <w:b/>
          <w:bCs/>
          <w:sz w:val="21"/>
          <w:szCs w:val="21"/>
          <w:shd w:val="clear" w:color="auto" w:fill="FFFFFF"/>
          <w:lang w:val="pt-BR"/>
        </w:rPr>
        <w:t>Ataques físicos</w:t>
      </w:r>
      <w:r w:rsidR="006D538D" w:rsidRPr="00AF28E7">
        <w:rPr>
          <w:rFonts w:ascii="Arial" w:hAnsi="Arial" w:cs="Arial"/>
          <w:b/>
          <w:sz w:val="21"/>
          <w:szCs w:val="21"/>
          <w:shd w:val="clear" w:color="auto" w:fill="FFFFFF"/>
          <w:lang w:val="pt-BR"/>
        </w:rPr>
        <w:t xml:space="preserve"> </w:t>
      </w:r>
      <w:r w:rsidR="006D538D" w:rsidRPr="00AF28E7">
        <w:rPr>
          <w:rFonts w:ascii="Arial" w:hAnsi="Arial" w:cs="Arial"/>
          <w:b/>
          <w:sz w:val="21"/>
          <w:szCs w:val="21"/>
          <w:shd w:val="clear" w:color="auto" w:fill="FFFFFF"/>
          <w:lang w:val="pt-BR"/>
        </w:rPr>
        <w:br/>
      </w:r>
    </w:p>
    <w:tbl>
      <w:tblPr>
        <w:tblStyle w:val="TableGrid"/>
        <w:tblW w:w="0" w:type="auto"/>
        <w:tblLook w:val="04A0" w:firstRow="1" w:lastRow="0" w:firstColumn="1" w:lastColumn="0" w:noHBand="0" w:noVBand="1"/>
      </w:tblPr>
      <w:tblGrid>
        <w:gridCol w:w="9854"/>
      </w:tblGrid>
      <w:tr w:rsidR="006D538D" w:rsidRPr="00AF28E7" w14:paraId="3BBBD544" w14:textId="77777777" w:rsidTr="006D538D">
        <w:tc>
          <w:tcPr>
            <w:tcW w:w="9854" w:type="dxa"/>
          </w:tcPr>
          <w:p w14:paraId="22874DAE" w14:textId="00368608" w:rsidR="0018525B" w:rsidRPr="00AF28E7" w:rsidRDefault="0018525B" w:rsidP="003B10AC">
            <w:pPr>
              <w:spacing w:line="276" w:lineRule="auto"/>
              <w:rPr>
                <w:rFonts w:ascii="Arial" w:hAnsi="Arial" w:cs="Arial"/>
                <w:sz w:val="10"/>
                <w:szCs w:val="10"/>
                <w:shd w:val="clear" w:color="auto" w:fill="FFFFFF"/>
                <w:lang w:val="pt-BR"/>
              </w:rPr>
            </w:pPr>
            <w:r w:rsidRPr="0018525B">
              <w:rPr>
                <w:rFonts w:ascii="Arial" w:hAnsi="Arial" w:cs="Arial"/>
                <w:i/>
                <w:iCs/>
                <w:sz w:val="21"/>
                <w:szCs w:val="21"/>
                <w:shd w:val="clear" w:color="auto" w:fill="FFFFFF"/>
                <w:lang w:val="pt-BR"/>
              </w:rPr>
              <w:t>"Com o aumento da demanda por minérios, produtos florestais e óleo de palma; governos, empresas e grupos criminosos estão monopolizando as terras em confl</w:t>
            </w:r>
            <w:r>
              <w:rPr>
                <w:rFonts w:ascii="Arial" w:hAnsi="Arial" w:cs="Arial"/>
                <w:i/>
                <w:iCs/>
                <w:sz w:val="21"/>
                <w:szCs w:val="21"/>
                <w:shd w:val="clear" w:color="auto" w:fill="FFFFFF"/>
                <w:lang w:val="pt-BR"/>
              </w:rPr>
              <w:t>ito com as pessoas que vivem lá</w:t>
            </w:r>
            <w:r w:rsidRPr="0018525B">
              <w:rPr>
                <w:rFonts w:ascii="Arial" w:hAnsi="Arial" w:cs="Arial"/>
                <w:i/>
                <w:iCs/>
                <w:sz w:val="21"/>
                <w:szCs w:val="21"/>
                <w:shd w:val="clear" w:color="auto" w:fill="FFFFFF"/>
                <w:lang w:val="pt-BR"/>
              </w:rPr>
              <w:t>... As comunidades que defendem estão cada vez mais na linha de fogo das empresas de segurança, forças</w:t>
            </w:r>
            <w:r>
              <w:rPr>
                <w:rFonts w:ascii="Arial" w:hAnsi="Arial" w:cs="Arial"/>
                <w:i/>
                <w:iCs/>
                <w:sz w:val="21"/>
                <w:szCs w:val="21"/>
                <w:shd w:val="clear" w:color="auto" w:fill="FFFFFF"/>
                <w:lang w:val="pt-BR"/>
              </w:rPr>
              <w:t xml:space="preserve"> estatais</w:t>
            </w:r>
            <w:r w:rsidRPr="0018525B">
              <w:rPr>
                <w:rFonts w:ascii="Arial" w:hAnsi="Arial" w:cs="Arial"/>
                <w:i/>
                <w:iCs/>
                <w:sz w:val="21"/>
                <w:szCs w:val="21"/>
                <w:shd w:val="clear" w:color="auto" w:fill="FFFFFF"/>
                <w:lang w:val="pt-BR"/>
              </w:rPr>
              <w:t xml:space="preserve"> e de um mercado crescente de assassinos contratados "- </w:t>
            </w:r>
            <w:hyperlink r:id="rId15" w:anchor="c138312" w:history="1">
              <w:r w:rsidRPr="003B10AC">
                <w:rPr>
                  <w:rStyle w:val="Hyperlink"/>
                  <w:rFonts w:ascii="Arial" w:hAnsi="Arial" w:cs="Arial"/>
                  <w:iCs/>
                  <w:sz w:val="21"/>
                  <w:szCs w:val="21"/>
                  <w:shd w:val="clear" w:color="auto" w:fill="FFFFFF"/>
                  <w:lang w:val="pt-BR"/>
                </w:rPr>
                <w:t>Relatório</w:t>
              </w:r>
            </w:hyperlink>
            <w:r w:rsidRPr="0018525B">
              <w:rPr>
                <w:rFonts w:ascii="Arial" w:hAnsi="Arial" w:cs="Arial"/>
                <w:iCs/>
                <w:sz w:val="21"/>
                <w:szCs w:val="21"/>
                <w:shd w:val="clear" w:color="auto" w:fill="FFFFFF"/>
                <w:lang w:val="pt-BR"/>
              </w:rPr>
              <w:t xml:space="preserve"> da Global </w:t>
            </w:r>
            <w:proofErr w:type="spellStart"/>
            <w:r w:rsidRPr="0018525B">
              <w:rPr>
                <w:rFonts w:ascii="Arial" w:hAnsi="Arial" w:cs="Arial"/>
                <w:iCs/>
                <w:sz w:val="21"/>
                <w:szCs w:val="21"/>
                <w:shd w:val="clear" w:color="auto" w:fill="FFFFFF"/>
                <w:lang w:val="pt-BR"/>
              </w:rPr>
              <w:t>Witness</w:t>
            </w:r>
            <w:proofErr w:type="spellEnd"/>
            <w:r w:rsidRPr="0018525B">
              <w:rPr>
                <w:rFonts w:ascii="Arial" w:hAnsi="Arial" w:cs="Arial"/>
                <w:iCs/>
                <w:sz w:val="21"/>
                <w:szCs w:val="21"/>
                <w:shd w:val="clear" w:color="auto" w:fill="FFFFFF"/>
                <w:lang w:val="pt-BR"/>
              </w:rPr>
              <w:t xml:space="preserve">, 2016. </w:t>
            </w:r>
            <w:hyperlink r:id="rId16" w:history="1">
              <w:r w:rsidRPr="003B10AC">
                <w:rPr>
                  <w:rStyle w:val="Hyperlink"/>
                  <w:rFonts w:ascii="Arial" w:hAnsi="Arial" w:cs="Arial"/>
                  <w:iCs/>
                  <w:sz w:val="21"/>
                  <w:szCs w:val="21"/>
                  <w:shd w:val="clear" w:color="auto" w:fill="FFFFFF"/>
                  <w:lang w:val="pt-BR"/>
                </w:rPr>
                <w:t xml:space="preserve">Peace </w:t>
              </w:r>
              <w:proofErr w:type="spellStart"/>
              <w:r w:rsidRPr="003B10AC">
                <w:rPr>
                  <w:rStyle w:val="Hyperlink"/>
                  <w:rFonts w:ascii="Arial" w:hAnsi="Arial" w:cs="Arial"/>
                  <w:iCs/>
                  <w:sz w:val="21"/>
                  <w:szCs w:val="21"/>
                  <w:shd w:val="clear" w:color="auto" w:fill="FFFFFF"/>
                  <w:lang w:val="pt-BR"/>
                </w:rPr>
                <w:t>Brigades</w:t>
              </w:r>
              <w:proofErr w:type="spellEnd"/>
              <w:r w:rsidRPr="003B10AC">
                <w:rPr>
                  <w:rStyle w:val="Hyperlink"/>
                  <w:rFonts w:ascii="Arial" w:hAnsi="Arial" w:cs="Arial"/>
                  <w:iCs/>
                  <w:sz w:val="21"/>
                  <w:szCs w:val="21"/>
                  <w:shd w:val="clear" w:color="auto" w:fill="FFFFFF"/>
                  <w:lang w:val="pt-BR"/>
                </w:rPr>
                <w:t xml:space="preserve"> </w:t>
              </w:r>
              <w:proofErr w:type="spellStart"/>
              <w:r w:rsidRPr="003B10AC">
                <w:rPr>
                  <w:rStyle w:val="Hyperlink"/>
                  <w:rFonts w:ascii="Arial" w:hAnsi="Arial" w:cs="Arial"/>
                  <w:iCs/>
                  <w:sz w:val="21"/>
                  <w:szCs w:val="21"/>
                  <w:shd w:val="clear" w:color="auto" w:fill="FFFFFF"/>
                  <w:lang w:val="pt-BR"/>
                </w:rPr>
                <w:t>International</w:t>
              </w:r>
              <w:proofErr w:type="spellEnd"/>
            </w:hyperlink>
            <w:r w:rsidRPr="0018525B">
              <w:rPr>
                <w:rFonts w:ascii="Arial" w:hAnsi="Arial" w:cs="Arial"/>
                <w:iCs/>
                <w:sz w:val="21"/>
                <w:szCs w:val="21"/>
                <w:shd w:val="clear" w:color="auto" w:fill="FFFFFF"/>
                <w:lang w:val="pt-BR"/>
              </w:rPr>
              <w:t xml:space="preserve"> e</w:t>
            </w:r>
            <w:r w:rsidR="003B10AC">
              <w:rPr>
                <w:rFonts w:ascii="Arial" w:hAnsi="Arial" w:cs="Arial"/>
                <w:iCs/>
                <w:sz w:val="21"/>
                <w:szCs w:val="21"/>
                <w:shd w:val="clear" w:color="auto" w:fill="FFFFFF"/>
                <w:lang w:val="pt-BR"/>
              </w:rPr>
              <w:t xml:space="preserve"> </w:t>
            </w:r>
            <w:hyperlink r:id="rId17" w:history="1">
              <w:r w:rsidR="003B10AC" w:rsidRPr="003B10AC">
                <w:rPr>
                  <w:rStyle w:val="Hyperlink"/>
                  <w:rFonts w:ascii="Arial" w:hAnsi="Arial" w:cs="Arial"/>
                  <w:iCs/>
                  <w:sz w:val="21"/>
                  <w:szCs w:val="21"/>
                  <w:shd w:val="clear" w:color="auto" w:fill="FFFFFF"/>
                  <w:lang w:val="pt-BR"/>
                </w:rPr>
                <w:t xml:space="preserve">Front </w:t>
              </w:r>
              <w:proofErr w:type="spellStart"/>
              <w:r w:rsidR="003B10AC" w:rsidRPr="003B10AC">
                <w:rPr>
                  <w:rStyle w:val="Hyperlink"/>
                  <w:rFonts w:ascii="Arial" w:hAnsi="Arial" w:cs="Arial"/>
                  <w:iCs/>
                  <w:sz w:val="21"/>
                  <w:szCs w:val="21"/>
                  <w:shd w:val="clear" w:color="auto" w:fill="FFFFFF"/>
                  <w:lang w:val="pt-BR"/>
                </w:rPr>
                <w:t>Line</w:t>
              </w:r>
              <w:proofErr w:type="spellEnd"/>
              <w:r w:rsidR="003B10AC" w:rsidRPr="003B10AC">
                <w:rPr>
                  <w:rStyle w:val="Hyperlink"/>
                  <w:rFonts w:ascii="Arial" w:hAnsi="Arial" w:cs="Arial"/>
                  <w:iCs/>
                  <w:sz w:val="21"/>
                  <w:szCs w:val="21"/>
                  <w:shd w:val="clear" w:color="auto" w:fill="FFFFFF"/>
                  <w:lang w:val="pt-BR"/>
                </w:rPr>
                <w:t xml:space="preserve"> </w:t>
              </w:r>
              <w:proofErr w:type="spellStart"/>
              <w:r w:rsidR="003B10AC" w:rsidRPr="003B10AC">
                <w:rPr>
                  <w:rStyle w:val="Hyperlink"/>
                  <w:rFonts w:ascii="Arial" w:hAnsi="Arial" w:cs="Arial"/>
                  <w:iCs/>
                  <w:sz w:val="21"/>
                  <w:szCs w:val="21"/>
                  <w:shd w:val="clear" w:color="auto" w:fill="FFFFFF"/>
                  <w:lang w:val="pt-BR"/>
                </w:rPr>
                <w:t>Defenders</w:t>
              </w:r>
              <w:proofErr w:type="spellEnd"/>
            </w:hyperlink>
            <w:r w:rsidRPr="0018525B">
              <w:rPr>
                <w:rFonts w:ascii="Arial" w:hAnsi="Arial" w:cs="Arial"/>
                <w:iCs/>
                <w:sz w:val="21"/>
                <w:szCs w:val="21"/>
                <w:shd w:val="clear" w:color="auto" w:fill="FFFFFF"/>
                <w:lang w:val="pt-BR"/>
              </w:rPr>
              <w:t xml:space="preserve"> chegaram a conclusões semelhantes nos seus relatórios recentes.</w:t>
            </w:r>
          </w:p>
        </w:tc>
      </w:tr>
    </w:tbl>
    <w:p w14:paraId="34F767A5" w14:textId="77777777" w:rsidR="006D538D" w:rsidRPr="00AF28E7" w:rsidRDefault="006D538D" w:rsidP="006D538D">
      <w:pPr>
        <w:spacing w:after="0"/>
        <w:rPr>
          <w:rFonts w:ascii="Arial" w:hAnsi="Arial" w:cs="Arial"/>
          <w:sz w:val="21"/>
          <w:szCs w:val="21"/>
          <w:shd w:val="clear" w:color="auto" w:fill="FFFFFF"/>
          <w:lang w:val="pt-BR"/>
        </w:rPr>
      </w:pPr>
    </w:p>
    <w:p w14:paraId="79C63BD1" w14:textId="72213AA0" w:rsidR="006D538D" w:rsidRPr="00AF28E7" w:rsidRDefault="007F691D" w:rsidP="006D538D">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Por exemplo, no início de 2016, no </w:t>
      </w:r>
      <w:r w:rsidRPr="00AF28E7">
        <w:rPr>
          <w:rFonts w:ascii="Arial" w:hAnsi="Arial" w:cs="Arial"/>
          <w:b/>
          <w:bCs/>
          <w:sz w:val="21"/>
          <w:szCs w:val="21"/>
          <w:shd w:val="clear" w:color="auto" w:fill="FFFFFF"/>
          <w:lang w:val="pt-BR"/>
        </w:rPr>
        <w:t>Brasil,</w:t>
      </w:r>
      <w:r w:rsidRPr="00AF28E7">
        <w:rPr>
          <w:rFonts w:ascii="Arial" w:hAnsi="Arial" w:cs="Arial"/>
          <w:sz w:val="21"/>
          <w:szCs w:val="21"/>
          <w:shd w:val="clear" w:color="auto" w:fill="FFFFFF"/>
          <w:lang w:val="pt-BR"/>
        </w:rPr>
        <w:t xml:space="preserve"> Nilce Souza Magalhães (</w:t>
      </w:r>
      <w:proofErr w:type="spellStart"/>
      <w:r w:rsidRPr="00AF28E7">
        <w:rPr>
          <w:rFonts w:ascii="Arial" w:hAnsi="Arial" w:cs="Arial"/>
          <w:sz w:val="21"/>
          <w:szCs w:val="21"/>
          <w:shd w:val="clear" w:color="auto" w:fill="FFFFFF"/>
          <w:lang w:val="pt-BR"/>
        </w:rPr>
        <w:t>Nicinha</w:t>
      </w:r>
      <w:proofErr w:type="spellEnd"/>
      <w:r w:rsidRPr="00AF28E7">
        <w:rPr>
          <w:rFonts w:ascii="Arial" w:hAnsi="Arial" w:cs="Arial"/>
          <w:sz w:val="21"/>
          <w:szCs w:val="21"/>
          <w:shd w:val="clear" w:color="auto" w:fill="FFFFFF"/>
          <w:lang w:val="pt-BR"/>
        </w:rPr>
        <w:t xml:space="preserve">) </w:t>
      </w:r>
      <w:hyperlink r:id="rId18" w:history="1">
        <w:r w:rsidRPr="00AF28E7">
          <w:rPr>
            <w:rStyle w:val="Hyperlink"/>
            <w:rFonts w:ascii="Arial" w:hAnsi="Arial" w:cs="Arial"/>
            <w:sz w:val="21"/>
            <w:szCs w:val="21"/>
            <w:shd w:val="clear" w:color="auto" w:fill="FFFFFF"/>
            <w:lang w:val="pt-BR"/>
          </w:rPr>
          <w:t>foi assassinada</w:t>
        </w:r>
      </w:hyperlink>
      <w:r w:rsidRPr="00AF28E7">
        <w:rPr>
          <w:rFonts w:ascii="Arial" w:hAnsi="Arial" w:cs="Arial"/>
          <w:sz w:val="21"/>
          <w:szCs w:val="21"/>
          <w:shd w:val="clear" w:color="auto" w:fill="FFFFFF"/>
          <w:lang w:val="pt-BR"/>
        </w:rPr>
        <w:t xml:space="preserve"> por realizar campanha contra danos sociais e ambientais causados por hidrelétricas no estado de Rondônia. Outra defensora mulher, </w:t>
      </w:r>
      <w:hyperlink r:id="rId19" w:history="1">
        <w:r w:rsidRPr="00AF28E7">
          <w:rPr>
            <w:rStyle w:val="Hyperlink"/>
            <w:rFonts w:ascii="Arial" w:hAnsi="Arial" w:cs="Arial"/>
            <w:sz w:val="21"/>
            <w:szCs w:val="21"/>
            <w:shd w:val="clear" w:color="auto" w:fill="FFFFFF"/>
            <w:lang w:val="pt-BR"/>
          </w:rPr>
          <w:t>Marinalva Manoel, foi estuprada e assassinada</w:t>
        </w:r>
      </w:hyperlink>
      <w:r w:rsidRPr="00AF28E7">
        <w:rPr>
          <w:rFonts w:ascii="Arial" w:hAnsi="Arial" w:cs="Arial"/>
          <w:sz w:val="21"/>
          <w:szCs w:val="21"/>
          <w:shd w:val="clear" w:color="auto" w:fill="FFFFFF"/>
          <w:lang w:val="pt-BR"/>
        </w:rPr>
        <w:t xml:space="preserve"> em 2014, tomando medidas para proteger as terras das comunidades Guarani de ocupação ilegal de cana-de-açúcar, soja e pecuária.</w:t>
      </w:r>
      <w:r w:rsidR="00AE0144"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Em 2015, recebemos uma </w:t>
      </w:r>
      <w:hyperlink r:id="rId20" w:anchor="c124806" w:history="1">
        <w:r w:rsidRPr="00AF28E7">
          <w:rPr>
            <w:rStyle w:val="Hyperlink"/>
            <w:rFonts w:ascii="Arial" w:hAnsi="Arial" w:cs="Arial"/>
            <w:sz w:val="21"/>
            <w:szCs w:val="21"/>
            <w:shd w:val="clear" w:color="auto" w:fill="FFFFFF"/>
            <w:lang w:val="pt-BR"/>
          </w:rPr>
          <w:t>resposta do Complexo Industrial Portuário de Suape (CISP)</w:t>
        </w:r>
      </w:hyperlink>
      <w:r w:rsidRPr="00AF28E7">
        <w:rPr>
          <w:rFonts w:ascii="Arial" w:hAnsi="Arial" w:cs="Arial"/>
          <w:sz w:val="21"/>
          <w:szCs w:val="21"/>
          <w:shd w:val="clear" w:color="auto" w:fill="FFFFFF"/>
          <w:lang w:val="pt-BR"/>
        </w:rPr>
        <w:t>, em Pernambuco, sobre acusações de assédio a comunidades atingidas por suas operações e ameaças contra advogados que representam essas comunidades.</w:t>
      </w:r>
      <w:r w:rsidR="00AE0144"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Estes abusos foram documentados pela coalizão de organizações chamada Fórum Suape-Espaço Socioambiental. De acordo com um </w:t>
      </w:r>
      <w:hyperlink r:id="rId21" w:history="1">
        <w:r w:rsidRPr="00AF28E7">
          <w:rPr>
            <w:rStyle w:val="Hyperlink"/>
            <w:rFonts w:ascii="Arial" w:hAnsi="Arial" w:cs="Arial"/>
            <w:sz w:val="21"/>
            <w:szCs w:val="21"/>
            <w:shd w:val="clear" w:color="auto" w:fill="FFFFFF"/>
            <w:lang w:val="pt-BR"/>
          </w:rPr>
          <w:t>relatório de 2014</w:t>
        </w:r>
      </w:hyperlink>
      <w:r w:rsidRPr="00AF28E7">
        <w:rPr>
          <w:rFonts w:ascii="Arial" w:hAnsi="Arial" w:cs="Arial"/>
          <w:sz w:val="21"/>
          <w:szCs w:val="21"/>
          <w:shd w:val="clear" w:color="auto" w:fill="FFFFFF"/>
          <w:lang w:val="pt-BR"/>
        </w:rPr>
        <w:t xml:space="preserve">, 29 defensores foram mortos no </w:t>
      </w:r>
      <w:r w:rsidRPr="00AF28E7">
        <w:rPr>
          <w:rFonts w:ascii="Arial" w:hAnsi="Arial" w:cs="Arial"/>
          <w:b/>
          <w:sz w:val="21"/>
          <w:szCs w:val="21"/>
          <w:shd w:val="clear" w:color="auto" w:fill="FFFFFF"/>
          <w:lang w:val="pt-BR"/>
        </w:rPr>
        <w:t>Brasil</w:t>
      </w:r>
      <w:r w:rsidRPr="00AF28E7">
        <w:rPr>
          <w:rFonts w:ascii="Arial" w:hAnsi="Arial" w:cs="Arial"/>
          <w:sz w:val="21"/>
          <w:szCs w:val="21"/>
          <w:shd w:val="clear" w:color="auto" w:fill="FFFFFF"/>
          <w:lang w:val="pt-BR"/>
        </w:rPr>
        <w:t xml:space="preserve"> por sua </w:t>
      </w:r>
      <w:hyperlink r:id="rId22" w:history="1">
        <w:r w:rsidRPr="00AF28E7">
          <w:rPr>
            <w:rStyle w:val="Hyperlink"/>
            <w:rFonts w:ascii="Arial" w:hAnsi="Arial" w:cs="Arial"/>
            <w:sz w:val="21"/>
            <w:szCs w:val="21"/>
            <w:shd w:val="clear" w:color="auto" w:fill="FFFFFF"/>
            <w:lang w:val="pt-BR"/>
          </w:rPr>
          <w:t>defesa do meio ambiente e do direito à terra e ao território</w:t>
        </w:r>
      </w:hyperlink>
      <w:r w:rsidRPr="00AF28E7">
        <w:rPr>
          <w:rFonts w:ascii="Arial" w:hAnsi="Arial" w:cs="Arial"/>
          <w:sz w:val="21"/>
          <w:szCs w:val="21"/>
          <w:shd w:val="clear" w:color="auto" w:fill="FFFFFF"/>
          <w:lang w:val="pt-BR"/>
        </w:rPr>
        <w:t>.</w:t>
      </w:r>
      <w:r w:rsidR="00411C09"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Um exemplo claro deste tipo de ataque é o caso dos pescadores da Associação de Homens e Mulheres do Mar - AHOMAR. O seu presidente, Alexandre, apresentou denúncias contra a Petrobras e outras empresas pelos danos aos modos de vida dos pescadores causados pela ruptura de dutos e construção de um complexo petroquímico na Baía de Guanabara. Alexandre ainda está no </w:t>
      </w:r>
      <w:hyperlink r:id="rId23" w:history="1">
        <w:r w:rsidRPr="00AF28E7">
          <w:rPr>
            <w:rStyle w:val="Hyperlink"/>
            <w:rFonts w:ascii="Arial" w:hAnsi="Arial" w:cs="Arial"/>
            <w:sz w:val="21"/>
            <w:szCs w:val="21"/>
            <w:shd w:val="clear" w:color="auto" w:fill="FFFFFF"/>
            <w:lang w:val="pt-BR"/>
          </w:rPr>
          <w:t>programa de proteção do governo federal</w:t>
        </w:r>
      </w:hyperlink>
      <w:r w:rsidRPr="00AF28E7">
        <w:rPr>
          <w:rFonts w:ascii="Arial" w:hAnsi="Arial" w:cs="Arial"/>
          <w:sz w:val="21"/>
          <w:szCs w:val="21"/>
          <w:shd w:val="clear" w:color="auto" w:fill="FFFFFF"/>
          <w:lang w:val="pt-BR"/>
        </w:rPr>
        <w:t xml:space="preserve"> em razão da</w:t>
      </w:r>
      <w:r w:rsidR="003304CF" w:rsidRPr="00AF28E7">
        <w:rPr>
          <w:rFonts w:ascii="Arial" w:hAnsi="Arial" w:cs="Arial"/>
          <w:sz w:val="21"/>
          <w:szCs w:val="21"/>
          <w:shd w:val="clear" w:color="auto" w:fill="FFFFFF"/>
          <w:lang w:val="pt-BR"/>
        </w:rPr>
        <w:t>s</w:t>
      </w:r>
      <w:r w:rsidRPr="00AF28E7">
        <w:rPr>
          <w:rFonts w:ascii="Arial" w:hAnsi="Arial" w:cs="Arial"/>
          <w:sz w:val="21"/>
          <w:szCs w:val="21"/>
          <w:shd w:val="clear" w:color="auto" w:fill="FFFFFF"/>
          <w:lang w:val="pt-BR"/>
        </w:rPr>
        <w:t xml:space="preserve"> ameaças de morte que recebeu. Outros pescadores que protestaram foram mortos. Em dezembro de 2013,</w:t>
      </w:r>
      <w:r w:rsidR="003304CF"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convidamos a Petrobras a </w:t>
      </w:r>
      <w:hyperlink r:id="rId24" w:history="1">
        <w:r w:rsidRPr="00AF28E7">
          <w:rPr>
            <w:rStyle w:val="Hyperlink"/>
            <w:rFonts w:ascii="Arial" w:hAnsi="Arial" w:cs="Arial"/>
            <w:sz w:val="21"/>
            <w:szCs w:val="21"/>
            <w:shd w:val="clear" w:color="auto" w:fill="FFFFFF"/>
            <w:lang w:val="pt-BR"/>
          </w:rPr>
          <w:t>responder sobre estes abusos; a empresa negou qualquer envolvimento.</w:t>
        </w:r>
      </w:hyperlink>
    </w:p>
    <w:p w14:paraId="1EBC8425" w14:textId="77777777" w:rsidR="00FA1874" w:rsidRPr="00AF28E7" w:rsidRDefault="00FA1874" w:rsidP="006D538D">
      <w:pPr>
        <w:spacing w:after="0"/>
        <w:rPr>
          <w:rFonts w:ascii="Arial" w:hAnsi="Arial" w:cs="Arial"/>
          <w:sz w:val="21"/>
          <w:szCs w:val="21"/>
          <w:shd w:val="clear" w:color="auto" w:fill="FFFFFF"/>
          <w:lang w:val="pt-BR"/>
        </w:rPr>
      </w:pPr>
    </w:p>
    <w:p w14:paraId="289383EA" w14:textId="49AF9FDC" w:rsidR="001A671C" w:rsidRPr="00AF28E7" w:rsidRDefault="001A671C" w:rsidP="001A671C">
      <w:pPr>
        <w:spacing w:after="0"/>
        <w:rPr>
          <w:rFonts w:ascii="Arial" w:hAnsi="Arial" w:cs="Arial"/>
          <w:sz w:val="21"/>
          <w:szCs w:val="21"/>
          <w:lang w:val="pt-BR"/>
        </w:rPr>
      </w:pPr>
      <w:r w:rsidRPr="00AF28E7">
        <w:rPr>
          <w:rFonts w:ascii="Arial" w:hAnsi="Arial" w:cs="Arial"/>
          <w:sz w:val="21"/>
          <w:szCs w:val="21"/>
          <w:lang w:val="pt-BR"/>
        </w:rPr>
        <w:t xml:space="preserve">Em 2014, na </w:t>
      </w:r>
      <w:r w:rsidRPr="00AF28E7">
        <w:rPr>
          <w:rFonts w:ascii="Arial" w:hAnsi="Arial" w:cs="Arial"/>
          <w:b/>
          <w:bCs/>
          <w:sz w:val="21"/>
          <w:szCs w:val="21"/>
          <w:lang w:val="pt-BR"/>
        </w:rPr>
        <w:t>Guatemala,</w:t>
      </w:r>
      <w:r w:rsidRPr="00AF28E7">
        <w:rPr>
          <w:rFonts w:ascii="Arial" w:hAnsi="Arial" w:cs="Arial"/>
          <w:sz w:val="21"/>
          <w:szCs w:val="21"/>
          <w:lang w:val="pt-BR"/>
        </w:rPr>
        <w:t xml:space="preserve"> homens armados que se </w:t>
      </w:r>
      <w:proofErr w:type="spellStart"/>
      <w:r w:rsidR="00E623B1" w:rsidRPr="00AF28E7">
        <w:rPr>
          <w:rFonts w:ascii="Arial" w:hAnsi="Arial" w:cs="Arial"/>
          <w:sz w:val="21"/>
          <w:szCs w:val="21"/>
          <w:lang w:val="pt-BR"/>
        </w:rPr>
        <w:t>auto</w:t>
      </w:r>
      <w:r w:rsidRPr="00AF28E7">
        <w:rPr>
          <w:rFonts w:ascii="Arial" w:hAnsi="Arial" w:cs="Arial"/>
          <w:sz w:val="21"/>
          <w:szCs w:val="21"/>
          <w:lang w:val="pt-BR"/>
        </w:rPr>
        <w:t>identificaram</w:t>
      </w:r>
      <w:proofErr w:type="spellEnd"/>
      <w:r w:rsidRPr="00AF28E7">
        <w:rPr>
          <w:rFonts w:ascii="Arial" w:hAnsi="Arial" w:cs="Arial"/>
          <w:sz w:val="21"/>
          <w:szCs w:val="21"/>
          <w:lang w:val="pt-BR"/>
        </w:rPr>
        <w:t xml:space="preserve"> como funcionários da </w:t>
      </w:r>
      <w:proofErr w:type="spellStart"/>
      <w:r w:rsidRPr="00AF28E7">
        <w:rPr>
          <w:rFonts w:ascii="Arial" w:hAnsi="Arial" w:cs="Arial"/>
          <w:sz w:val="21"/>
          <w:szCs w:val="21"/>
          <w:lang w:val="pt-BR"/>
        </w:rPr>
        <w:t>Cementos</w:t>
      </w:r>
      <w:proofErr w:type="spellEnd"/>
      <w:r w:rsidRPr="00AF28E7">
        <w:rPr>
          <w:rFonts w:ascii="Arial" w:hAnsi="Arial" w:cs="Arial"/>
          <w:sz w:val="21"/>
          <w:szCs w:val="21"/>
          <w:lang w:val="pt-BR"/>
        </w:rPr>
        <w:t xml:space="preserve"> Progreso dispararam contra manifestantes e mataram uma pessoa; as comunidades indígenas se opuseram à fábrica de cimento por vários anos. O conflito resultou </w:t>
      </w:r>
      <w:hyperlink r:id="rId25" w:anchor="c105920" w:history="1">
        <w:r w:rsidRPr="00AF28E7">
          <w:rPr>
            <w:rStyle w:val="Hyperlink"/>
            <w:rFonts w:ascii="Arial" w:hAnsi="Arial" w:cs="Arial"/>
            <w:sz w:val="21"/>
            <w:szCs w:val="21"/>
            <w:lang w:val="pt-BR"/>
          </w:rPr>
          <w:t xml:space="preserve">em 11 mortos e vários </w:t>
        </w:r>
        <w:proofErr w:type="spellStart"/>
        <w:r w:rsidRPr="00AF28E7">
          <w:rPr>
            <w:rStyle w:val="Hyperlink"/>
            <w:rFonts w:ascii="Arial" w:hAnsi="Arial" w:cs="Arial"/>
            <w:sz w:val="21"/>
            <w:szCs w:val="21"/>
            <w:lang w:val="pt-BR"/>
          </w:rPr>
          <w:t>feridos</w:t>
        </w:r>
      </w:hyperlink>
      <w:r w:rsidRPr="00AF28E7">
        <w:rPr>
          <w:rFonts w:ascii="Arial" w:hAnsi="Arial" w:cs="Arial"/>
          <w:sz w:val="21"/>
          <w:szCs w:val="21"/>
          <w:lang w:val="pt-BR"/>
        </w:rPr>
        <w:t>.Em</w:t>
      </w:r>
      <w:proofErr w:type="spellEnd"/>
      <w:r w:rsidRPr="00AF28E7">
        <w:rPr>
          <w:rFonts w:ascii="Arial" w:hAnsi="Arial" w:cs="Arial"/>
          <w:sz w:val="21"/>
          <w:szCs w:val="21"/>
          <w:lang w:val="pt-BR"/>
        </w:rPr>
        <w:t xml:space="preserve"> declaração pública, a empresa negou qualquer envolvimento. Em outro caso a sociedade civil pediu </w:t>
      </w:r>
      <w:hyperlink r:id="rId26" w:history="1">
        <w:r w:rsidRPr="00AF28E7">
          <w:rPr>
            <w:rStyle w:val="Hyperlink"/>
            <w:rFonts w:ascii="Arial" w:hAnsi="Arial" w:cs="Arial"/>
            <w:sz w:val="21"/>
            <w:szCs w:val="21"/>
            <w:lang w:val="pt-BR"/>
          </w:rPr>
          <w:t>uma investigação sobre o ataque armado</w:t>
        </w:r>
      </w:hyperlink>
      <w:r w:rsidRPr="00AF28E7">
        <w:rPr>
          <w:rFonts w:ascii="Arial" w:hAnsi="Arial" w:cs="Arial"/>
          <w:sz w:val="21"/>
          <w:szCs w:val="21"/>
          <w:lang w:val="pt-BR"/>
        </w:rPr>
        <w:t xml:space="preserve"> que resultou na morte de </w:t>
      </w:r>
      <w:proofErr w:type="spellStart"/>
      <w:r w:rsidRPr="00AF28E7">
        <w:rPr>
          <w:rFonts w:ascii="Arial" w:hAnsi="Arial" w:cs="Arial"/>
          <w:sz w:val="21"/>
          <w:szCs w:val="21"/>
          <w:lang w:val="pt-BR"/>
        </w:rPr>
        <w:t>Topacio</w:t>
      </w:r>
      <w:proofErr w:type="spellEnd"/>
      <w:r w:rsidRPr="00AF28E7">
        <w:rPr>
          <w:rFonts w:ascii="Arial" w:hAnsi="Arial" w:cs="Arial"/>
          <w:sz w:val="21"/>
          <w:szCs w:val="21"/>
          <w:lang w:val="pt-BR"/>
        </w:rPr>
        <w:t xml:space="preserve"> </w:t>
      </w:r>
      <w:proofErr w:type="spellStart"/>
      <w:r w:rsidRPr="00AF28E7">
        <w:rPr>
          <w:rFonts w:ascii="Arial" w:hAnsi="Arial" w:cs="Arial"/>
          <w:sz w:val="21"/>
          <w:szCs w:val="21"/>
          <w:lang w:val="pt-BR"/>
        </w:rPr>
        <w:t>Reynoso</w:t>
      </w:r>
      <w:proofErr w:type="spellEnd"/>
      <w:r w:rsidRPr="00AF28E7">
        <w:rPr>
          <w:rFonts w:ascii="Arial" w:hAnsi="Arial" w:cs="Arial"/>
          <w:sz w:val="21"/>
          <w:szCs w:val="21"/>
          <w:lang w:val="pt-BR"/>
        </w:rPr>
        <w:t xml:space="preserve"> e ferimento grave de Alex </w:t>
      </w:r>
      <w:proofErr w:type="spellStart"/>
      <w:r w:rsidRPr="00AF28E7">
        <w:rPr>
          <w:rFonts w:ascii="Arial" w:hAnsi="Arial" w:cs="Arial"/>
          <w:sz w:val="21"/>
          <w:szCs w:val="21"/>
          <w:lang w:val="pt-BR"/>
        </w:rPr>
        <w:t>Reynoso</w:t>
      </w:r>
      <w:proofErr w:type="spellEnd"/>
      <w:r w:rsidRPr="00AF28E7">
        <w:rPr>
          <w:rFonts w:ascii="Arial" w:hAnsi="Arial" w:cs="Arial"/>
          <w:sz w:val="21"/>
          <w:szCs w:val="21"/>
          <w:lang w:val="pt-BR"/>
        </w:rPr>
        <w:t xml:space="preserve">; pai e filha têm feito parte da resistência pacífica contra a mina </w:t>
      </w:r>
      <w:proofErr w:type="spellStart"/>
      <w:r w:rsidRPr="00AF28E7">
        <w:rPr>
          <w:rFonts w:ascii="Arial" w:hAnsi="Arial" w:cs="Arial"/>
          <w:sz w:val="21"/>
          <w:szCs w:val="21"/>
          <w:lang w:val="pt-BR"/>
        </w:rPr>
        <w:t>Escobal</w:t>
      </w:r>
      <w:proofErr w:type="spellEnd"/>
      <w:r w:rsidRPr="00AF28E7">
        <w:rPr>
          <w:rFonts w:ascii="Arial" w:hAnsi="Arial" w:cs="Arial"/>
          <w:sz w:val="21"/>
          <w:szCs w:val="21"/>
          <w:lang w:val="pt-BR"/>
        </w:rPr>
        <w:t xml:space="preserve">, da </w:t>
      </w:r>
      <w:proofErr w:type="spellStart"/>
      <w:r w:rsidRPr="00AF28E7">
        <w:rPr>
          <w:rFonts w:ascii="Arial" w:hAnsi="Arial" w:cs="Arial"/>
          <w:sz w:val="21"/>
          <w:szCs w:val="21"/>
          <w:lang w:val="pt-BR"/>
        </w:rPr>
        <w:t>Tahoe</w:t>
      </w:r>
      <w:proofErr w:type="spellEnd"/>
      <w:r w:rsidRPr="00AF28E7">
        <w:rPr>
          <w:rFonts w:ascii="Arial" w:hAnsi="Arial" w:cs="Arial"/>
          <w:sz w:val="21"/>
          <w:szCs w:val="21"/>
          <w:lang w:val="pt-BR"/>
        </w:rPr>
        <w:t xml:space="preserve"> </w:t>
      </w:r>
      <w:proofErr w:type="spellStart"/>
      <w:r w:rsidRPr="00AF28E7">
        <w:rPr>
          <w:rFonts w:ascii="Arial" w:hAnsi="Arial" w:cs="Arial"/>
          <w:sz w:val="21"/>
          <w:szCs w:val="21"/>
          <w:lang w:val="pt-BR"/>
        </w:rPr>
        <w:t>Resources</w:t>
      </w:r>
      <w:proofErr w:type="spellEnd"/>
      <w:r w:rsidRPr="00AF28E7">
        <w:rPr>
          <w:rFonts w:ascii="Arial" w:hAnsi="Arial" w:cs="Arial"/>
          <w:sz w:val="21"/>
          <w:szCs w:val="21"/>
          <w:lang w:val="pt-BR"/>
        </w:rPr>
        <w:t xml:space="preserve">. </w:t>
      </w:r>
      <w:hyperlink r:id="rId27" w:history="1">
        <w:r w:rsidR="008745CA" w:rsidRPr="00AF28E7">
          <w:rPr>
            <w:rFonts w:ascii="Arial" w:eastAsia="Arial" w:hAnsi="Arial" w:cs="Arial"/>
            <w:color w:val="0000FF"/>
            <w:sz w:val="21"/>
            <w:szCs w:val="21"/>
            <w:u w:val="single"/>
            <w:lang w:val="pt-BR"/>
          </w:rPr>
          <w:t>Nós convidamos</w:t>
        </w:r>
      </w:hyperlink>
      <w:r w:rsidR="008745CA" w:rsidRPr="00AF28E7">
        <w:rPr>
          <w:rFonts w:ascii="Arial" w:eastAsia="Arial" w:hAnsi="Arial" w:cs="Arial"/>
          <w:color w:val="0000FF"/>
          <w:sz w:val="21"/>
          <w:szCs w:val="21"/>
          <w:u w:val="single"/>
          <w:lang w:val="pt-BR"/>
        </w:rPr>
        <w:t xml:space="preserve"> </w:t>
      </w:r>
      <w:hyperlink r:id="rId28" w:history="1">
        <w:r w:rsidR="008745CA" w:rsidRPr="00AF28E7">
          <w:rPr>
            <w:rFonts w:ascii="Arial" w:eastAsia="Arial" w:hAnsi="Arial" w:cs="Arial"/>
            <w:color w:val="0000FF"/>
            <w:sz w:val="21"/>
            <w:szCs w:val="21"/>
            <w:u w:val="single"/>
            <w:lang w:val="pt-BR"/>
          </w:rPr>
          <w:t xml:space="preserve">a </w:t>
        </w:r>
        <w:proofErr w:type="spellStart"/>
        <w:r w:rsidR="008745CA" w:rsidRPr="00AF28E7">
          <w:rPr>
            <w:rFonts w:ascii="Arial" w:eastAsia="Arial" w:hAnsi="Arial" w:cs="Arial"/>
            <w:color w:val="0000FF"/>
            <w:sz w:val="21"/>
            <w:szCs w:val="21"/>
            <w:u w:val="single"/>
            <w:lang w:val="pt-BR"/>
          </w:rPr>
          <w:t>Tahoe</w:t>
        </w:r>
        <w:proofErr w:type="spellEnd"/>
        <w:r w:rsidR="008745CA" w:rsidRPr="00AF28E7">
          <w:rPr>
            <w:rFonts w:ascii="Arial" w:eastAsia="Arial" w:hAnsi="Arial" w:cs="Arial"/>
            <w:color w:val="0000FF"/>
            <w:sz w:val="21"/>
            <w:szCs w:val="21"/>
            <w:u w:val="single"/>
            <w:lang w:val="pt-BR"/>
          </w:rPr>
          <w:t xml:space="preserve"> </w:t>
        </w:r>
        <w:proofErr w:type="spellStart"/>
        <w:r w:rsidR="008745CA" w:rsidRPr="00AF28E7">
          <w:rPr>
            <w:rFonts w:ascii="Arial" w:eastAsia="Arial" w:hAnsi="Arial" w:cs="Arial"/>
            <w:color w:val="0000FF"/>
            <w:sz w:val="21"/>
            <w:szCs w:val="21"/>
            <w:u w:val="single"/>
            <w:lang w:val="pt-BR"/>
          </w:rPr>
          <w:t>Resources</w:t>
        </w:r>
        <w:proofErr w:type="spellEnd"/>
        <w:r w:rsidR="008745CA" w:rsidRPr="00AF28E7">
          <w:rPr>
            <w:rFonts w:ascii="Arial" w:eastAsia="Arial" w:hAnsi="Arial" w:cs="Arial"/>
            <w:color w:val="0000FF"/>
            <w:sz w:val="21"/>
            <w:szCs w:val="21"/>
            <w:u w:val="single"/>
            <w:lang w:val="pt-BR"/>
          </w:rPr>
          <w:t xml:space="preserve"> para responder</w:t>
        </w:r>
      </w:hyperlink>
      <w:r w:rsidR="008745CA" w:rsidRPr="00AF28E7">
        <w:rPr>
          <w:rFonts w:ascii="Arial" w:hAnsi="Arial" w:cs="Arial"/>
          <w:sz w:val="21"/>
          <w:szCs w:val="21"/>
          <w:lang w:val="pt-BR"/>
        </w:rPr>
        <w:t>;</w:t>
      </w:r>
      <w:r w:rsidRPr="00AF28E7">
        <w:rPr>
          <w:rFonts w:ascii="Arial" w:hAnsi="Arial" w:cs="Arial"/>
          <w:sz w:val="21"/>
          <w:szCs w:val="21"/>
          <w:lang w:val="pt-BR"/>
        </w:rPr>
        <w:t xml:space="preserve"> a empresa negou veementemente qualquer forma de envolvimento. Em outro incidente, Brenda </w:t>
      </w:r>
      <w:proofErr w:type="spellStart"/>
      <w:r w:rsidRPr="00AF28E7">
        <w:rPr>
          <w:rFonts w:ascii="Arial" w:hAnsi="Arial" w:cs="Arial"/>
          <w:sz w:val="21"/>
          <w:szCs w:val="21"/>
          <w:lang w:val="pt-BR"/>
        </w:rPr>
        <w:t>Marleni</w:t>
      </w:r>
      <w:proofErr w:type="spellEnd"/>
      <w:r w:rsidRPr="00AF28E7">
        <w:rPr>
          <w:rFonts w:ascii="Arial" w:hAnsi="Arial" w:cs="Arial"/>
          <w:sz w:val="21"/>
          <w:szCs w:val="21"/>
          <w:lang w:val="pt-BR"/>
        </w:rPr>
        <w:t xml:space="preserve"> Estrada </w:t>
      </w:r>
      <w:proofErr w:type="spellStart"/>
      <w:r w:rsidRPr="00AF28E7">
        <w:rPr>
          <w:rFonts w:ascii="Arial" w:hAnsi="Arial" w:cs="Arial"/>
          <w:sz w:val="21"/>
          <w:szCs w:val="21"/>
          <w:lang w:val="pt-BR"/>
        </w:rPr>
        <w:t>Tambito</w:t>
      </w:r>
      <w:proofErr w:type="spellEnd"/>
      <w:r w:rsidRPr="00AF28E7">
        <w:rPr>
          <w:rFonts w:ascii="Arial" w:hAnsi="Arial" w:cs="Arial"/>
          <w:sz w:val="21"/>
          <w:szCs w:val="21"/>
          <w:lang w:val="pt-BR"/>
        </w:rPr>
        <w:t xml:space="preserve"> </w:t>
      </w:r>
      <w:hyperlink r:id="rId29" w:history="1">
        <w:r w:rsidRPr="00AF28E7">
          <w:rPr>
            <w:rStyle w:val="Hyperlink"/>
            <w:rFonts w:ascii="Arial" w:hAnsi="Arial" w:cs="Arial"/>
            <w:sz w:val="21"/>
            <w:szCs w:val="21"/>
            <w:lang w:val="pt-BR"/>
          </w:rPr>
          <w:t>foi assassinada em 2016</w:t>
        </w:r>
      </w:hyperlink>
      <w:r w:rsidRPr="00AF28E7">
        <w:rPr>
          <w:rFonts w:ascii="Arial" w:hAnsi="Arial" w:cs="Arial"/>
          <w:sz w:val="21"/>
          <w:szCs w:val="21"/>
          <w:lang w:val="pt-BR"/>
        </w:rPr>
        <w:t>. Ela era</w:t>
      </w:r>
      <w:r w:rsidR="00A663DE" w:rsidRPr="00AF28E7">
        <w:rPr>
          <w:rFonts w:ascii="Arial" w:hAnsi="Arial" w:cs="Arial"/>
          <w:sz w:val="21"/>
          <w:szCs w:val="21"/>
          <w:lang w:val="pt-BR"/>
        </w:rPr>
        <w:t xml:space="preserve"> </w:t>
      </w:r>
      <w:r w:rsidRPr="00AF28E7">
        <w:rPr>
          <w:rFonts w:ascii="Arial" w:hAnsi="Arial" w:cs="Arial"/>
          <w:sz w:val="21"/>
          <w:szCs w:val="21"/>
          <w:lang w:val="pt-BR"/>
        </w:rPr>
        <w:t xml:space="preserve">líder e integrante do Sindicato dos Trabalhadores da Guatemala (UNSITRAGUA). Em setembro de 2015, </w:t>
      </w:r>
      <w:hyperlink r:id="rId30" w:anchor="c128325" w:history="1">
        <w:proofErr w:type="spellStart"/>
        <w:r w:rsidRPr="00AF28E7">
          <w:rPr>
            <w:rStyle w:val="Hyperlink"/>
            <w:rFonts w:ascii="Arial" w:hAnsi="Arial" w:cs="Arial"/>
            <w:sz w:val="21"/>
            <w:szCs w:val="21"/>
            <w:lang w:val="pt-BR"/>
          </w:rPr>
          <w:t>Rigoberto</w:t>
        </w:r>
        <w:proofErr w:type="spellEnd"/>
        <w:r w:rsidRPr="00AF28E7">
          <w:rPr>
            <w:rStyle w:val="Hyperlink"/>
            <w:rFonts w:ascii="Arial" w:hAnsi="Arial" w:cs="Arial"/>
            <w:sz w:val="21"/>
            <w:szCs w:val="21"/>
            <w:lang w:val="pt-BR"/>
          </w:rPr>
          <w:t xml:space="preserve"> Lima </w:t>
        </w:r>
        <w:proofErr w:type="spellStart"/>
        <w:r w:rsidRPr="00AF28E7">
          <w:rPr>
            <w:rStyle w:val="Hyperlink"/>
            <w:rFonts w:ascii="Arial" w:hAnsi="Arial" w:cs="Arial"/>
            <w:sz w:val="21"/>
            <w:szCs w:val="21"/>
            <w:lang w:val="pt-BR"/>
          </w:rPr>
          <w:t>Choc</w:t>
        </w:r>
        <w:proofErr w:type="spellEnd"/>
      </w:hyperlink>
      <w:r w:rsidRPr="00AF28E7">
        <w:rPr>
          <w:rFonts w:ascii="Arial" w:hAnsi="Arial" w:cs="Arial"/>
          <w:sz w:val="21"/>
          <w:szCs w:val="21"/>
          <w:lang w:val="pt-BR"/>
        </w:rPr>
        <w:t xml:space="preserve"> , que denunciou o vazamento tóxico da </w:t>
      </w:r>
      <w:proofErr w:type="spellStart"/>
      <w:r w:rsidRPr="00AF28E7">
        <w:rPr>
          <w:rFonts w:ascii="Arial" w:hAnsi="Arial" w:cs="Arial"/>
          <w:sz w:val="21"/>
          <w:szCs w:val="21"/>
          <w:lang w:val="pt-BR"/>
        </w:rPr>
        <w:t>Repsa</w:t>
      </w:r>
      <w:proofErr w:type="spellEnd"/>
      <w:r w:rsidRPr="00AF28E7">
        <w:rPr>
          <w:rFonts w:ascii="Arial" w:hAnsi="Arial" w:cs="Arial"/>
          <w:sz w:val="21"/>
          <w:szCs w:val="21"/>
          <w:lang w:val="pt-BR"/>
        </w:rPr>
        <w:t xml:space="preserve"> no rio La </w:t>
      </w:r>
      <w:proofErr w:type="spellStart"/>
      <w:r w:rsidRPr="00AF28E7">
        <w:rPr>
          <w:rFonts w:ascii="Arial" w:hAnsi="Arial" w:cs="Arial"/>
          <w:sz w:val="21"/>
          <w:szCs w:val="21"/>
          <w:lang w:val="pt-BR"/>
        </w:rPr>
        <w:t>Passion</w:t>
      </w:r>
      <w:proofErr w:type="spellEnd"/>
      <w:r w:rsidR="00A663DE" w:rsidRPr="00AF28E7">
        <w:rPr>
          <w:rFonts w:ascii="Arial" w:hAnsi="Arial" w:cs="Arial"/>
          <w:sz w:val="21"/>
          <w:szCs w:val="21"/>
          <w:lang w:val="pt-BR"/>
        </w:rPr>
        <w:t>,</w:t>
      </w:r>
      <w:r w:rsidRPr="00AF28E7">
        <w:rPr>
          <w:rFonts w:ascii="Arial" w:hAnsi="Arial" w:cs="Arial"/>
          <w:sz w:val="21"/>
          <w:szCs w:val="21"/>
          <w:lang w:val="pt-BR"/>
        </w:rPr>
        <w:t xml:space="preserve"> no estado de </w:t>
      </w:r>
      <w:proofErr w:type="spellStart"/>
      <w:r w:rsidRPr="00AF28E7">
        <w:rPr>
          <w:rFonts w:ascii="Arial" w:hAnsi="Arial" w:cs="Arial"/>
          <w:sz w:val="21"/>
          <w:szCs w:val="21"/>
          <w:lang w:val="pt-BR"/>
        </w:rPr>
        <w:t>Petén</w:t>
      </w:r>
      <w:proofErr w:type="spellEnd"/>
      <w:r w:rsidRPr="00AF28E7">
        <w:rPr>
          <w:rFonts w:ascii="Arial" w:hAnsi="Arial" w:cs="Arial"/>
          <w:sz w:val="21"/>
          <w:szCs w:val="21"/>
          <w:lang w:val="pt-BR"/>
        </w:rPr>
        <w:t xml:space="preserve">, foi morto fora do tribunal </w:t>
      </w:r>
      <w:proofErr w:type="spellStart"/>
      <w:r w:rsidRPr="00AF28E7">
        <w:rPr>
          <w:rFonts w:ascii="Arial" w:hAnsi="Arial" w:cs="Arial"/>
          <w:sz w:val="21"/>
          <w:szCs w:val="21"/>
          <w:lang w:val="pt-BR"/>
        </w:rPr>
        <w:t>Sayaxché</w:t>
      </w:r>
      <w:proofErr w:type="spellEnd"/>
      <w:r w:rsidRPr="00AF28E7">
        <w:rPr>
          <w:rFonts w:ascii="Arial" w:hAnsi="Arial" w:cs="Arial"/>
          <w:sz w:val="21"/>
          <w:szCs w:val="21"/>
          <w:lang w:val="pt-BR"/>
        </w:rPr>
        <w:t>.</w:t>
      </w:r>
      <w:r w:rsidR="00A663DE" w:rsidRPr="00AF28E7">
        <w:rPr>
          <w:rFonts w:ascii="Arial" w:hAnsi="Arial" w:cs="Arial"/>
          <w:sz w:val="21"/>
          <w:szCs w:val="21"/>
          <w:lang w:val="pt-BR"/>
        </w:rPr>
        <w:t xml:space="preserve"> </w:t>
      </w:r>
      <w:proofErr w:type="spellStart"/>
      <w:r w:rsidRPr="00AF28E7">
        <w:rPr>
          <w:rFonts w:ascii="Arial" w:hAnsi="Arial" w:cs="Arial"/>
          <w:sz w:val="21"/>
          <w:szCs w:val="21"/>
          <w:lang w:val="pt-BR"/>
        </w:rPr>
        <w:t>Respa</w:t>
      </w:r>
      <w:proofErr w:type="spellEnd"/>
      <w:r w:rsidRPr="00AF28E7">
        <w:rPr>
          <w:rFonts w:ascii="Arial" w:hAnsi="Arial" w:cs="Arial"/>
          <w:sz w:val="21"/>
          <w:szCs w:val="21"/>
          <w:lang w:val="pt-BR"/>
        </w:rPr>
        <w:t xml:space="preserve">, parte do Grupo </w:t>
      </w:r>
      <w:proofErr w:type="spellStart"/>
      <w:r w:rsidRPr="00AF28E7">
        <w:rPr>
          <w:rFonts w:ascii="Arial" w:hAnsi="Arial" w:cs="Arial"/>
          <w:sz w:val="21"/>
          <w:szCs w:val="21"/>
          <w:lang w:val="pt-BR"/>
        </w:rPr>
        <w:t>Hame</w:t>
      </w:r>
      <w:proofErr w:type="spellEnd"/>
      <w:r w:rsidRPr="00AF28E7">
        <w:rPr>
          <w:rFonts w:ascii="Arial" w:hAnsi="Arial" w:cs="Arial"/>
          <w:sz w:val="21"/>
          <w:szCs w:val="21"/>
          <w:lang w:val="pt-BR"/>
        </w:rPr>
        <w:t xml:space="preserve">, </w:t>
      </w:r>
      <w:hyperlink r:id="rId31" w:history="1">
        <w:r w:rsidRPr="00AF28E7">
          <w:rPr>
            <w:rStyle w:val="Hyperlink"/>
            <w:rFonts w:ascii="Arial" w:hAnsi="Arial" w:cs="Arial"/>
            <w:sz w:val="21"/>
            <w:szCs w:val="21"/>
            <w:lang w:val="pt-BR"/>
          </w:rPr>
          <w:t>negou qualquer envolvimento</w:t>
        </w:r>
      </w:hyperlink>
      <w:r w:rsidRPr="00AF28E7">
        <w:rPr>
          <w:rFonts w:ascii="Arial" w:hAnsi="Arial" w:cs="Arial"/>
          <w:sz w:val="21"/>
          <w:szCs w:val="21"/>
          <w:lang w:val="pt-BR"/>
        </w:rPr>
        <w:t xml:space="preserve"> no assassinato.</w:t>
      </w:r>
    </w:p>
    <w:p w14:paraId="3E38648D" w14:textId="77777777" w:rsidR="001A671C" w:rsidRPr="00AF28E7" w:rsidRDefault="001A671C" w:rsidP="001A671C">
      <w:pPr>
        <w:spacing w:after="0"/>
        <w:rPr>
          <w:rFonts w:ascii="Arial" w:hAnsi="Arial" w:cs="Arial"/>
          <w:sz w:val="21"/>
          <w:szCs w:val="21"/>
          <w:lang w:val="pt-BR"/>
        </w:rPr>
      </w:pPr>
      <w:r w:rsidRPr="00AF28E7">
        <w:rPr>
          <w:rFonts w:ascii="Arial" w:hAnsi="Arial" w:cs="Arial"/>
          <w:sz w:val="21"/>
          <w:szCs w:val="21"/>
          <w:lang w:val="pt-BR"/>
        </w:rPr>
        <w:t> </w:t>
      </w:r>
    </w:p>
    <w:p w14:paraId="14764613" w14:textId="473CB76F" w:rsidR="001A671C" w:rsidRPr="00AF28E7" w:rsidRDefault="001A671C" w:rsidP="001A671C">
      <w:pPr>
        <w:spacing w:after="0"/>
        <w:rPr>
          <w:rFonts w:ascii="Arial" w:hAnsi="Arial" w:cs="Arial"/>
          <w:sz w:val="21"/>
          <w:szCs w:val="21"/>
          <w:lang w:val="pt-BR"/>
        </w:rPr>
      </w:pPr>
      <w:r w:rsidRPr="00AF28E7">
        <w:rPr>
          <w:rFonts w:ascii="Arial" w:hAnsi="Arial" w:cs="Arial"/>
          <w:b/>
          <w:bCs/>
          <w:sz w:val="21"/>
          <w:szCs w:val="21"/>
          <w:lang w:val="pt-BR"/>
        </w:rPr>
        <w:t>Honduras</w:t>
      </w:r>
      <w:r w:rsidRPr="00AF28E7">
        <w:rPr>
          <w:rFonts w:ascii="Arial" w:hAnsi="Arial" w:cs="Arial"/>
          <w:sz w:val="21"/>
          <w:szCs w:val="21"/>
          <w:lang w:val="pt-BR"/>
        </w:rPr>
        <w:t xml:space="preserve"> é o país com a maior taxa de homicídios per capita de defensoras e defensores que se opõem à mineração, hidrelétricas e agronegócio, de acordo com um relatório 2015 da Global </w:t>
      </w:r>
      <w:proofErr w:type="spellStart"/>
      <w:r w:rsidRPr="00AF28E7">
        <w:rPr>
          <w:rFonts w:ascii="Arial" w:hAnsi="Arial" w:cs="Arial"/>
          <w:sz w:val="21"/>
          <w:szCs w:val="21"/>
          <w:lang w:val="pt-BR"/>
        </w:rPr>
        <w:t>Witness</w:t>
      </w:r>
      <w:proofErr w:type="spellEnd"/>
      <w:r w:rsidRPr="00AF28E7">
        <w:rPr>
          <w:rFonts w:ascii="Arial" w:hAnsi="Arial" w:cs="Arial"/>
          <w:sz w:val="21"/>
          <w:szCs w:val="21"/>
          <w:lang w:val="pt-BR"/>
        </w:rPr>
        <w:t xml:space="preserve">. </w:t>
      </w:r>
      <w:hyperlink r:id="rId32" w:anchor="c122402" w:history="1">
        <w:r w:rsidR="00873B4A" w:rsidRPr="00AF28E7">
          <w:rPr>
            <w:rStyle w:val="Hyperlink"/>
            <w:rFonts w:ascii="Arial" w:hAnsi="Arial" w:cs="Arial"/>
            <w:sz w:val="21"/>
            <w:szCs w:val="21"/>
            <w:lang w:val="pt-BR"/>
          </w:rPr>
          <w:t>111 ativistas já foram assassinados desde 2002</w:t>
        </w:r>
      </w:hyperlink>
      <w:r w:rsidRPr="00AF28E7">
        <w:rPr>
          <w:rFonts w:ascii="Arial" w:hAnsi="Arial" w:cs="Arial"/>
          <w:sz w:val="21"/>
          <w:szCs w:val="21"/>
          <w:lang w:val="pt-BR"/>
        </w:rPr>
        <w:t>.</w:t>
      </w:r>
      <w:r w:rsidR="00873B4A" w:rsidRPr="00AF28E7">
        <w:rPr>
          <w:rFonts w:ascii="Arial" w:hAnsi="Arial" w:cs="Arial"/>
          <w:sz w:val="21"/>
          <w:szCs w:val="21"/>
          <w:lang w:val="pt-BR"/>
        </w:rPr>
        <w:t xml:space="preserve"> </w:t>
      </w:r>
      <w:r w:rsidRPr="00AF28E7">
        <w:rPr>
          <w:rFonts w:ascii="Arial" w:hAnsi="Arial" w:cs="Arial"/>
          <w:sz w:val="21"/>
          <w:szCs w:val="21"/>
          <w:lang w:val="pt-BR"/>
        </w:rPr>
        <w:t xml:space="preserve">Em 2016, a reconhecida defensora e vencedora do Prêmio Goldman, </w:t>
      </w:r>
      <w:hyperlink r:id="rId33" w:history="1">
        <w:r w:rsidRPr="00AF28E7">
          <w:rPr>
            <w:rStyle w:val="Hyperlink"/>
            <w:rFonts w:ascii="Arial" w:hAnsi="Arial" w:cs="Arial"/>
            <w:sz w:val="21"/>
            <w:szCs w:val="21"/>
            <w:lang w:val="pt-BR"/>
          </w:rPr>
          <w:t>Berta Cáceres, foi assassinada</w:t>
        </w:r>
      </w:hyperlink>
      <w:r w:rsidRPr="00AF28E7">
        <w:rPr>
          <w:rFonts w:ascii="Arial" w:hAnsi="Arial" w:cs="Arial"/>
          <w:sz w:val="21"/>
          <w:szCs w:val="21"/>
          <w:lang w:val="pt-BR"/>
        </w:rPr>
        <w:t>; ela era a coordenador</w:t>
      </w:r>
      <w:r w:rsidR="00873B4A" w:rsidRPr="00AF28E7">
        <w:rPr>
          <w:rFonts w:ascii="Arial" w:hAnsi="Arial" w:cs="Arial"/>
          <w:sz w:val="21"/>
          <w:szCs w:val="21"/>
          <w:lang w:val="pt-BR"/>
        </w:rPr>
        <w:t>a</w:t>
      </w:r>
      <w:r w:rsidRPr="00AF28E7">
        <w:rPr>
          <w:rFonts w:ascii="Arial" w:hAnsi="Arial" w:cs="Arial"/>
          <w:sz w:val="21"/>
          <w:szCs w:val="21"/>
          <w:lang w:val="pt-BR"/>
        </w:rPr>
        <w:t xml:space="preserve"> geral do COPINH, uma organização que defende os direitos do povo </w:t>
      </w:r>
      <w:proofErr w:type="spellStart"/>
      <w:r w:rsidRPr="00AF28E7">
        <w:rPr>
          <w:rFonts w:ascii="Arial" w:hAnsi="Arial" w:cs="Arial"/>
          <w:sz w:val="21"/>
          <w:szCs w:val="21"/>
          <w:lang w:val="pt-BR"/>
        </w:rPr>
        <w:t>Lenca</w:t>
      </w:r>
      <w:proofErr w:type="spellEnd"/>
      <w:r w:rsidRPr="00AF28E7">
        <w:rPr>
          <w:rFonts w:ascii="Arial" w:hAnsi="Arial" w:cs="Arial"/>
          <w:sz w:val="21"/>
          <w:szCs w:val="21"/>
          <w:lang w:val="pt-BR"/>
        </w:rPr>
        <w:t>.</w:t>
      </w:r>
      <w:r w:rsidR="00873B4A" w:rsidRPr="00AF28E7">
        <w:rPr>
          <w:rFonts w:ascii="Arial" w:hAnsi="Arial" w:cs="Arial"/>
          <w:sz w:val="21"/>
          <w:szCs w:val="21"/>
          <w:lang w:val="pt-BR"/>
        </w:rPr>
        <w:t xml:space="preserve"> </w:t>
      </w:r>
      <w:r w:rsidRPr="00AF28E7">
        <w:rPr>
          <w:rFonts w:ascii="Arial" w:hAnsi="Arial" w:cs="Arial"/>
          <w:sz w:val="21"/>
          <w:szCs w:val="21"/>
          <w:lang w:val="pt-BR"/>
        </w:rPr>
        <w:t xml:space="preserve">Berta tinha sido desacreditada, presa e ameaçada por suas ações contra o projeto hidrelétrico Agua Zarca, mas nenhuma dessas ameaças foi investigada pelo Estado. </w:t>
      </w:r>
      <w:hyperlink r:id="rId34" w:history="1">
        <w:r w:rsidRPr="00AF28E7">
          <w:rPr>
            <w:rStyle w:val="Hyperlink"/>
            <w:rFonts w:ascii="Arial" w:hAnsi="Arial" w:cs="Arial"/>
            <w:sz w:val="21"/>
            <w:szCs w:val="21"/>
            <w:lang w:val="pt-BR"/>
          </w:rPr>
          <w:t>As empresas envolvidas na hidrelétrica se pronunciaram sobre o assassinato</w:t>
        </w:r>
      </w:hyperlink>
      <w:r w:rsidRPr="00AF28E7">
        <w:rPr>
          <w:rFonts w:ascii="Arial" w:hAnsi="Arial" w:cs="Arial"/>
          <w:sz w:val="21"/>
          <w:szCs w:val="21"/>
          <w:lang w:val="pt-BR"/>
        </w:rPr>
        <w:t>.</w:t>
      </w:r>
      <w:r w:rsidR="00D8663E" w:rsidRPr="00AF28E7">
        <w:rPr>
          <w:rFonts w:ascii="Arial" w:hAnsi="Arial" w:cs="Arial"/>
          <w:sz w:val="21"/>
          <w:szCs w:val="21"/>
          <w:lang w:val="pt-BR"/>
        </w:rPr>
        <w:t xml:space="preserve"> </w:t>
      </w:r>
      <w:r w:rsidRPr="00AF28E7">
        <w:rPr>
          <w:rFonts w:ascii="Arial" w:hAnsi="Arial" w:cs="Arial"/>
          <w:sz w:val="21"/>
          <w:szCs w:val="21"/>
          <w:lang w:val="pt-BR"/>
        </w:rPr>
        <w:lastRenderedPageBreak/>
        <w:t xml:space="preserve">Desde então, dois outros membros da COPINH </w:t>
      </w:r>
      <w:hyperlink r:id="rId35" w:history="1">
        <w:r w:rsidR="00D8663E" w:rsidRPr="00AF28E7">
          <w:rPr>
            <w:rStyle w:val="Hyperlink"/>
            <w:rFonts w:ascii="Arial" w:hAnsi="Arial" w:cs="Arial"/>
            <w:sz w:val="21"/>
            <w:szCs w:val="21"/>
            <w:lang w:val="pt-BR"/>
          </w:rPr>
          <w:t>também foram assassinados</w:t>
        </w:r>
      </w:hyperlink>
      <w:r w:rsidRPr="00AF28E7">
        <w:rPr>
          <w:rFonts w:ascii="Arial" w:hAnsi="Arial" w:cs="Arial"/>
          <w:sz w:val="21"/>
          <w:szCs w:val="21"/>
          <w:lang w:val="pt-BR"/>
        </w:rPr>
        <w:t>.</w:t>
      </w:r>
      <w:r w:rsidR="00D8663E" w:rsidRPr="00AF28E7">
        <w:rPr>
          <w:rFonts w:ascii="Arial" w:hAnsi="Arial" w:cs="Arial"/>
          <w:sz w:val="21"/>
          <w:szCs w:val="21"/>
          <w:lang w:val="pt-BR"/>
        </w:rPr>
        <w:t xml:space="preserve"> </w:t>
      </w:r>
      <w:r w:rsidRPr="00AF28E7">
        <w:rPr>
          <w:rFonts w:ascii="Arial" w:hAnsi="Arial" w:cs="Arial"/>
          <w:sz w:val="21"/>
          <w:szCs w:val="21"/>
          <w:lang w:val="pt-BR"/>
        </w:rPr>
        <w:t xml:space="preserve">Juan Francisco Martinez </w:t>
      </w:r>
      <w:hyperlink r:id="rId36" w:history="1">
        <w:r w:rsidRPr="00AF28E7">
          <w:rPr>
            <w:rStyle w:val="Hyperlink"/>
            <w:rFonts w:ascii="Arial" w:hAnsi="Arial" w:cs="Arial"/>
            <w:sz w:val="21"/>
            <w:szCs w:val="21"/>
            <w:lang w:val="pt-BR"/>
          </w:rPr>
          <w:t>foi assassinado em 2015</w:t>
        </w:r>
      </w:hyperlink>
      <w:r w:rsidRPr="00AF28E7">
        <w:rPr>
          <w:rFonts w:ascii="Arial" w:hAnsi="Arial" w:cs="Arial"/>
          <w:sz w:val="21"/>
          <w:szCs w:val="21"/>
          <w:lang w:val="pt-BR"/>
        </w:rPr>
        <w:t>.</w:t>
      </w:r>
      <w:r w:rsidR="00D8663E" w:rsidRPr="00AF28E7">
        <w:rPr>
          <w:rFonts w:ascii="Arial" w:hAnsi="Arial" w:cs="Arial"/>
          <w:sz w:val="21"/>
          <w:szCs w:val="21"/>
          <w:lang w:val="pt-BR"/>
        </w:rPr>
        <w:t xml:space="preserve"> </w:t>
      </w:r>
      <w:r w:rsidRPr="00AF28E7">
        <w:rPr>
          <w:rFonts w:ascii="Arial" w:hAnsi="Arial" w:cs="Arial"/>
          <w:sz w:val="21"/>
          <w:szCs w:val="21"/>
          <w:lang w:val="pt-BR"/>
        </w:rPr>
        <w:t xml:space="preserve">Ele era parte do movimento local contra a barragem de Los </w:t>
      </w:r>
      <w:proofErr w:type="spellStart"/>
      <w:r w:rsidRPr="00AF28E7">
        <w:rPr>
          <w:rFonts w:ascii="Arial" w:hAnsi="Arial" w:cs="Arial"/>
          <w:sz w:val="21"/>
          <w:szCs w:val="21"/>
          <w:lang w:val="pt-BR"/>
        </w:rPr>
        <w:t>Encinos</w:t>
      </w:r>
      <w:proofErr w:type="spellEnd"/>
      <w:r w:rsidRPr="00AF28E7">
        <w:rPr>
          <w:rFonts w:ascii="Arial" w:hAnsi="Arial" w:cs="Arial"/>
          <w:sz w:val="21"/>
          <w:szCs w:val="21"/>
          <w:lang w:val="pt-BR"/>
        </w:rPr>
        <w:t xml:space="preserve">. Desde 2009, houve </w:t>
      </w:r>
      <w:hyperlink r:id="rId37" w:anchor="c79494" w:history="1">
        <w:r w:rsidRPr="00AF28E7">
          <w:rPr>
            <w:rStyle w:val="Hyperlink"/>
            <w:rFonts w:ascii="Arial" w:hAnsi="Arial" w:cs="Arial"/>
            <w:sz w:val="21"/>
            <w:szCs w:val="21"/>
            <w:lang w:val="pt-BR"/>
          </w:rPr>
          <w:t>29 assassinatos e dois desaparecimentos</w:t>
        </w:r>
      </w:hyperlink>
      <w:r w:rsidRPr="00AF28E7">
        <w:rPr>
          <w:rFonts w:ascii="Arial" w:hAnsi="Arial" w:cs="Arial"/>
          <w:sz w:val="21"/>
          <w:szCs w:val="21"/>
          <w:lang w:val="pt-BR"/>
        </w:rPr>
        <w:t xml:space="preserve"> denunciados por estarem relacionados ao projeto de óleo de palma da </w:t>
      </w:r>
      <w:proofErr w:type="spellStart"/>
      <w:r w:rsidRPr="00AF28E7">
        <w:rPr>
          <w:rFonts w:ascii="Arial" w:hAnsi="Arial" w:cs="Arial"/>
          <w:sz w:val="21"/>
          <w:szCs w:val="21"/>
          <w:lang w:val="pt-BR"/>
        </w:rPr>
        <w:t>Corporación</w:t>
      </w:r>
      <w:proofErr w:type="spellEnd"/>
      <w:r w:rsidRPr="00AF28E7">
        <w:rPr>
          <w:rFonts w:ascii="Arial" w:hAnsi="Arial" w:cs="Arial"/>
          <w:sz w:val="21"/>
          <w:szCs w:val="21"/>
          <w:lang w:val="pt-BR"/>
        </w:rPr>
        <w:t xml:space="preserve"> </w:t>
      </w:r>
      <w:proofErr w:type="spellStart"/>
      <w:r w:rsidRPr="00AF28E7">
        <w:rPr>
          <w:rFonts w:ascii="Arial" w:hAnsi="Arial" w:cs="Arial"/>
          <w:sz w:val="21"/>
          <w:szCs w:val="21"/>
          <w:lang w:val="pt-BR"/>
        </w:rPr>
        <w:t>Dinant</w:t>
      </w:r>
      <w:proofErr w:type="spellEnd"/>
      <w:r w:rsidRPr="00AF28E7">
        <w:rPr>
          <w:rFonts w:ascii="Arial" w:hAnsi="Arial" w:cs="Arial"/>
          <w:sz w:val="21"/>
          <w:szCs w:val="21"/>
          <w:lang w:val="pt-BR"/>
        </w:rPr>
        <w:t xml:space="preserve"> em Bajo </w:t>
      </w:r>
      <w:proofErr w:type="spellStart"/>
      <w:r w:rsidRPr="00AF28E7">
        <w:rPr>
          <w:rFonts w:ascii="Arial" w:hAnsi="Arial" w:cs="Arial"/>
          <w:sz w:val="21"/>
          <w:szCs w:val="21"/>
          <w:lang w:val="pt-BR"/>
        </w:rPr>
        <w:t>Aguán</w:t>
      </w:r>
      <w:proofErr w:type="spellEnd"/>
      <w:r w:rsidRPr="00AF28E7">
        <w:rPr>
          <w:rFonts w:ascii="Arial" w:hAnsi="Arial" w:cs="Arial"/>
          <w:sz w:val="21"/>
          <w:szCs w:val="21"/>
          <w:lang w:val="pt-BR"/>
        </w:rPr>
        <w:t>.</w:t>
      </w:r>
      <w:r w:rsidR="000C4EC4" w:rsidRPr="00AF28E7">
        <w:rPr>
          <w:rFonts w:ascii="Arial" w:hAnsi="Arial" w:cs="Arial"/>
          <w:sz w:val="21"/>
          <w:szCs w:val="21"/>
          <w:lang w:val="pt-BR"/>
        </w:rPr>
        <w:t xml:space="preserve"> </w:t>
      </w:r>
      <w:r w:rsidRPr="00AF28E7">
        <w:rPr>
          <w:rFonts w:ascii="Arial" w:hAnsi="Arial" w:cs="Arial"/>
          <w:sz w:val="21"/>
          <w:szCs w:val="21"/>
          <w:lang w:val="pt-BR"/>
        </w:rPr>
        <w:t xml:space="preserve">A resposta da </w:t>
      </w:r>
      <w:proofErr w:type="spellStart"/>
      <w:r w:rsidRPr="00AF28E7">
        <w:rPr>
          <w:rFonts w:ascii="Arial" w:hAnsi="Arial" w:cs="Arial"/>
          <w:sz w:val="21"/>
          <w:szCs w:val="21"/>
          <w:lang w:val="pt-BR"/>
        </w:rPr>
        <w:t>Dinant</w:t>
      </w:r>
      <w:proofErr w:type="spellEnd"/>
      <w:r w:rsidRPr="00AF28E7">
        <w:rPr>
          <w:rFonts w:ascii="Arial" w:hAnsi="Arial" w:cs="Arial"/>
          <w:sz w:val="21"/>
          <w:szCs w:val="21"/>
          <w:lang w:val="pt-BR"/>
        </w:rPr>
        <w:t xml:space="preserve"> a </w:t>
      </w:r>
      <w:proofErr w:type="spellStart"/>
      <w:r w:rsidRPr="00AF28E7">
        <w:rPr>
          <w:rFonts w:ascii="Arial" w:hAnsi="Arial" w:cs="Arial"/>
          <w:sz w:val="21"/>
          <w:szCs w:val="21"/>
          <w:lang w:val="pt-BR"/>
        </w:rPr>
        <w:t>Human</w:t>
      </w:r>
      <w:proofErr w:type="spellEnd"/>
      <w:r w:rsidRPr="00AF28E7">
        <w:rPr>
          <w:rFonts w:ascii="Arial" w:hAnsi="Arial" w:cs="Arial"/>
          <w:sz w:val="21"/>
          <w:szCs w:val="21"/>
          <w:lang w:val="pt-BR"/>
        </w:rPr>
        <w:t xml:space="preserve"> </w:t>
      </w:r>
      <w:proofErr w:type="spellStart"/>
      <w:r w:rsidRPr="00AF28E7">
        <w:rPr>
          <w:rFonts w:ascii="Arial" w:hAnsi="Arial" w:cs="Arial"/>
          <w:sz w:val="21"/>
          <w:szCs w:val="21"/>
          <w:lang w:val="pt-BR"/>
        </w:rPr>
        <w:t>Rights</w:t>
      </w:r>
      <w:proofErr w:type="spellEnd"/>
      <w:r w:rsidRPr="00AF28E7">
        <w:rPr>
          <w:rFonts w:ascii="Arial" w:hAnsi="Arial" w:cs="Arial"/>
          <w:sz w:val="21"/>
          <w:szCs w:val="21"/>
          <w:lang w:val="pt-BR"/>
        </w:rPr>
        <w:t xml:space="preserve"> </w:t>
      </w:r>
      <w:proofErr w:type="spellStart"/>
      <w:r w:rsidRPr="00AF28E7">
        <w:rPr>
          <w:rFonts w:ascii="Arial" w:hAnsi="Arial" w:cs="Arial"/>
          <w:sz w:val="21"/>
          <w:szCs w:val="21"/>
          <w:lang w:val="pt-BR"/>
        </w:rPr>
        <w:t>Watch</w:t>
      </w:r>
      <w:proofErr w:type="spellEnd"/>
      <w:r w:rsidRPr="00AF28E7">
        <w:rPr>
          <w:rFonts w:ascii="Arial" w:hAnsi="Arial" w:cs="Arial"/>
          <w:sz w:val="21"/>
          <w:szCs w:val="21"/>
          <w:lang w:val="pt-BR"/>
        </w:rPr>
        <w:t xml:space="preserve"> está disponível </w:t>
      </w:r>
      <w:hyperlink r:id="rId38" w:history="1">
        <w:r w:rsidRPr="00AF28E7">
          <w:rPr>
            <w:rStyle w:val="Hyperlink"/>
            <w:rFonts w:ascii="Arial" w:hAnsi="Arial" w:cs="Arial"/>
            <w:sz w:val="21"/>
            <w:szCs w:val="21"/>
            <w:lang w:val="pt-BR"/>
          </w:rPr>
          <w:t>aqui.</w:t>
        </w:r>
      </w:hyperlink>
    </w:p>
    <w:p w14:paraId="3D55567B" w14:textId="77777777" w:rsidR="001A671C" w:rsidRPr="00AF28E7" w:rsidRDefault="001A671C" w:rsidP="001A671C">
      <w:pPr>
        <w:spacing w:after="0"/>
        <w:rPr>
          <w:rFonts w:ascii="Arial" w:hAnsi="Arial" w:cs="Arial"/>
          <w:sz w:val="21"/>
          <w:szCs w:val="21"/>
          <w:lang w:val="pt-BR"/>
        </w:rPr>
      </w:pPr>
    </w:p>
    <w:p w14:paraId="5951A9FC" w14:textId="1277AA7A" w:rsidR="00645A94" w:rsidRPr="00AF28E7" w:rsidRDefault="00645A94" w:rsidP="00645A94">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Na </w:t>
      </w:r>
      <w:r w:rsidRPr="00AF28E7">
        <w:rPr>
          <w:rFonts w:ascii="Arial" w:hAnsi="Arial" w:cs="Arial"/>
          <w:b/>
          <w:bCs/>
          <w:sz w:val="21"/>
          <w:szCs w:val="21"/>
          <w:shd w:val="clear" w:color="auto" w:fill="FFFFFF"/>
          <w:lang w:val="pt-BR"/>
        </w:rPr>
        <w:t>Colômbia,</w:t>
      </w:r>
      <w:r w:rsidRPr="00AF28E7">
        <w:rPr>
          <w:rFonts w:ascii="Arial" w:hAnsi="Arial" w:cs="Arial"/>
          <w:sz w:val="21"/>
          <w:szCs w:val="21"/>
          <w:shd w:val="clear" w:color="auto" w:fill="FFFFFF"/>
          <w:lang w:val="pt-BR"/>
        </w:rPr>
        <w:t xml:space="preserve"> em 2016, dezenas de defensoras e defensores dos direitos humanos foram assassinados/as, muitos em conflitos relacionados a empresas e direitos humanos. Por exemplo, </w:t>
      </w:r>
      <w:proofErr w:type="spellStart"/>
      <w:r w:rsidRPr="00AF28E7">
        <w:rPr>
          <w:rFonts w:ascii="Arial" w:hAnsi="Arial" w:cs="Arial"/>
          <w:sz w:val="21"/>
          <w:szCs w:val="21"/>
          <w:shd w:val="clear" w:color="auto" w:fill="FFFFFF"/>
          <w:lang w:val="pt-BR"/>
        </w:rPr>
        <w:t>Erley</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Monroy</w:t>
      </w:r>
      <w:proofErr w:type="spellEnd"/>
      <w:r w:rsidRPr="00AF28E7">
        <w:rPr>
          <w:rFonts w:ascii="Arial" w:hAnsi="Arial" w:cs="Arial"/>
          <w:sz w:val="21"/>
          <w:szCs w:val="21"/>
          <w:shd w:val="clear" w:color="auto" w:fill="FFFFFF"/>
          <w:lang w:val="pt-BR"/>
        </w:rPr>
        <w:t xml:space="preserve">, que liderou a oposição à indústria do </w:t>
      </w:r>
      <w:proofErr w:type="spellStart"/>
      <w:r w:rsidRPr="00AF28E7">
        <w:rPr>
          <w:rFonts w:ascii="Arial" w:hAnsi="Arial" w:cs="Arial"/>
          <w:i/>
          <w:iCs/>
          <w:sz w:val="21"/>
          <w:szCs w:val="21"/>
          <w:shd w:val="clear" w:color="auto" w:fill="FFFFFF"/>
          <w:lang w:val="pt-BR"/>
        </w:rPr>
        <w:t>fracking</w:t>
      </w:r>
      <w:proofErr w:type="spellEnd"/>
      <w:r w:rsidRPr="00AF28E7">
        <w:rPr>
          <w:rFonts w:ascii="Arial" w:hAnsi="Arial" w:cs="Arial"/>
          <w:sz w:val="21"/>
          <w:szCs w:val="21"/>
          <w:shd w:val="clear" w:color="auto" w:fill="FFFFFF"/>
          <w:lang w:val="pt-BR"/>
        </w:rPr>
        <w:t xml:space="preserve"> em </w:t>
      </w:r>
      <w:proofErr w:type="spellStart"/>
      <w:r w:rsidRPr="00AF28E7">
        <w:rPr>
          <w:rFonts w:ascii="Arial" w:hAnsi="Arial" w:cs="Arial"/>
          <w:sz w:val="21"/>
          <w:szCs w:val="21"/>
          <w:shd w:val="clear" w:color="auto" w:fill="FFFFFF"/>
          <w:lang w:val="pt-BR"/>
        </w:rPr>
        <w:t>Caqueta</w:t>
      </w:r>
      <w:proofErr w:type="spellEnd"/>
      <w:r w:rsidRPr="00AF28E7">
        <w:rPr>
          <w:rFonts w:ascii="Arial" w:hAnsi="Arial" w:cs="Arial"/>
          <w:sz w:val="21"/>
          <w:szCs w:val="21"/>
          <w:shd w:val="clear" w:color="auto" w:fill="FFFFFF"/>
          <w:lang w:val="pt-BR"/>
        </w:rPr>
        <w:t xml:space="preserve">, </w:t>
      </w:r>
      <w:hyperlink r:id="rId39" w:anchor="c147619" w:history="1">
        <w:r w:rsidRPr="00AF28E7">
          <w:rPr>
            <w:rStyle w:val="Hyperlink"/>
            <w:rFonts w:ascii="Arial" w:hAnsi="Arial" w:cs="Arial"/>
            <w:sz w:val="21"/>
            <w:szCs w:val="21"/>
            <w:shd w:val="clear" w:color="auto" w:fill="FFFFFF"/>
            <w:lang w:val="pt-BR"/>
          </w:rPr>
          <w:t>foi assassinado</w:t>
        </w:r>
      </w:hyperlink>
      <w:r w:rsidRPr="00AF28E7">
        <w:rPr>
          <w:rFonts w:ascii="Arial" w:hAnsi="Arial" w:cs="Arial"/>
          <w:sz w:val="21"/>
          <w:szCs w:val="21"/>
          <w:shd w:val="clear" w:color="auto" w:fill="FFFFFF"/>
          <w:lang w:val="pt-BR"/>
        </w:rPr>
        <w:t xml:space="preserve"> e um de seus colegas sofreu uma tentativa de assassinato.</w:t>
      </w:r>
      <w:r w:rsidR="008745CA"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Um líder </w:t>
      </w:r>
      <w:proofErr w:type="spellStart"/>
      <w:r w:rsidRPr="00AF28E7">
        <w:rPr>
          <w:rFonts w:ascii="Arial" w:hAnsi="Arial" w:cs="Arial"/>
          <w:sz w:val="21"/>
          <w:szCs w:val="21"/>
          <w:shd w:val="clear" w:color="auto" w:fill="FFFFFF"/>
          <w:lang w:val="pt-BR"/>
        </w:rPr>
        <w:t>afrocolombian</w:t>
      </w:r>
      <w:r w:rsidR="006D7D28" w:rsidRPr="00AF28E7">
        <w:rPr>
          <w:rFonts w:ascii="Arial" w:hAnsi="Arial" w:cs="Arial"/>
          <w:sz w:val="21"/>
          <w:szCs w:val="21"/>
          <w:shd w:val="clear" w:color="auto" w:fill="FFFFFF"/>
          <w:lang w:val="pt-BR"/>
        </w:rPr>
        <w:t>o</w:t>
      </w:r>
      <w:proofErr w:type="spellEnd"/>
      <w:r w:rsidRPr="00AF28E7">
        <w:rPr>
          <w:rFonts w:ascii="Arial" w:hAnsi="Arial" w:cs="Arial"/>
          <w:sz w:val="21"/>
          <w:szCs w:val="21"/>
          <w:shd w:val="clear" w:color="auto" w:fill="FFFFFF"/>
          <w:lang w:val="pt-BR"/>
        </w:rPr>
        <w:t xml:space="preserve"> que se opôs a operações de mineração em Cesar, incluindo as operações da Drummond, foi assassinado; </w:t>
      </w:r>
      <w:hyperlink r:id="rId40" w:history="1">
        <w:r w:rsidRPr="00AF28E7">
          <w:rPr>
            <w:rStyle w:val="Hyperlink"/>
            <w:rFonts w:ascii="Arial" w:hAnsi="Arial" w:cs="Arial"/>
            <w:sz w:val="21"/>
            <w:szCs w:val="21"/>
            <w:shd w:val="clear" w:color="auto" w:fill="FFFFFF"/>
            <w:lang w:val="pt-BR"/>
          </w:rPr>
          <w:t>a empresa negou qualquer forma de responsabilidade</w:t>
        </w:r>
      </w:hyperlink>
      <w:r w:rsidRPr="00AF28E7">
        <w:rPr>
          <w:rFonts w:ascii="Arial" w:hAnsi="Arial" w:cs="Arial"/>
          <w:sz w:val="21"/>
          <w:szCs w:val="21"/>
          <w:shd w:val="clear" w:color="auto" w:fill="FFFFFF"/>
          <w:lang w:val="pt-BR"/>
        </w:rPr>
        <w:t xml:space="preserve"> neste caso.</w:t>
      </w:r>
      <w:r w:rsidR="006D7D28"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Um advogado que representava os garimpeiros </w:t>
      </w:r>
      <w:hyperlink r:id="rId41" w:history="1">
        <w:r w:rsidRPr="00AF28E7">
          <w:rPr>
            <w:rStyle w:val="Hyperlink"/>
            <w:rFonts w:ascii="Arial" w:hAnsi="Arial" w:cs="Arial"/>
            <w:sz w:val="21"/>
            <w:szCs w:val="21"/>
            <w:shd w:val="clear" w:color="auto" w:fill="FFFFFF"/>
            <w:lang w:val="pt-BR"/>
          </w:rPr>
          <w:t>foi baleado</w:t>
        </w:r>
      </w:hyperlink>
      <w:r w:rsidRPr="00AF28E7">
        <w:rPr>
          <w:rFonts w:ascii="Arial" w:hAnsi="Arial" w:cs="Arial"/>
          <w:sz w:val="21"/>
          <w:szCs w:val="21"/>
          <w:shd w:val="clear" w:color="auto" w:fill="FFFFFF"/>
          <w:lang w:val="pt-BR"/>
        </w:rPr>
        <w:t xml:space="preserve"> e morto em </w:t>
      </w:r>
      <w:proofErr w:type="spellStart"/>
      <w:r w:rsidRPr="00AF28E7">
        <w:rPr>
          <w:rFonts w:ascii="Arial" w:hAnsi="Arial" w:cs="Arial"/>
          <w:sz w:val="21"/>
          <w:szCs w:val="21"/>
          <w:shd w:val="clear" w:color="auto" w:fill="FFFFFF"/>
          <w:lang w:val="pt-BR"/>
        </w:rPr>
        <w:t>Antioquia</w:t>
      </w:r>
      <w:proofErr w:type="spellEnd"/>
      <w:r w:rsidRPr="00AF28E7">
        <w:rPr>
          <w:rFonts w:ascii="Arial" w:hAnsi="Arial" w:cs="Arial"/>
          <w:sz w:val="21"/>
          <w:szCs w:val="21"/>
          <w:shd w:val="clear" w:color="auto" w:fill="FFFFFF"/>
          <w:lang w:val="pt-BR"/>
        </w:rPr>
        <w:t xml:space="preserve">; a empresa que estava envolvida nas negociações com o grupo em questão, a </w:t>
      </w:r>
      <w:proofErr w:type="spellStart"/>
      <w:r w:rsidRPr="00AF28E7">
        <w:rPr>
          <w:rFonts w:ascii="Arial" w:hAnsi="Arial" w:cs="Arial"/>
          <w:sz w:val="21"/>
          <w:szCs w:val="21"/>
          <w:shd w:val="clear" w:color="auto" w:fill="FFFFFF"/>
          <w:lang w:val="pt-BR"/>
        </w:rPr>
        <w:t>Gran</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Colombia</w:t>
      </w:r>
      <w:proofErr w:type="spellEnd"/>
      <w:r w:rsidRPr="00AF28E7">
        <w:rPr>
          <w:rFonts w:ascii="Arial" w:hAnsi="Arial" w:cs="Arial"/>
          <w:sz w:val="21"/>
          <w:szCs w:val="21"/>
          <w:shd w:val="clear" w:color="auto" w:fill="FFFFFF"/>
          <w:lang w:val="pt-BR"/>
        </w:rPr>
        <w:t xml:space="preserve"> Gold, não se pronunciou sobre o assassinato.</w:t>
      </w:r>
      <w:r w:rsidR="00121BD3"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De acordo com a </w:t>
      </w:r>
      <w:hyperlink r:id="rId42" w:history="1">
        <w:r w:rsidRPr="00AF28E7">
          <w:rPr>
            <w:rStyle w:val="Hyperlink"/>
            <w:rFonts w:ascii="Arial" w:hAnsi="Arial" w:cs="Arial"/>
            <w:sz w:val="21"/>
            <w:szCs w:val="21"/>
            <w:shd w:val="clear" w:color="auto" w:fill="FFFFFF"/>
            <w:lang w:val="pt-BR"/>
          </w:rPr>
          <w:t>Comissão Interamericana de Direitos Humanos</w:t>
        </w:r>
      </w:hyperlink>
      <w:r w:rsidRPr="00AF28E7">
        <w:rPr>
          <w:rFonts w:ascii="Arial" w:hAnsi="Arial" w:cs="Arial"/>
          <w:sz w:val="21"/>
          <w:szCs w:val="21"/>
          <w:shd w:val="clear" w:color="auto" w:fill="FFFFFF"/>
          <w:lang w:val="pt-BR"/>
        </w:rPr>
        <w:t>, em 2015, 54 defensores foram mortos na Colômbia e dezenas foram vítimas de ameaças de morte no contexto do progresso nas negociações de paz entre o governo e as FARC. Esses diálogos incluíram uma série de reformas ao acesso à terra de milhões de deslocados internos, as quais envolvem empresas que reivindicam estas terras.</w:t>
      </w:r>
    </w:p>
    <w:p w14:paraId="2CF32155" w14:textId="77777777" w:rsidR="00645A94" w:rsidRPr="00AF28E7" w:rsidRDefault="00645A94" w:rsidP="00645A94">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w:t>
      </w:r>
    </w:p>
    <w:p w14:paraId="06528C3B" w14:textId="3776D72A" w:rsidR="00645A94" w:rsidRPr="00AF28E7" w:rsidRDefault="00645A94" w:rsidP="00645A94">
      <w:pPr>
        <w:spacing w:after="0"/>
        <w:rPr>
          <w:rFonts w:ascii="Arial" w:hAnsi="Arial" w:cs="Arial"/>
          <w:sz w:val="21"/>
          <w:szCs w:val="21"/>
          <w:u w:val="single"/>
          <w:shd w:val="clear" w:color="auto" w:fill="FFFFFF"/>
          <w:lang w:val="pt-BR"/>
        </w:rPr>
      </w:pPr>
      <w:r w:rsidRPr="00AF28E7">
        <w:rPr>
          <w:rFonts w:ascii="Arial" w:hAnsi="Arial" w:cs="Arial"/>
          <w:sz w:val="21"/>
          <w:szCs w:val="21"/>
          <w:shd w:val="clear" w:color="auto" w:fill="FFFFFF"/>
          <w:lang w:val="pt-BR"/>
        </w:rPr>
        <w:t xml:space="preserve">No </w:t>
      </w:r>
      <w:r w:rsidRPr="00AF28E7">
        <w:rPr>
          <w:rFonts w:ascii="Arial" w:hAnsi="Arial" w:cs="Arial"/>
          <w:b/>
          <w:bCs/>
          <w:sz w:val="21"/>
          <w:szCs w:val="21"/>
          <w:shd w:val="clear" w:color="auto" w:fill="FFFFFF"/>
          <w:lang w:val="pt-BR"/>
        </w:rPr>
        <w:t>México,</w:t>
      </w:r>
      <w:r w:rsidRPr="00AF28E7">
        <w:rPr>
          <w:rFonts w:ascii="Arial" w:hAnsi="Arial" w:cs="Arial"/>
          <w:sz w:val="21"/>
          <w:szCs w:val="21"/>
          <w:shd w:val="clear" w:color="auto" w:fill="FFFFFF"/>
          <w:lang w:val="pt-BR"/>
        </w:rPr>
        <w:t xml:space="preserve"> também em 2016, uma coalizão de ONGs </w:t>
      </w:r>
      <w:hyperlink r:id="rId43" w:history="1">
        <w:r w:rsidRPr="00AF28E7">
          <w:rPr>
            <w:rStyle w:val="Hyperlink"/>
            <w:rFonts w:ascii="Arial" w:hAnsi="Arial" w:cs="Arial"/>
            <w:sz w:val="21"/>
            <w:szCs w:val="21"/>
            <w:shd w:val="clear" w:color="auto" w:fill="FFFFFF"/>
            <w:lang w:val="pt-BR"/>
          </w:rPr>
          <w:t>documentou 67 abusos</w:t>
        </w:r>
      </w:hyperlink>
      <w:r w:rsidRPr="00AF28E7">
        <w:rPr>
          <w:rFonts w:ascii="Arial" w:hAnsi="Arial" w:cs="Arial"/>
          <w:sz w:val="21"/>
          <w:szCs w:val="21"/>
          <w:shd w:val="clear" w:color="auto" w:fill="FFFFFF"/>
          <w:lang w:val="pt-BR"/>
        </w:rPr>
        <w:t xml:space="preserve"> relacionados a empresas.</w:t>
      </w:r>
      <w:r w:rsidR="002658AB"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Em 32 casos, houve abusos contra defensoras e defensores; incluindo 4 assassinatos. Em 2015, os fundadores de uma organização local que trabalha com comunidades indígenas foram </w:t>
      </w:r>
      <w:hyperlink r:id="rId44" w:history="1">
        <w:r w:rsidRPr="00AF28E7">
          <w:rPr>
            <w:rStyle w:val="Hyperlink"/>
            <w:rFonts w:ascii="Arial" w:hAnsi="Arial" w:cs="Arial"/>
            <w:sz w:val="21"/>
            <w:szCs w:val="21"/>
            <w:shd w:val="clear" w:color="auto" w:fill="FFFFFF"/>
            <w:lang w:val="pt-BR"/>
          </w:rPr>
          <w:t>intimidados</w:t>
        </w:r>
      </w:hyperlink>
      <w:r w:rsidRPr="00AF28E7">
        <w:rPr>
          <w:rFonts w:ascii="Arial" w:hAnsi="Arial" w:cs="Arial"/>
          <w:sz w:val="21"/>
          <w:szCs w:val="21"/>
          <w:shd w:val="clear" w:color="auto" w:fill="FFFFFF"/>
          <w:lang w:val="pt-BR"/>
        </w:rPr>
        <w:t xml:space="preserve"> e uma ativista teve </w:t>
      </w:r>
      <w:hyperlink r:id="rId45" w:history="1">
        <w:r w:rsidRPr="00AF28E7">
          <w:rPr>
            <w:rStyle w:val="Hyperlink"/>
            <w:rFonts w:ascii="Arial" w:hAnsi="Arial" w:cs="Arial"/>
            <w:sz w:val="21"/>
            <w:szCs w:val="21"/>
            <w:shd w:val="clear" w:color="auto" w:fill="FFFFFF"/>
            <w:lang w:val="pt-BR"/>
          </w:rPr>
          <w:t>que abandonar a região</w:t>
        </w:r>
      </w:hyperlink>
      <w:r w:rsidRPr="00AF28E7">
        <w:rPr>
          <w:rFonts w:ascii="Arial" w:hAnsi="Arial" w:cs="Arial"/>
          <w:sz w:val="21"/>
          <w:szCs w:val="21"/>
          <w:shd w:val="clear" w:color="auto" w:fill="FFFFFF"/>
          <w:lang w:val="pt-BR"/>
        </w:rPr>
        <w:t xml:space="preserve"> depois de receber ameaças por sua oposição ao projeto de mineração </w:t>
      </w:r>
      <w:proofErr w:type="spellStart"/>
      <w:r w:rsidRPr="00AF28E7">
        <w:rPr>
          <w:rFonts w:ascii="Arial" w:hAnsi="Arial" w:cs="Arial"/>
          <w:sz w:val="21"/>
          <w:szCs w:val="21"/>
          <w:shd w:val="clear" w:color="auto" w:fill="FFFFFF"/>
          <w:lang w:val="pt-BR"/>
        </w:rPr>
        <w:t>Gabfer</w:t>
      </w:r>
      <w:proofErr w:type="spellEnd"/>
      <w:r w:rsidRPr="00AF28E7">
        <w:rPr>
          <w:rFonts w:ascii="Arial" w:hAnsi="Arial" w:cs="Arial"/>
          <w:sz w:val="21"/>
          <w:szCs w:val="21"/>
          <w:shd w:val="clear" w:color="auto" w:fill="FFFFFF"/>
          <w:lang w:val="pt-BR"/>
        </w:rPr>
        <w:t>.</w:t>
      </w:r>
      <w:r w:rsidR="002658AB"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Também em 2015, um ativista de Chihuahua </w:t>
      </w:r>
      <w:hyperlink r:id="rId46" w:history="1">
        <w:r w:rsidRPr="00AF28E7">
          <w:rPr>
            <w:rStyle w:val="Hyperlink"/>
            <w:rFonts w:ascii="Arial" w:hAnsi="Arial" w:cs="Arial"/>
            <w:sz w:val="21"/>
            <w:szCs w:val="21"/>
            <w:shd w:val="clear" w:color="auto" w:fill="FFFFFF"/>
            <w:lang w:val="pt-BR"/>
          </w:rPr>
          <w:t>teve que deixar o estado em razão de ameaças</w:t>
        </w:r>
      </w:hyperlink>
      <w:r w:rsidRPr="00AF28E7">
        <w:rPr>
          <w:rFonts w:ascii="Arial" w:hAnsi="Arial" w:cs="Arial"/>
          <w:sz w:val="21"/>
          <w:szCs w:val="21"/>
          <w:shd w:val="clear" w:color="auto" w:fill="FFFFFF"/>
          <w:lang w:val="pt-BR"/>
        </w:rPr>
        <w:t xml:space="preserve">; ele se opõe a atividades de mineração da </w:t>
      </w:r>
      <w:proofErr w:type="spellStart"/>
      <w:r w:rsidRPr="00AF28E7">
        <w:rPr>
          <w:rFonts w:ascii="Arial" w:hAnsi="Arial" w:cs="Arial"/>
          <w:sz w:val="21"/>
          <w:szCs w:val="21"/>
          <w:shd w:val="clear" w:color="auto" w:fill="FFFFFF"/>
          <w:lang w:val="pt-BR"/>
        </w:rPr>
        <w:t>Mag</w:t>
      </w:r>
      <w:proofErr w:type="spellEnd"/>
      <w:r w:rsidRPr="00AF28E7">
        <w:rPr>
          <w:rFonts w:ascii="Arial" w:hAnsi="Arial" w:cs="Arial"/>
          <w:sz w:val="21"/>
          <w:szCs w:val="21"/>
          <w:shd w:val="clear" w:color="auto" w:fill="FFFFFF"/>
          <w:lang w:val="pt-BR"/>
        </w:rPr>
        <w:t xml:space="preserve"> Silver.</w:t>
      </w:r>
      <w:r w:rsidR="002658AB"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Em 2016, ONG locais relataram que as empresas de segurança que trabalham para a empresa de transporte, </w:t>
      </w:r>
      <w:proofErr w:type="spellStart"/>
      <w:r w:rsidRPr="00AF28E7">
        <w:rPr>
          <w:rFonts w:ascii="Arial" w:hAnsi="Arial" w:cs="Arial"/>
          <w:sz w:val="21"/>
          <w:szCs w:val="21"/>
          <w:shd w:val="clear" w:color="auto" w:fill="FFFFFF"/>
          <w:lang w:val="pt-BR"/>
        </w:rPr>
        <w:t>Ferromex</w:t>
      </w:r>
      <w:proofErr w:type="spellEnd"/>
      <w:r w:rsidRPr="00AF28E7">
        <w:rPr>
          <w:rFonts w:ascii="Arial" w:hAnsi="Arial" w:cs="Arial"/>
          <w:sz w:val="21"/>
          <w:szCs w:val="21"/>
          <w:shd w:val="clear" w:color="auto" w:fill="FFFFFF"/>
          <w:lang w:val="pt-BR"/>
        </w:rPr>
        <w:t xml:space="preserve">, parte do Grupo México, tinham </w:t>
      </w:r>
      <w:hyperlink r:id="rId47" w:anchor="c132325" w:history="1">
        <w:r w:rsidRPr="00AF28E7">
          <w:rPr>
            <w:rStyle w:val="Hyperlink"/>
            <w:rFonts w:ascii="Arial" w:hAnsi="Arial" w:cs="Arial"/>
            <w:sz w:val="21"/>
            <w:szCs w:val="21"/>
            <w:shd w:val="clear" w:color="auto" w:fill="FFFFFF"/>
            <w:lang w:val="pt-BR"/>
          </w:rPr>
          <w:t>assassinado imigrantes da América Central</w:t>
        </w:r>
      </w:hyperlink>
      <w:r w:rsidRPr="00AF28E7">
        <w:rPr>
          <w:rFonts w:ascii="Arial" w:hAnsi="Arial" w:cs="Arial"/>
          <w:sz w:val="21"/>
          <w:szCs w:val="21"/>
          <w:shd w:val="clear" w:color="auto" w:fill="FFFFFF"/>
          <w:lang w:val="pt-BR"/>
        </w:rPr>
        <w:t xml:space="preserve"> em trânsito através do México e também tinham ameaçado defensoras e defensores.</w:t>
      </w:r>
      <w:r w:rsidR="002658AB"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Convidamos a empresa para responder, mas não respondeu. A FIDH e outras organizações internacionais afirmaram </w:t>
      </w:r>
      <w:hyperlink r:id="rId48" w:history="1">
        <w:r w:rsidRPr="00AF28E7">
          <w:rPr>
            <w:rStyle w:val="Hyperlink"/>
            <w:rFonts w:ascii="Arial" w:hAnsi="Arial" w:cs="Arial"/>
            <w:sz w:val="21"/>
            <w:szCs w:val="21"/>
            <w:shd w:val="clear" w:color="auto" w:fill="FFFFFF"/>
            <w:lang w:val="pt-BR"/>
          </w:rPr>
          <w:t>em um relatório de 2014</w:t>
        </w:r>
      </w:hyperlink>
      <w:r w:rsidRPr="00AF28E7">
        <w:rPr>
          <w:rFonts w:ascii="Arial" w:hAnsi="Arial" w:cs="Arial"/>
          <w:sz w:val="21"/>
          <w:szCs w:val="21"/>
          <w:shd w:val="clear" w:color="auto" w:fill="FFFFFF"/>
          <w:lang w:val="pt-BR"/>
        </w:rPr>
        <w:t xml:space="preserve"> que lideranças da comunidade de defesa dos direitos da terra foram atacad</w:t>
      </w:r>
      <w:r w:rsidR="0016579F" w:rsidRPr="00AF28E7">
        <w:rPr>
          <w:rFonts w:ascii="Arial" w:hAnsi="Arial" w:cs="Arial"/>
          <w:sz w:val="21"/>
          <w:szCs w:val="21"/>
          <w:shd w:val="clear" w:color="auto" w:fill="FFFFFF"/>
          <w:lang w:val="pt-BR"/>
        </w:rPr>
        <w:t>a</w:t>
      </w:r>
      <w:r w:rsidRPr="00AF28E7">
        <w:rPr>
          <w:rFonts w:ascii="Arial" w:hAnsi="Arial" w:cs="Arial"/>
          <w:sz w:val="21"/>
          <w:szCs w:val="21"/>
          <w:shd w:val="clear" w:color="auto" w:fill="FFFFFF"/>
          <w:lang w:val="pt-BR"/>
        </w:rPr>
        <w:t xml:space="preserve">s indiscriminadamente no </w:t>
      </w:r>
      <w:r w:rsidRPr="00AF28E7">
        <w:rPr>
          <w:rFonts w:ascii="Arial" w:hAnsi="Arial" w:cs="Arial"/>
          <w:b/>
          <w:bCs/>
          <w:sz w:val="21"/>
          <w:szCs w:val="21"/>
          <w:shd w:val="clear" w:color="auto" w:fill="FFFFFF"/>
          <w:lang w:val="pt-BR"/>
        </w:rPr>
        <w:t>México, Guatemala, Nicarágua</w:t>
      </w:r>
      <w:r w:rsidRPr="00AF28E7">
        <w:rPr>
          <w:rFonts w:ascii="Arial" w:hAnsi="Arial" w:cs="Arial"/>
          <w:sz w:val="21"/>
          <w:szCs w:val="21"/>
          <w:shd w:val="clear" w:color="auto" w:fill="FFFFFF"/>
          <w:lang w:val="pt-BR"/>
        </w:rPr>
        <w:t xml:space="preserve"> e outros países.</w:t>
      </w:r>
      <w:r w:rsidR="0016579F"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Entre as empresas envolvidas estão </w:t>
      </w:r>
      <w:proofErr w:type="spellStart"/>
      <w:r w:rsidRPr="00AF28E7">
        <w:rPr>
          <w:rFonts w:ascii="Arial" w:hAnsi="Arial" w:cs="Arial"/>
          <w:sz w:val="21"/>
          <w:szCs w:val="21"/>
          <w:shd w:val="clear" w:color="auto" w:fill="FFFFFF"/>
          <w:lang w:val="pt-BR"/>
        </w:rPr>
        <w:t>Abengoa</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Bonatti</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Enagas</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Elecnor</w:t>
      </w:r>
      <w:proofErr w:type="spellEnd"/>
      <w:r w:rsidRPr="00AF28E7">
        <w:rPr>
          <w:rFonts w:ascii="Arial" w:hAnsi="Arial" w:cs="Arial"/>
          <w:sz w:val="21"/>
          <w:szCs w:val="21"/>
          <w:shd w:val="clear" w:color="auto" w:fill="FFFFFF"/>
          <w:lang w:val="pt-BR"/>
        </w:rPr>
        <w:t xml:space="preserve">, B2Gold, </w:t>
      </w:r>
      <w:proofErr w:type="spellStart"/>
      <w:r w:rsidRPr="00AF28E7">
        <w:rPr>
          <w:rFonts w:ascii="Arial" w:hAnsi="Arial" w:cs="Arial"/>
          <w:sz w:val="21"/>
          <w:szCs w:val="21"/>
          <w:shd w:val="clear" w:color="auto" w:fill="FFFFFF"/>
          <w:lang w:val="pt-BR"/>
        </w:rPr>
        <w:t>Gas</w:t>
      </w:r>
      <w:proofErr w:type="spellEnd"/>
      <w:r w:rsidRPr="00AF28E7">
        <w:rPr>
          <w:rFonts w:ascii="Arial" w:hAnsi="Arial" w:cs="Arial"/>
          <w:sz w:val="21"/>
          <w:szCs w:val="21"/>
          <w:shd w:val="clear" w:color="auto" w:fill="FFFFFF"/>
          <w:lang w:val="pt-BR"/>
        </w:rPr>
        <w:t xml:space="preserve"> Natural e </w:t>
      </w:r>
      <w:proofErr w:type="spellStart"/>
      <w:r w:rsidRPr="00AF28E7">
        <w:rPr>
          <w:rFonts w:ascii="Arial" w:hAnsi="Arial" w:cs="Arial"/>
          <w:sz w:val="21"/>
          <w:szCs w:val="21"/>
          <w:shd w:val="clear" w:color="auto" w:fill="FFFFFF"/>
          <w:lang w:val="pt-BR"/>
        </w:rPr>
        <w:t>Exmingua</w:t>
      </w:r>
      <w:proofErr w:type="spellEnd"/>
      <w:r w:rsidRPr="00AF28E7">
        <w:rPr>
          <w:rFonts w:ascii="Arial" w:hAnsi="Arial" w:cs="Arial"/>
          <w:sz w:val="21"/>
          <w:szCs w:val="21"/>
          <w:shd w:val="clear" w:color="auto" w:fill="FFFFFF"/>
          <w:lang w:val="pt-BR"/>
        </w:rPr>
        <w:t xml:space="preserve"> (parte d</w:t>
      </w:r>
      <w:r w:rsidR="0016579F" w:rsidRPr="00AF28E7">
        <w:rPr>
          <w:rFonts w:ascii="Arial" w:hAnsi="Arial" w:cs="Arial"/>
          <w:sz w:val="21"/>
          <w:szCs w:val="21"/>
          <w:shd w:val="clear" w:color="auto" w:fill="FFFFFF"/>
          <w:lang w:val="pt-BR"/>
        </w:rPr>
        <w:t>a</w:t>
      </w:r>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Kappes</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Cassiday</w:t>
      </w:r>
      <w:proofErr w:type="spellEnd"/>
      <w:r w:rsidRPr="00AF28E7">
        <w:rPr>
          <w:rFonts w:ascii="Arial" w:hAnsi="Arial" w:cs="Arial"/>
          <w:sz w:val="21"/>
          <w:szCs w:val="21"/>
          <w:shd w:val="clear" w:color="auto" w:fill="FFFFFF"/>
          <w:lang w:val="pt-BR"/>
        </w:rPr>
        <w:t xml:space="preserve"> &amp; Associates).</w:t>
      </w:r>
      <w:r w:rsidR="0016579F"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Apenas </w:t>
      </w:r>
      <w:hyperlink r:id="rId49" w:history="1">
        <w:proofErr w:type="spellStart"/>
        <w:r w:rsidRPr="00AF28E7">
          <w:rPr>
            <w:rStyle w:val="Hyperlink"/>
            <w:rFonts w:ascii="Arial" w:hAnsi="Arial" w:cs="Arial"/>
            <w:sz w:val="21"/>
            <w:szCs w:val="21"/>
            <w:shd w:val="clear" w:color="auto" w:fill="FFFFFF"/>
            <w:lang w:val="pt-BR"/>
          </w:rPr>
          <w:t>Abengoa</w:t>
        </w:r>
        <w:proofErr w:type="spellEnd"/>
      </w:hyperlink>
      <w:r w:rsidRPr="00AF28E7">
        <w:rPr>
          <w:rFonts w:ascii="Arial" w:hAnsi="Arial" w:cs="Arial"/>
          <w:sz w:val="21"/>
          <w:szCs w:val="21"/>
          <w:shd w:val="clear" w:color="auto" w:fill="FFFFFF"/>
          <w:lang w:val="pt-BR"/>
        </w:rPr>
        <w:t xml:space="preserve"> e </w:t>
      </w:r>
      <w:hyperlink r:id="rId50" w:history="1">
        <w:proofErr w:type="spellStart"/>
        <w:r w:rsidRPr="00AF28E7">
          <w:rPr>
            <w:rStyle w:val="Hyperlink"/>
            <w:rFonts w:ascii="Arial" w:hAnsi="Arial" w:cs="Arial"/>
            <w:sz w:val="21"/>
            <w:szCs w:val="21"/>
            <w:shd w:val="clear" w:color="auto" w:fill="FFFFFF"/>
            <w:lang w:val="pt-BR"/>
          </w:rPr>
          <w:t>Gas</w:t>
        </w:r>
        <w:proofErr w:type="spellEnd"/>
        <w:r w:rsidRPr="00AF28E7">
          <w:rPr>
            <w:rStyle w:val="Hyperlink"/>
            <w:rFonts w:ascii="Arial" w:hAnsi="Arial" w:cs="Arial"/>
            <w:sz w:val="21"/>
            <w:szCs w:val="21"/>
            <w:shd w:val="clear" w:color="auto" w:fill="FFFFFF"/>
            <w:lang w:val="pt-BR"/>
          </w:rPr>
          <w:t xml:space="preserve"> Natural responderam</w:t>
        </w:r>
      </w:hyperlink>
      <w:r w:rsidRPr="00AF28E7">
        <w:rPr>
          <w:rFonts w:ascii="Arial" w:hAnsi="Arial" w:cs="Arial"/>
          <w:sz w:val="21"/>
          <w:szCs w:val="21"/>
          <w:u w:val="single"/>
          <w:shd w:val="clear" w:color="auto" w:fill="FFFFFF"/>
          <w:lang w:val="pt-BR"/>
        </w:rPr>
        <w:t>.</w:t>
      </w:r>
    </w:p>
    <w:p w14:paraId="41263491" w14:textId="77777777" w:rsidR="00FA1874" w:rsidRPr="00AF28E7" w:rsidRDefault="00FA1874" w:rsidP="00645A94">
      <w:pPr>
        <w:spacing w:after="0"/>
        <w:rPr>
          <w:rFonts w:ascii="Arial" w:hAnsi="Arial" w:cs="Arial"/>
          <w:sz w:val="21"/>
          <w:szCs w:val="21"/>
          <w:shd w:val="clear" w:color="auto" w:fill="FFFFFF"/>
          <w:lang w:val="pt-BR"/>
        </w:rPr>
      </w:pPr>
    </w:p>
    <w:p w14:paraId="7972F9AF" w14:textId="5F623CF4" w:rsidR="00FA011B" w:rsidRPr="00AF28E7" w:rsidRDefault="00FA011B" w:rsidP="00FA011B">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No </w:t>
      </w:r>
      <w:r w:rsidRPr="00AF28E7">
        <w:rPr>
          <w:rFonts w:ascii="Arial" w:hAnsi="Arial" w:cs="Arial"/>
          <w:b/>
          <w:bCs/>
          <w:sz w:val="21"/>
          <w:szCs w:val="21"/>
          <w:shd w:val="clear" w:color="auto" w:fill="FFFFFF"/>
          <w:lang w:val="pt-BR"/>
        </w:rPr>
        <w:t>Peru,</w:t>
      </w:r>
      <w:r w:rsidRPr="00AF28E7">
        <w:rPr>
          <w:rFonts w:ascii="Arial" w:hAnsi="Arial" w:cs="Arial"/>
          <w:sz w:val="21"/>
          <w:szCs w:val="21"/>
          <w:shd w:val="clear" w:color="auto" w:fill="FFFFFF"/>
          <w:lang w:val="pt-BR"/>
        </w:rPr>
        <w:t xml:space="preserve"> relatórios do Instituto Nacional de Direitos Humanos documentaram </w:t>
      </w:r>
      <w:hyperlink r:id="rId51" w:history="1">
        <w:r w:rsidRPr="00AF28E7">
          <w:rPr>
            <w:rStyle w:val="Hyperlink"/>
            <w:rFonts w:ascii="Arial" w:hAnsi="Arial" w:cs="Arial"/>
            <w:sz w:val="21"/>
            <w:szCs w:val="21"/>
            <w:shd w:val="clear" w:color="auto" w:fill="FFFFFF"/>
            <w:lang w:val="pt-BR"/>
          </w:rPr>
          <w:t>47 mortes</w:t>
        </w:r>
      </w:hyperlink>
      <w:r w:rsidRPr="00AF28E7">
        <w:rPr>
          <w:rFonts w:ascii="Arial" w:hAnsi="Arial" w:cs="Arial"/>
          <w:sz w:val="21"/>
          <w:szCs w:val="21"/>
          <w:shd w:val="clear" w:color="auto" w:fill="FFFFFF"/>
          <w:lang w:val="pt-BR"/>
        </w:rPr>
        <w:t xml:space="preserve"> nos últimos 3 anos, decorrentes de conflitos com empresas de mineração e petróleo, incluindo a Candente </w:t>
      </w:r>
      <w:proofErr w:type="spellStart"/>
      <w:r w:rsidRPr="00AF28E7">
        <w:rPr>
          <w:rFonts w:ascii="Arial" w:hAnsi="Arial" w:cs="Arial"/>
          <w:sz w:val="21"/>
          <w:szCs w:val="21"/>
          <w:shd w:val="clear" w:color="auto" w:fill="FFFFFF"/>
          <w:lang w:val="pt-BR"/>
        </w:rPr>
        <w:t>Copper</w:t>
      </w:r>
      <w:proofErr w:type="spellEnd"/>
      <w:r w:rsidRPr="00AF28E7">
        <w:rPr>
          <w:rFonts w:ascii="Arial" w:hAnsi="Arial" w:cs="Arial"/>
          <w:sz w:val="21"/>
          <w:szCs w:val="21"/>
          <w:shd w:val="clear" w:color="auto" w:fill="FFFFFF"/>
          <w:lang w:val="pt-BR"/>
        </w:rPr>
        <w:t xml:space="preserve">, Southern Cross e </w:t>
      </w:r>
      <w:proofErr w:type="spellStart"/>
      <w:r w:rsidRPr="00AF28E7">
        <w:rPr>
          <w:rFonts w:ascii="Arial" w:hAnsi="Arial" w:cs="Arial"/>
          <w:sz w:val="21"/>
          <w:szCs w:val="21"/>
          <w:shd w:val="clear" w:color="auto" w:fill="FFFFFF"/>
          <w:lang w:val="pt-BR"/>
        </w:rPr>
        <w:t>Las</w:t>
      </w:r>
      <w:proofErr w:type="spellEnd"/>
      <w:r w:rsidRPr="00AF28E7">
        <w:rPr>
          <w:rFonts w:ascii="Arial" w:hAnsi="Arial" w:cs="Arial"/>
          <w:sz w:val="21"/>
          <w:szCs w:val="21"/>
          <w:shd w:val="clear" w:color="auto" w:fill="FFFFFF"/>
          <w:lang w:val="pt-BR"/>
        </w:rPr>
        <w:t xml:space="preserve"> Bambas. Todas as vítimas são membros de comunidades que se opõem à mineração pela falta de consentimento prévio, livre e informado, o direito à água e</w:t>
      </w:r>
      <w:r w:rsidR="0079677A" w:rsidRPr="00AF28E7">
        <w:rPr>
          <w:rFonts w:ascii="Arial" w:hAnsi="Arial" w:cs="Arial"/>
          <w:sz w:val="21"/>
          <w:szCs w:val="21"/>
          <w:shd w:val="clear" w:color="auto" w:fill="FFFFFF"/>
          <w:lang w:val="pt-BR"/>
        </w:rPr>
        <w:t xml:space="preserve"> à</w:t>
      </w:r>
      <w:r w:rsidRPr="00AF28E7">
        <w:rPr>
          <w:rFonts w:ascii="Arial" w:hAnsi="Arial" w:cs="Arial"/>
          <w:sz w:val="21"/>
          <w:szCs w:val="21"/>
          <w:shd w:val="clear" w:color="auto" w:fill="FFFFFF"/>
          <w:lang w:val="pt-BR"/>
        </w:rPr>
        <w:t xml:space="preserve"> terra. Em 2016, o ren</w:t>
      </w:r>
      <w:r w:rsidR="000D5E6F" w:rsidRPr="00AF28E7">
        <w:rPr>
          <w:rFonts w:ascii="Arial" w:hAnsi="Arial" w:cs="Arial"/>
          <w:sz w:val="21"/>
          <w:szCs w:val="21"/>
          <w:shd w:val="clear" w:color="auto" w:fill="FFFFFF"/>
          <w:lang w:val="pt-BR"/>
        </w:rPr>
        <w:t xml:space="preserve">omado defensor do meio ambiente Max </w:t>
      </w:r>
      <w:proofErr w:type="spellStart"/>
      <w:r w:rsidR="000D5E6F" w:rsidRPr="00AF28E7">
        <w:rPr>
          <w:rFonts w:ascii="Arial" w:hAnsi="Arial" w:cs="Arial"/>
          <w:sz w:val="21"/>
          <w:szCs w:val="21"/>
          <w:shd w:val="clear" w:color="auto" w:fill="FFFFFF"/>
          <w:lang w:val="pt-BR"/>
        </w:rPr>
        <w:t>Acuña</w:t>
      </w:r>
      <w:proofErr w:type="spellEnd"/>
      <w:r w:rsidR="000D5E6F" w:rsidRPr="00AF28E7">
        <w:rPr>
          <w:rFonts w:ascii="Arial" w:hAnsi="Arial" w:cs="Arial"/>
          <w:sz w:val="21"/>
          <w:szCs w:val="21"/>
          <w:shd w:val="clear" w:color="auto" w:fill="FFFFFF"/>
          <w:lang w:val="pt-BR"/>
        </w:rPr>
        <w:t xml:space="preserve"> e sua</w:t>
      </w:r>
      <w:r w:rsidRPr="00AF28E7">
        <w:rPr>
          <w:rFonts w:ascii="Arial" w:hAnsi="Arial" w:cs="Arial"/>
          <w:sz w:val="21"/>
          <w:szCs w:val="21"/>
          <w:shd w:val="clear" w:color="auto" w:fill="FFFFFF"/>
          <w:lang w:val="pt-BR"/>
        </w:rPr>
        <w:t xml:space="preserve"> companheir</w:t>
      </w:r>
      <w:r w:rsidR="000D5E6F" w:rsidRPr="00AF28E7">
        <w:rPr>
          <w:rFonts w:ascii="Arial" w:hAnsi="Arial" w:cs="Arial"/>
          <w:sz w:val="21"/>
          <w:szCs w:val="21"/>
          <w:shd w:val="clear" w:color="auto" w:fill="FFFFFF"/>
          <w:lang w:val="pt-BR"/>
        </w:rPr>
        <w:t>a</w:t>
      </w:r>
      <w:r w:rsidRPr="00AF28E7">
        <w:rPr>
          <w:rFonts w:ascii="Arial" w:hAnsi="Arial" w:cs="Arial"/>
          <w:sz w:val="21"/>
          <w:szCs w:val="21"/>
          <w:shd w:val="clear" w:color="auto" w:fill="FFFFFF"/>
          <w:lang w:val="pt-BR"/>
        </w:rPr>
        <w:t xml:space="preserve"> foram </w:t>
      </w:r>
      <w:hyperlink r:id="rId52" w:history="1">
        <w:r w:rsidRPr="00AF28E7">
          <w:rPr>
            <w:rStyle w:val="Hyperlink"/>
            <w:rFonts w:ascii="Arial" w:hAnsi="Arial" w:cs="Arial"/>
            <w:sz w:val="21"/>
            <w:szCs w:val="21"/>
            <w:shd w:val="clear" w:color="auto" w:fill="FFFFFF"/>
            <w:lang w:val="pt-BR"/>
          </w:rPr>
          <w:t>gravemente feridos</w:t>
        </w:r>
      </w:hyperlink>
      <w:r w:rsidRPr="00AF28E7">
        <w:rPr>
          <w:rFonts w:ascii="Arial" w:hAnsi="Arial" w:cs="Arial"/>
          <w:sz w:val="21"/>
          <w:szCs w:val="21"/>
          <w:shd w:val="clear" w:color="auto" w:fill="FFFFFF"/>
          <w:lang w:val="pt-BR"/>
        </w:rPr>
        <w:t xml:space="preserve"> em um ataque supostamente por assassinos contratados pela empresa de mineração </w:t>
      </w:r>
      <w:proofErr w:type="spellStart"/>
      <w:r w:rsidRPr="00AF28E7">
        <w:rPr>
          <w:rFonts w:ascii="Arial" w:hAnsi="Arial" w:cs="Arial"/>
          <w:sz w:val="21"/>
          <w:szCs w:val="21"/>
          <w:shd w:val="clear" w:color="auto" w:fill="FFFFFF"/>
          <w:lang w:val="pt-BR"/>
        </w:rPr>
        <w:t>Yanacocha</w:t>
      </w:r>
      <w:proofErr w:type="spellEnd"/>
      <w:r w:rsidRPr="00AF28E7">
        <w:rPr>
          <w:rFonts w:ascii="Arial" w:hAnsi="Arial" w:cs="Arial"/>
          <w:sz w:val="21"/>
          <w:szCs w:val="21"/>
          <w:shd w:val="clear" w:color="auto" w:fill="FFFFFF"/>
          <w:lang w:val="pt-BR"/>
        </w:rPr>
        <w:t xml:space="preserve">; a </w:t>
      </w:r>
      <w:hyperlink r:id="rId53" w:history="1">
        <w:r w:rsidRPr="00AF28E7">
          <w:rPr>
            <w:rStyle w:val="Hyperlink"/>
            <w:rFonts w:ascii="Arial" w:hAnsi="Arial" w:cs="Arial"/>
            <w:sz w:val="21"/>
            <w:szCs w:val="21"/>
            <w:shd w:val="clear" w:color="auto" w:fill="FFFFFF"/>
            <w:lang w:val="pt-BR"/>
          </w:rPr>
          <w:t>empresa disse que ela era a vítima de ataques</w:t>
        </w:r>
      </w:hyperlink>
      <w:r w:rsidRPr="00AF28E7">
        <w:rPr>
          <w:rFonts w:ascii="Arial" w:hAnsi="Arial" w:cs="Arial"/>
          <w:sz w:val="21"/>
          <w:szCs w:val="21"/>
          <w:shd w:val="clear" w:color="auto" w:fill="FFFFFF"/>
          <w:lang w:val="pt-BR"/>
        </w:rPr>
        <w:t xml:space="preserve"> do casal.</w:t>
      </w:r>
      <w:r w:rsidR="000D5E6F"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Em outro incidente, dois membros de uma comunidade foram mortos em um violento conflito com a polícia, quando</w:t>
      </w:r>
      <w:r w:rsidR="00186333"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protestaram </w:t>
      </w:r>
      <w:hyperlink r:id="rId54" w:history="1">
        <w:r w:rsidRPr="00AF28E7">
          <w:rPr>
            <w:rStyle w:val="Hyperlink"/>
            <w:rFonts w:ascii="Arial" w:hAnsi="Arial" w:cs="Arial"/>
            <w:sz w:val="21"/>
            <w:szCs w:val="21"/>
            <w:shd w:val="clear" w:color="auto" w:fill="FFFFFF"/>
            <w:lang w:val="pt-BR"/>
          </w:rPr>
          <w:t>contra o projeto de mineração Horizonte em novembro de 2016.</w:t>
        </w:r>
      </w:hyperlink>
      <w:r w:rsidRPr="00AF28E7">
        <w:rPr>
          <w:rFonts w:ascii="Arial" w:hAnsi="Arial" w:cs="Arial"/>
          <w:sz w:val="21"/>
          <w:szCs w:val="21"/>
          <w:shd w:val="clear" w:color="auto" w:fill="FFFFFF"/>
          <w:lang w:val="pt-BR"/>
        </w:rPr>
        <w:t xml:space="preserve"> </w:t>
      </w:r>
    </w:p>
    <w:p w14:paraId="41B6777F" w14:textId="77777777" w:rsidR="006D538D" w:rsidRPr="00AF28E7" w:rsidRDefault="006D538D" w:rsidP="006D538D">
      <w:pPr>
        <w:spacing w:after="0"/>
        <w:rPr>
          <w:rFonts w:ascii="Arial" w:hAnsi="Arial" w:cs="Arial"/>
          <w:sz w:val="21"/>
          <w:szCs w:val="21"/>
          <w:shd w:val="clear" w:color="auto" w:fill="FFFFFF"/>
          <w:lang w:val="pt-BR"/>
        </w:rPr>
      </w:pPr>
    </w:p>
    <w:p w14:paraId="5110A669" w14:textId="2A4C57D0" w:rsidR="008D08AF" w:rsidRPr="00AF28E7" w:rsidRDefault="008D08AF" w:rsidP="008D08AF">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Vários processos foram movidos por esses abusos e violações de direitos humanos. No </w:t>
      </w:r>
      <w:r w:rsidRPr="00AF28E7">
        <w:rPr>
          <w:rFonts w:ascii="Arial" w:hAnsi="Arial" w:cs="Arial"/>
          <w:b/>
          <w:bCs/>
          <w:sz w:val="21"/>
          <w:szCs w:val="21"/>
          <w:shd w:val="clear" w:color="auto" w:fill="FFFFFF"/>
          <w:lang w:val="pt-BR"/>
        </w:rPr>
        <w:t>Brasil,</w:t>
      </w:r>
      <w:r w:rsidRPr="00AF28E7">
        <w:rPr>
          <w:rFonts w:ascii="Arial" w:hAnsi="Arial" w:cs="Arial"/>
          <w:sz w:val="21"/>
          <w:szCs w:val="21"/>
          <w:shd w:val="clear" w:color="auto" w:fill="FFFFFF"/>
          <w:lang w:val="pt-BR"/>
        </w:rPr>
        <w:t xml:space="preserve"> em 2015, </w:t>
      </w:r>
      <w:hyperlink r:id="rId55" w:history="1">
        <w:r w:rsidRPr="00AF28E7">
          <w:rPr>
            <w:rStyle w:val="Hyperlink"/>
            <w:rFonts w:ascii="Arial" w:hAnsi="Arial" w:cs="Arial"/>
            <w:sz w:val="21"/>
            <w:szCs w:val="21"/>
            <w:shd w:val="clear" w:color="auto" w:fill="FFFFFF"/>
            <w:lang w:val="pt-BR"/>
          </w:rPr>
          <w:t>um tribunal decidiu que a Syngenta foi responsável</w:t>
        </w:r>
      </w:hyperlink>
      <w:r w:rsidRPr="00AF28E7">
        <w:rPr>
          <w:rFonts w:ascii="Arial" w:hAnsi="Arial" w:cs="Arial"/>
          <w:sz w:val="21"/>
          <w:szCs w:val="21"/>
          <w:shd w:val="clear" w:color="auto" w:fill="FFFFFF"/>
          <w:lang w:val="pt-BR"/>
        </w:rPr>
        <w:t xml:space="preserve"> por um ataque armado contra ativistas que denunciavam experimentos com milho geneticamente modificado em uma área de fronteira protegida do Parque Nacional do Iguaçu. Em 2014, sete homens da Guatemala entraram com </w:t>
      </w:r>
      <w:hyperlink r:id="rId56" w:history="1">
        <w:r w:rsidRPr="00AF28E7">
          <w:rPr>
            <w:rStyle w:val="Hyperlink"/>
            <w:rFonts w:ascii="Arial" w:hAnsi="Arial" w:cs="Arial"/>
            <w:sz w:val="21"/>
            <w:szCs w:val="21"/>
            <w:shd w:val="clear" w:color="auto" w:fill="FFFFFF"/>
            <w:lang w:val="pt-BR"/>
          </w:rPr>
          <w:t xml:space="preserve">uma ação contra a </w:t>
        </w:r>
        <w:proofErr w:type="spellStart"/>
        <w:r w:rsidRPr="00AF28E7">
          <w:rPr>
            <w:rStyle w:val="Hyperlink"/>
            <w:rFonts w:ascii="Arial" w:hAnsi="Arial" w:cs="Arial"/>
            <w:sz w:val="21"/>
            <w:szCs w:val="21"/>
            <w:shd w:val="clear" w:color="auto" w:fill="FFFFFF"/>
            <w:lang w:val="pt-BR"/>
          </w:rPr>
          <w:t>Tahoe</w:t>
        </w:r>
        <w:proofErr w:type="spellEnd"/>
        <w:r w:rsidRPr="00AF28E7">
          <w:rPr>
            <w:rStyle w:val="Hyperlink"/>
            <w:rFonts w:ascii="Arial" w:hAnsi="Arial" w:cs="Arial"/>
            <w:sz w:val="21"/>
            <w:szCs w:val="21"/>
            <w:shd w:val="clear" w:color="auto" w:fill="FFFFFF"/>
            <w:lang w:val="pt-BR"/>
          </w:rPr>
          <w:t xml:space="preserve"> </w:t>
        </w:r>
        <w:proofErr w:type="spellStart"/>
        <w:r w:rsidRPr="00AF28E7">
          <w:rPr>
            <w:rStyle w:val="Hyperlink"/>
            <w:rFonts w:ascii="Arial" w:hAnsi="Arial" w:cs="Arial"/>
            <w:sz w:val="21"/>
            <w:szCs w:val="21"/>
            <w:shd w:val="clear" w:color="auto" w:fill="FFFFFF"/>
            <w:lang w:val="pt-BR"/>
          </w:rPr>
          <w:t>Resources</w:t>
        </w:r>
        <w:proofErr w:type="spellEnd"/>
      </w:hyperlink>
      <w:r w:rsidRPr="00AF28E7">
        <w:rPr>
          <w:rFonts w:ascii="Arial" w:hAnsi="Arial" w:cs="Arial"/>
          <w:sz w:val="21"/>
          <w:szCs w:val="21"/>
          <w:shd w:val="clear" w:color="auto" w:fill="FFFFFF"/>
          <w:lang w:val="pt-BR"/>
        </w:rPr>
        <w:t xml:space="preserve"> no </w:t>
      </w:r>
      <w:r w:rsidRPr="00AF28E7">
        <w:rPr>
          <w:rFonts w:ascii="Arial" w:hAnsi="Arial" w:cs="Arial"/>
          <w:b/>
          <w:bCs/>
          <w:sz w:val="21"/>
          <w:szCs w:val="21"/>
          <w:shd w:val="clear" w:color="auto" w:fill="FFFFFF"/>
          <w:lang w:val="pt-BR"/>
        </w:rPr>
        <w:t>Canadá</w:t>
      </w:r>
      <w:r w:rsidRPr="00AF28E7">
        <w:rPr>
          <w:rFonts w:ascii="Arial" w:hAnsi="Arial" w:cs="Arial"/>
          <w:sz w:val="21"/>
          <w:szCs w:val="21"/>
          <w:shd w:val="clear" w:color="auto" w:fill="FFFFFF"/>
          <w:lang w:val="pt-BR"/>
        </w:rPr>
        <w:t xml:space="preserve"> por ataques e ferimentos sofridos durante protestos.</w:t>
      </w:r>
      <w:r w:rsidR="001934A7"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Também no </w:t>
      </w:r>
      <w:r w:rsidRPr="00AF28E7">
        <w:rPr>
          <w:rFonts w:ascii="Arial" w:hAnsi="Arial" w:cs="Arial"/>
          <w:b/>
          <w:bCs/>
          <w:sz w:val="21"/>
          <w:szCs w:val="21"/>
          <w:shd w:val="clear" w:color="auto" w:fill="FFFFFF"/>
          <w:lang w:val="pt-BR"/>
        </w:rPr>
        <w:t>Canadá,</w:t>
      </w:r>
      <w:r w:rsidRPr="00AF28E7">
        <w:rPr>
          <w:rFonts w:ascii="Arial" w:hAnsi="Arial" w:cs="Arial"/>
          <w:sz w:val="21"/>
          <w:szCs w:val="21"/>
          <w:shd w:val="clear" w:color="auto" w:fill="FFFFFF"/>
          <w:lang w:val="pt-BR"/>
        </w:rPr>
        <w:t xml:space="preserve"> em 2011, </w:t>
      </w:r>
      <w:hyperlink r:id="rId57" w:history="1">
        <w:r w:rsidRPr="00AF28E7">
          <w:rPr>
            <w:rStyle w:val="Hyperlink"/>
            <w:rFonts w:ascii="Arial" w:hAnsi="Arial" w:cs="Arial"/>
            <w:sz w:val="21"/>
            <w:szCs w:val="21"/>
            <w:shd w:val="clear" w:color="auto" w:fill="FFFFFF"/>
            <w:lang w:val="pt-BR"/>
          </w:rPr>
          <w:t xml:space="preserve">três processos foram abertos contra </w:t>
        </w:r>
        <w:proofErr w:type="spellStart"/>
        <w:r w:rsidRPr="00AF28E7">
          <w:rPr>
            <w:rStyle w:val="Hyperlink"/>
            <w:rFonts w:ascii="Arial" w:hAnsi="Arial" w:cs="Arial"/>
            <w:sz w:val="21"/>
            <w:szCs w:val="21"/>
            <w:shd w:val="clear" w:color="auto" w:fill="FFFFFF"/>
            <w:lang w:val="pt-BR"/>
          </w:rPr>
          <w:t>HudBay</w:t>
        </w:r>
        <w:proofErr w:type="spellEnd"/>
        <w:r w:rsidRPr="00AF28E7">
          <w:rPr>
            <w:rStyle w:val="Hyperlink"/>
            <w:rFonts w:ascii="Arial" w:hAnsi="Arial" w:cs="Arial"/>
            <w:sz w:val="21"/>
            <w:szCs w:val="21"/>
            <w:shd w:val="clear" w:color="auto" w:fill="FFFFFF"/>
            <w:lang w:val="pt-BR"/>
          </w:rPr>
          <w:t xml:space="preserve"> </w:t>
        </w:r>
        <w:proofErr w:type="spellStart"/>
        <w:r w:rsidRPr="00AF28E7">
          <w:rPr>
            <w:rStyle w:val="Hyperlink"/>
            <w:rFonts w:ascii="Arial" w:hAnsi="Arial" w:cs="Arial"/>
            <w:sz w:val="21"/>
            <w:szCs w:val="21"/>
            <w:shd w:val="clear" w:color="auto" w:fill="FFFFFF"/>
            <w:lang w:val="pt-BR"/>
          </w:rPr>
          <w:t>Minerals</w:t>
        </w:r>
        <w:proofErr w:type="spellEnd"/>
      </w:hyperlink>
      <w:r w:rsidRPr="00AF28E7">
        <w:rPr>
          <w:rFonts w:ascii="Arial" w:hAnsi="Arial" w:cs="Arial"/>
          <w:sz w:val="21"/>
          <w:szCs w:val="21"/>
          <w:shd w:val="clear" w:color="auto" w:fill="FFFFFF"/>
          <w:lang w:val="pt-BR"/>
        </w:rPr>
        <w:t xml:space="preserve"> e sua subsidiária HMI Níquel, por supostos estupro coletivo, assassinatos e lesões na </w:t>
      </w:r>
      <w:r w:rsidRPr="00AF28E7">
        <w:rPr>
          <w:rFonts w:ascii="Arial" w:hAnsi="Arial" w:cs="Arial"/>
          <w:b/>
          <w:bCs/>
          <w:sz w:val="21"/>
          <w:szCs w:val="21"/>
          <w:shd w:val="clear" w:color="auto" w:fill="FFFFFF"/>
          <w:lang w:val="pt-BR"/>
        </w:rPr>
        <w:t>Guatemala;</w:t>
      </w:r>
      <w:r w:rsidRPr="00AF28E7">
        <w:rPr>
          <w:rFonts w:ascii="Arial" w:hAnsi="Arial" w:cs="Arial"/>
          <w:sz w:val="21"/>
          <w:szCs w:val="21"/>
          <w:shd w:val="clear" w:color="auto" w:fill="FFFFFF"/>
          <w:lang w:val="pt-BR"/>
        </w:rPr>
        <w:t xml:space="preserve"> os três processos estão ainda em andamento.</w:t>
      </w:r>
      <w:r w:rsidR="00290FE2"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Um sindicalista </w:t>
      </w:r>
      <w:hyperlink r:id="rId58" w:anchor="c107042" w:history="1">
        <w:r w:rsidRPr="00AF28E7">
          <w:rPr>
            <w:rStyle w:val="Hyperlink"/>
            <w:rFonts w:ascii="Arial" w:hAnsi="Arial" w:cs="Arial"/>
            <w:sz w:val="21"/>
            <w:szCs w:val="21"/>
            <w:shd w:val="clear" w:color="auto" w:fill="FFFFFF"/>
            <w:lang w:val="pt-BR"/>
          </w:rPr>
          <w:t>processou a BP</w:t>
        </w:r>
      </w:hyperlink>
      <w:r w:rsidRPr="00AF28E7">
        <w:rPr>
          <w:rFonts w:ascii="Arial" w:hAnsi="Arial" w:cs="Arial"/>
          <w:sz w:val="21"/>
          <w:szCs w:val="21"/>
          <w:shd w:val="clear" w:color="auto" w:fill="FFFFFF"/>
          <w:lang w:val="pt-BR"/>
        </w:rPr>
        <w:t xml:space="preserve"> no </w:t>
      </w:r>
      <w:hyperlink r:id="rId59" w:anchor="c107042" w:history="1">
        <w:r w:rsidRPr="00AF28E7">
          <w:rPr>
            <w:rStyle w:val="Hyperlink"/>
            <w:rFonts w:ascii="Arial" w:hAnsi="Arial" w:cs="Arial"/>
            <w:sz w:val="21"/>
            <w:szCs w:val="21"/>
            <w:shd w:val="clear" w:color="auto" w:fill="FFFFFF"/>
            <w:lang w:val="pt-BR"/>
          </w:rPr>
          <w:t>Reino Unido</w:t>
        </w:r>
      </w:hyperlink>
      <w:r w:rsidRPr="00AF28E7">
        <w:rPr>
          <w:rFonts w:ascii="Arial" w:hAnsi="Arial" w:cs="Arial"/>
          <w:sz w:val="21"/>
          <w:szCs w:val="21"/>
          <w:shd w:val="clear" w:color="auto" w:fill="FFFFFF"/>
          <w:lang w:val="pt-BR"/>
        </w:rPr>
        <w:t xml:space="preserve">, em 2014, por suposta cumplicidade da </w:t>
      </w:r>
      <w:r w:rsidRPr="00AF28E7">
        <w:rPr>
          <w:rFonts w:ascii="Arial" w:hAnsi="Arial" w:cs="Arial"/>
          <w:sz w:val="21"/>
          <w:szCs w:val="21"/>
          <w:shd w:val="clear" w:color="auto" w:fill="FFFFFF"/>
          <w:lang w:val="pt-BR"/>
        </w:rPr>
        <w:lastRenderedPageBreak/>
        <w:t xml:space="preserve">empresa petrolífera no sequestro e tortura de grupos paramilitares na </w:t>
      </w:r>
      <w:r w:rsidRPr="00AF28E7">
        <w:rPr>
          <w:rFonts w:ascii="Arial" w:hAnsi="Arial" w:cs="Arial"/>
          <w:b/>
          <w:bCs/>
          <w:sz w:val="21"/>
          <w:szCs w:val="21"/>
          <w:shd w:val="clear" w:color="auto" w:fill="FFFFFF"/>
          <w:lang w:val="pt-BR"/>
        </w:rPr>
        <w:t>Colômbia.</w:t>
      </w:r>
      <w:r w:rsidR="009C120D" w:rsidRPr="00AF28E7">
        <w:rPr>
          <w:rFonts w:ascii="Arial" w:hAnsi="Arial" w:cs="Arial"/>
          <w:b/>
          <w:bCs/>
          <w:sz w:val="21"/>
          <w:szCs w:val="21"/>
          <w:shd w:val="clear" w:color="auto" w:fill="FFFFFF"/>
          <w:lang w:val="pt-BR"/>
        </w:rPr>
        <w:t xml:space="preserve"> </w:t>
      </w:r>
      <w:r w:rsidRPr="00AF28E7">
        <w:rPr>
          <w:rFonts w:ascii="Arial" w:hAnsi="Arial" w:cs="Arial"/>
          <w:bCs/>
          <w:sz w:val="21"/>
          <w:szCs w:val="21"/>
          <w:shd w:val="clear" w:color="auto" w:fill="FFFFFF"/>
          <w:lang w:val="pt-BR"/>
        </w:rPr>
        <w:t xml:space="preserve">Na sequência da decisão </w:t>
      </w:r>
      <w:proofErr w:type="spellStart"/>
      <w:r w:rsidRPr="00AF28E7">
        <w:rPr>
          <w:rFonts w:ascii="Arial" w:hAnsi="Arial" w:cs="Arial"/>
          <w:bCs/>
          <w:sz w:val="21"/>
          <w:szCs w:val="21"/>
          <w:shd w:val="clear" w:color="auto" w:fill="FFFFFF"/>
          <w:lang w:val="pt-BR"/>
        </w:rPr>
        <w:t>Kiobel</w:t>
      </w:r>
      <w:proofErr w:type="spellEnd"/>
      <w:r w:rsidRPr="00AF28E7">
        <w:rPr>
          <w:rFonts w:ascii="Arial" w:hAnsi="Arial" w:cs="Arial"/>
          <w:bCs/>
          <w:sz w:val="21"/>
          <w:szCs w:val="21"/>
          <w:shd w:val="clear" w:color="auto" w:fill="FFFFFF"/>
          <w:lang w:val="pt-BR"/>
        </w:rPr>
        <w:t xml:space="preserve"> </w:t>
      </w:r>
      <w:proofErr w:type="spellStart"/>
      <w:r w:rsidR="009C120D" w:rsidRPr="00AF28E7">
        <w:rPr>
          <w:rFonts w:ascii="Arial" w:hAnsi="Arial" w:cs="Arial"/>
          <w:bCs/>
          <w:sz w:val="21"/>
          <w:szCs w:val="21"/>
          <w:shd w:val="clear" w:color="auto" w:fill="FFFFFF"/>
          <w:lang w:val="pt-BR"/>
        </w:rPr>
        <w:t>vs</w:t>
      </w:r>
      <w:proofErr w:type="spellEnd"/>
      <w:r w:rsidR="009C120D" w:rsidRPr="00AF28E7">
        <w:rPr>
          <w:rFonts w:ascii="Arial" w:hAnsi="Arial" w:cs="Arial"/>
          <w:bCs/>
          <w:sz w:val="21"/>
          <w:szCs w:val="21"/>
          <w:shd w:val="clear" w:color="auto" w:fill="FFFFFF"/>
          <w:lang w:val="pt-BR"/>
        </w:rPr>
        <w:t xml:space="preserve"> Shell da Suprema Corte de </w:t>
      </w:r>
      <w:r w:rsidRPr="00AF28E7">
        <w:rPr>
          <w:rFonts w:ascii="Arial" w:hAnsi="Arial" w:cs="Arial"/>
          <w:bCs/>
          <w:sz w:val="21"/>
          <w:szCs w:val="21"/>
          <w:shd w:val="clear" w:color="auto" w:fill="FFFFFF"/>
          <w:lang w:val="pt-BR"/>
        </w:rPr>
        <w:t>Justiça dos</w:t>
      </w:r>
      <w:r w:rsidRPr="00AF28E7">
        <w:rPr>
          <w:rFonts w:ascii="Arial" w:hAnsi="Arial" w:cs="Arial"/>
          <w:sz w:val="21"/>
          <w:szCs w:val="21"/>
          <w:shd w:val="clear" w:color="auto" w:fill="FFFFFF"/>
          <w:lang w:val="pt-BR"/>
        </w:rPr>
        <w:t xml:space="preserve"> </w:t>
      </w:r>
      <w:r w:rsidRPr="00AF28E7">
        <w:rPr>
          <w:rFonts w:ascii="Arial" w:hAnsi="Arial" w:cs="Arial"/>
          <w:b/>
          <w:bCs/>
          <w:sz w:val="21"/>
          <w:szCs w:val="21"/>
          <w:shd w:val="clear" w:color="auto" w:fill="FFFFFF"/>
          <w:lang w:val="pt-BR"/>
        </w:rPr>
        <w:t>Estados Unidos</w:t>
      </w:r>
      <w:r w:rsidRPr="00AF28E7">
        <w:rPr>
          <w:rFonts w:ascii="Arial" w:hAnsi="Arial" w:cs="Arial"/>
          <w:bCs/>
          <w:sz w:val="21"/>
          <w:szCs w:val="21"/>
          <w:shd w:val="clear" w:color="auto" w:fill="FFFFFF"/>
          <w:lang w:val="pt-BR"/>
        </w:rPr>
        <w:t>,</w:t>
      </w:r>
      <w:r w:rsidRPr="00AF28E7">
        <w:rPr>
          <w:rFonts w:ascii="Arial" w:hAnsi="Arial" w:cs="Arial"/>
          <w:sz w:val="21"/>
          <w:szCs w:val="21"/>
          <w:shd w:val="clear" w:color="auto" w:fill="FFFFFF"/>
          <w:lang w:val="pt-BR"/>
        </w:rPr>
        <w:t xml:space="preserve"> um </w:t>
      </w:r>
      <w:hyperlink r:id="rId60" w:history="1">
        <w:r w:rsidRPr="00AF28E7">
          <w:rPr>
            <w:rStyle w:val="Hyperlink"/>
            <w:rFonts w:ascii="Arial" w:hAnsi="Arial" w:cs="Arial"/>
            <w:sz w:val="21"/>
            <w:szCs w:val="21"/>
            <w:shd w:val="clear" w:color="auto" w:fill="FFFFFF"/>
            <w:lang w:val="pt-BR"/>
          </w:rPr>
          <w:t>caso contra a Chiquita</w:t>
        </w:r>
      </w:hyperlink>
      <w:r w:rsidRPr="00AF28E7">
        <w:rPr>
          <w:rFonts w:ascii="Arial" w:hAnsi="Arial" w:cs="Arial"/>
          <w:sz w:val="21"/>
          <w:szCs w:val="21"/>
          <w:shd w:val="clear" w:color="auto" w:fill="FFFFFF"/>
          <w:lang w:val="pt-BR"/>
        </w:rPr>
        <w:t xml:space="preserve"> sobre sua suposta colaboração com grupos armados ilegais na </w:t>
      </w:r>
      <w:r w:rsidRPr="00AF28E7">
        <w:rPr>
          <w:rFonts w:ascii="Arial" w:hAnsi="Arial" w:cs="Arial"/>
          <w:b/>
          <w:bCs/>
          <w:sz w:val="21"/>
          <w:szCs w:val="21"/>
          <w:shd w:val="clear" w:color="auto" w:fill="FFFFFF"/>
          <w:lang w:val="pt-BR"/>
        </w:rPr>
        <w:t>Colômbia</w:t>
      </w:r>
      <w:r w:rsidRPr="00AF28E7">
        <w:rPr>
          <w:rFonts w:ascii="Arial" w:hAnsi="Arial" w:cs="Arial"/>
          <w:sz w:val="21"/>
          <w:szCs w:val="21"/>
          <w:shd w:val="clear" w:color="auto" w:fill="FFFFFF"/>
          <w:lang w:val="pt-BR"/>
        </w:rPr>
        <w:t xml:space="preserve"> para matar sindicalistas e outros foi indeferido em 2015; mas um tribunal na Flórida, em 2016, </w:t>
      </w:r>
      <w:hyperlink r:id="rId61" w:history="1">
        <w:r w:rsidRPr="00AF28E7">
          <w:rPr>
            <w:rStyle w:val="Hyperlink"/>
            <w:rFonts w:ascii="Arial" w:hAnsi="Arial" w:cs="Arial"/>
            <w:sz w:val="21"/>
            <w:szCs w:val="21"/>
            <w:shd w:val="clear" w:color="auto" w:fill="FFFFFF"/>
            <w:lang w:val="pt-BR"/>
          </w:rPr>
          <w:t>permitiu que o caso contra a empresa</w:t>
        </w:r>
      </w:hyperlink>
      <w:r w:rsidRPr="00AF28E7">
        <w:rPr>
          <w:rFonts w:ascii="Arial" w:hAnsi="Arial" w:cs="Arial"/>
          <w:sz w:val="21"/>
          <w:szCs w:val="21"/>
          <w:shd w:val="clear" w:color="auto" w:fill="FFFFFF"/>
          <w:lang w:val="pt-BR"/>
        </w:rPr>
        <w:t xml:space="preserve"> pudesse ir a</w:t>
      </w:r>
      <w:r w:rsidR="00DF0FA5" w:rsidRPr="00AF28E7">
        <w:rPr>
          <w:rFonts w:ascii="Arial" w:hAnsi="Arial" w:cs="Arial"/>
          <w:sz w:val="21"/>
          <w:szCs w:val="21"/>
          <w:shd w:val="clear" w:color="auto" w:fill="FFFFFF"/>
          <w:lang w:val="pt-BR"/>
        </w:rPr>
        <w:t xml:space="preserve"> julgamento</w:t>
      </w:r>
      <w:r w:rsidRPr="00AF28E7">
        <w:rPr>
          <w:rFonts w:ascii="Arial" w:hAnsi="Arial" w:cs="Arial"/>
          <w:sz w:val="21"/>
          <w:szCs w:val="21"/>
          <w:shd w:val="clear" w:color="auto" w:fill="FFFFFF"/>
          <w:lang w:val="pt-BR"/>
        </w:rPr>
        <w:t>, incluindo depoimentos de executivos da Chiquita.</w:t>
      </w:r>
      <w:r w:rsidR="00DF0FA5"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Um caso contra a Drummond, também sobre assassinatos na </w:t>
      </w:r>
      <w:r w:rsidRPr="00AF28E7">
        <w:rPr>
          <w:rFonts w:ascii="Arial" w:hAnsi="Arial" w:cs="Arial"/>
          <w:b/>
          <w:bCs/>
          <w:sz w:val="21"/>
          <w:szCs w:val="21"/>
          <w:shd w:val="clear" w:color="auto" w:fill="FFFFFF"/>
          <w:lang w:val="pt-BR"/>
        </w:rPr>
        <w:t>Colômbia,</w:t>
      </w:r>
      <w:r w:rsidRPr="00AF28E7">
        <w:rPr>
          <w:rFonts w:ascii="Arial" w:hAnsi="Arial" w:cs="Arial"/>
          <w:sz w:val="21"/>
          <w:szCs w:val="21"/>
          <w:shd w:val="clear" w:color="auto" w:fill="FFFFFF"/>
          <w:lang w:val="pt-BR"/>
        </w:rPr>
        <w:t xml:space="preserve"> foi </w:t>
      </w:r>
      <w:hyperlink r:id="rId62" w:anchor="c122082" w:history="1">
        <w:r w:rsidRPr="00AF28E7">
          <w:rPr>
            <w:rStyle w:val="Hyperlink"/>
            <w:rFonts w:ascii="Arial" w:hAnsi="Arial" w:cs="Arial"/>
            <w:sz w:val="21"/>
            <w:szCs w:val="21"/>
            <w:shd w:val="clear" w:color="auto" w:fill="FFFFFF"/>
            <w:lang w:val="pt-BR"/>
          </w:rPr>
          <w:t>inicialmente indeferido</w:t>
        </w:r>
      </w:hyperlink>
      <w:r w:rsidRPr="00AF28E7">
        <w:rPr>
          <w:rFonts w:ascii="Arial" w:hAnsi="Arial" w:cs="Arial"/>
          <w:sz w:val="21"/>
          <w:szCs w:val="21"/>
          <w:shd w:val="clear" w:color="auto" w:fill="FFFFFF"/>
          <w:lang w:val="pt-BR"/>
        </w:rPr>
        <w:t xml:space="preserve">; mas em recurso para um tribunal superior, em 2016, </w:t>
      </w:r>
      <w:hyperlink r:id="rId63" w:history="1">
        <w:r w:rsidRPr="00AF28E7">
          <w:rPr>
            <w:rStyle w:val="Hyperlink"/>
            <w:rFonts w:ascii="Arial" w:hAnsi="Arial" w:cs="Arial"/>
            <w:sz w:val="21"/>
            <w:szCs w:val="21"/>
            <w:shd w:val="clear" w:color="auto" w:fill="FFFFFF"/>
            <w:lang w:val="pt-BR"/>
          </w:rPr>
          <w:t>a decisão reverteu em parte e afirmou em parte o indeferimento</w:t>
        </w:r>
      </w:hyperlink>
      <w:r w:rsidRPr="00AF28E7">
        <w:rPr>
          <w:rFonts w:ascii="Arial" w:hAnsi="Arial" w:cs="Arial"/>
          <w:sz w:val="21"/>
          <w:szCs w:val="21"/>
          <w:shd w:val="clear" w:color="auto" w:fill="FFFFFF"/>
          <w:lang w:val="pt-BR"/>
        </w:rPr>
        <w:t>.</w:t>
      </w:r>
      <w:r w:rsidR="00DF0FA5"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Um tribunal na </w:t>
      </w:r>
      <w:r w:rsidRPr="00AF28E7">
        <w:rPr>
          <w:rFonts w:ascii="Arial" w:hAnsi="Arial" w:cs="Arial"/>
          <w:b/>
          <w:bCs/>
          <w:sz w:val="21"/>
          <w:szCs w:val="21"/>
          <w:shd w:val="clear" w:color="auto" w:fill="FFFFFF"/>
          <w:lang w:val="pt-BR"/>
        </w:rPr>
        <w:t>Colômbia</w:t>
      </w:r>
      <w:r w:rsidRPr="00AF28E7">
        <w:rPr>
          <w:rFonts w:ascii="Arial" w:hAnsi="Arial" w:cs="Arial"/>
          <w:sz w:val="21"/>
          <w:szCs w:val="21"/>
          <w:shd w:val="clear" w:color="auto" w:fill="FFFFFF"/>
          <w:lang w:val="pt-BR"/>
        </w:rPr>
        <w:t xml:space="preserve"> </w:t>
      </w:r>
      <w:hyperlink r:id="rId64" w:history="1">
        <w:r w:rsidRPr="00AF28E7">
          <w:rPr>
            <w:rStyle w:val="Hyperlink"/>
            <w:rFonts w:ascii="Arial" w:hAnsi="Arial" w:cs="Arial"/>
            <w:sz w:val="21"/>
            <w:szCs w:val="21"/>
            <w:shd w:val="clear" w:color="auto" w:fill="FFFFFF"/>
            <w:lang w:val="pt-BR"/>
          </w:rPr>
          <w:t xml:space="preserve">condenou um </w:t>
        </w:r>
        <w:proofErr w:type="spellStart"/>
        <w:r w:rsidRPr="00AF28E7">
          <w:rPr>
            <w:rStyle w:val="Hyperlink"/>
            <w:rFonts w:ascii="Arial" w:hAnsi="Arial" w:cs="Arial"/>
            <w:sz w:val="21"/>
            <w:szCs w:val="21"/>
            <w:shd w:val="clear" w:color="auto" w:fill="FFFFFF"/>
            <w:lang w:val="pt-BR"/>
          </w:rPr>
          <w:t>ex</w:t>
        </w:r>
        <w:proofErr w:type="spellEnd"/>
        <w:r w:rsidRPr="00AF28E7">
          <w:rPr>
            <w:rStyle w:val="Hyperlink"/>
            <w:rFonts w:ascii="Arial" w:hAnsi="Arial" w:cs="Arial"/>
            <w:sz w:val="21"/>
            <w:szCs w:val="21"/>
            <w:shd w:val="clear" w:color="auto" w:fill="FFFFFF"/>
            <w:lang w:val="pt-BR"/>
          </w:rPr>
          <w:t>-contratado da Drummond</w:t>
        </w:r>
      </w:hyperlink>
      <w:r w:rsidRPr="00AF28E7">
        <w:rPr>
          <w:rFonts w:ascii="Arial" w:hAnsi="Arial" w:cs="Arial"/>
          <w:sz w:val="21"/>
          <w:szCs w:val="21"/>
          <w:shd w:val="clear" w:color="auto" w:fill="FFFFFF"/>
          <w:lang w:val="pt-BR"/>
        </w:rPr>
        <w:t xml:space="preserve"> a 38 anos de prisão em 2013 e, em 2015, um </w:t>
      </w:r>
      <w:proofErr w:type="spellStart"/>
      <w:r w:rsidRPr="00AF28E7">
        <w:rPr>
          <w:rFonts w:ascii="Arial" w:hAnsi="Arial" w:cs="Arial"/>
          <w:sz w:val="21"/>
          <w:szCs w:val="21"/>
          <w:shd w:val="clear" w:color="auto" w:fill="FFFFFF"/>
          <w:lang w:val="pt-BR"/>
        </w:rPr>
        <w:t>ex</w:t>
      </w:r>
      <w:proofErr w:type="spellEnd"/>
      <w:r w:rsidRPr="00AF28E7">
        <w:rPr>
          <w:rFonts w:ascii="Arial" w:hAnsi="Arial" w:cs="Arial"/>
          <w:sz w:val="21"/>
          <w:szCs w:val="21"/>
          <w:shd w:val="clear" w:color="auto" w:fill="FFFFFF"/>
          <w:lang w:val="pt-BR"/>
        </w:rPr>
        <w:t>-executivo da Drummond foi acusado de assassinato de dois sindicalistas.</w:t>
      </w:r>
      <w:r w:rsidR="00DF0FA5"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A Drummond entrou com uma </w:t>
      </w:r>
      <w:hyperlink r:id="rId65" w:history="1">
        <w:r w:rsidRPr="00AF28E7">
          <w:rPr>
            <w:rStyle w:val="Hyperlink"/>
            <w:rFonts w:ascii="Arial" w:hAnsi="Arial" w:cs="Arial"/>
            <w:sz w:val="21"/>
            <w:szCs w:val="21"/>
            <w:shd w:val="clear" w:color="auto" w:fill="FFFFFF"/>
            <w:lang w:val="pt-BR"/>
          </w:rPr>
          <w:t>ação criminal</w:t>
        </w:r>
      </w:hyperlink>
      <w:r w:rsidRPr="00AF28E7">
        <w:rPr>
          <w:rFonts w:ascii="Arial" w:hAnsi="Arial" w:cs="Arial"/>
          <w:sz w:val="21"/>
          <w:szCs w:val="21"/>
          <w:shd w:val="clear" w:color="auto" w:fill="FFFFFF"/>
          <w:lang w:val="pt-BR"/>
        </w:rPr>
        <w:t xml:space="preserve"> contra os advogados dos demandantes e ONGs relacionadas.</w:t>
      </w:r>
    </w:p>
    <w:p w14:paraId="4634CC8C" w14:textId="77777777" w:rsidR="006D538D" w:rsidRPr="00AF28E7" w:rsidRDefault="006D538D" w:rsidP="006D538D">
      <w:pPr>
        <w:spacing w:after="0"/>
        <w:rPr>
          <w:rFonts w:ascii="Arial" w:hAnsi="Arial" w:cs="Arial"/>
          <w:b/>
          <w:bCs/>
          <w:sz w:val="21"/>
          <w:szCs w:val="21"/>
          <w:shd w:val="clear" w:color="auto" w:fill="FFFFFF"/>
          <w:lang w:val="pt-BR"/>
        </w:rPr>
      </w:pPr>
    </w:p>
    <w:p w14:paraId="0CE3EB21" w14:textId="2E483176" w:rsidR="000903E0" w:rsidRPr="00AF28E7" w:rsidRDefault="000903E0" w:rsidP="000903E0">
      <w:pPr>
        <w:spacing w:after="0"/>
        <w:rPr>
          <w:rFonts w:ascii="Arial" w:hAnsi="Arial" w:cs="Arial"/>
          <w:b/>
          <w:bCs/>
          <w:sz w:val="21"/>
          <w:szCs w:val="21"/>
          <w:shd w:val="clear" w:color="auto" w:fill="FFFFFF"/>
          <w:lang w:val="pt-BR"/>
        </w:rPr>
      </w:pPr>
      <w:r w:rsidRPr="00AF28E7">
        <w:rPr>
          <w:rFonts w:ascii="Arial" w:hAnsi="Arial" w:cs="Arial"/>
          <w:b/>
          <w:bCs/>
          <w:sz w:val="21"/>
          <w:szCs w:val="21"/>
          <w:shd w:val="clear" w:color="auto" w:fill="FFFFFF"/>
          <w:lang w:val="pt-BR"/>
        </w:rPr>
        <w:t xml:space="preserve">Outros ataques, incluindo detenções arbitrárias, julgamentos injustos, criminalização, assédio legal, vigilância e restrições às liberdades de locomoção, de expressão e de associação </w:t>
      </w:r>
    </w:p>
    <w:p w14:paraId="49CBD6C5" w14:textId="77777777" w:rsidR="006D538D" w:rsidRPr="00AF28E7" w:rsidRDefault="006D538D" w:rsidP="006D538D">
      <w:pPr>
        <w:spacing w:after="0"/>
        <w:jc w:val="both"/>
        <w:rPr>
          <w:rFonts w:ascii="Arial" w:hAnsi="Arial" w:cs="Arial"/>
          <w:sz w:val="21"/>
          <w:szCs w:val="21"/>
          <w:shd w:val="clear" w:color="auto" w:fill="FFFFFF"/>
          <w:lang w:val="pt-BR"/>
        </w:rPr>
      </w:pPr>
    </w:p>
    <w:p w14:paraId="2BFB122B" w14:textId="1B1EBF6E" w:rsidR="006D538D" w:rsidRPr="00AF28E7" w:rsidRDefault="00F83221" w:rsidP="00171615">
      <w:pPr>
        <w:pBdr>
          <w:top w:val="single" w:sz="6" w:space="1" w:color="000000"/>
          <w:left w:val="single" w:sz="6" w:space="23" w:color="000000"/>
          <w:bottom w:val="single" w:sz="6" w:space="1" w:color="000000"/>
          <w:right w:val="single" w:sz="6" w:space="4" w:color="000000"/>
        </w:pBdr>
        <w:ind w:left="475" w:right="95"/>
        <w:rPr>
          <w:lang w:val="pt-BR"/>
        </w:rPr>
      </w:pPr>
      <w:r w:rsidRPr="00AF28E7">
        <w:rPr>
          <w:rFonts w:ascii="Arial" w:eastAsia="Arial" w:hAnsi="Arial" w:cs="Arial"/>
          <w:i/>
          <w:iCs/>
          <w:sz w:val="21"/>
          <w:szCs w:val="21"/>
          <w:shd w:val="clear" w:color="auto" w:fill="FFFFFF"/>
          <w:lang w:val="pt-BR"/>
        </w:rPr>
        <w:t>"Há</w:t>
      </w:r>
      <w:r w:rsidRPr="00AF28E7">
        <w:rPr>
          <w:lang w:val="pt-BR"/>
        </w:rPr>
        <w:t xml:space="preserve"> </w:t>
      </w:r>
      <w:r w:rsidRPr="00AF28E7">
        <w:rPr>
          <w:rFonts w:ascii="Arial" w:eastAsia="Arial" w:hAnsi="Arial" w:cs="Arial"/>
          <w:i/>
          <w:iCs/>
          <w:sz w:val="21"/>
          <w:szCs w:val="21"/>
          <w:shd w:val="clear" w:color="auto" w:fill="FFFFFF"/>
          <w:lang w:val="pt-BR"/>
        </w:rPr>
        <w:t xml:space="preserve">uma perversão preocupante do sistema judicial em curso para sufocar o trabalho dos defensores de direitos humanos, especialmente em seus esforços para chamar a atenção </w:t>
      </w:r>
      <w:r w:rsidR="00171615" w:rsidRPr="00AF28E7">
        <w:rPr>
          <w:rFonts w:ascii="Arial" w:eastAsia="Arial" w:hAnsi="Arial" w:cs="Arial"/>
          <w:i/>
          <w:iCs/>
          <w:sz w:val="21"/>
          <w:szCs w:val="21"/>
          <w:shd w:val="clear" w:color="auto" w:fill="FFFFFF"/>
          <w:lang w:val="pt-BR"/>
        </w:rPr>
        <w:t>às</w:t>
      </w:r>
      <w:r w:rsidRPr="00AF28E7">
        <w:rPr>
          <w:rFonts w:ascii="Arial" w:eastAsia="Arial" w:hAnsi="Arial" w:cs="Arial"/>
          <w:i/>
          <w:iCs/>
          <w:sz w:val="21"/>
          <w:szCs w:val="21"/>
          <w:shd w:val="clear" w:color="auto" w:fill="FFFFFF"/>
          <w:lang w:val="pt-BR"/>
        </w:rPr>
        <w:t xml:space="preserve"> violações perpetra</w:t>
      </w:r>
      <w:r w:rsidR="006E24B1" w:rsidRPr="00AF28E7">
        <w:rPr>
          <w:rFonts w:ascii="Arial" w:eastAsia="Arial" w:hAnsi="Arial" w:cs="Arial"/>
          <w:i/>
          <w:iCs/>
          <w:sz w:val="21"/>
          <w:szCs w:val="21"/>
          <w:shd w:val="clear" w:color="auto" w:fill="FFFFFF"/>
          <w:lang w:val="pt-BR"/>
        </w:rPr>
        <w:t>das por empresas multinacionais</w:t>
      </w:r>
      <w:r w:rsidRPr="00AF28E7">
        <w:rPr>
          <w:rFonts w:ascii="Arial" w:eastAsia="Arial" w:hAnsi="Arial" w:cs="Arial"/>
          <w:i/>
          <w:iCs/>
          <w:sz w:val="21"/>
          <w:szCs w:val="21"/>
          <w:shd w:val="clear" w:color="auto" w:fill="FFFFFF"/>
          <w:lang w:val="pt-BR"/>
        </w:rPr>
        <w:t>..." -</w:t>
      </w:r>
      <w:r w:rsidRPr="00AF28E7">
        <w:rPr>
          <w:lang w:val="pt-BR"/>
        </w:rPr>
        <w:t xml:space="preserve"> </w:t>
      </w:r>
      <w:hyperlink r:id="rId66" w:history="1">
        <w:proofErr w:type="spellStart"/>
        <w:r w:rsidRPr="00AF28E7">
          <w:rPr>
            <w:rFonts w:ascii="Arial" w:eastAsia="Arial" w:hAnsi="Arial" w:cs="Arial"/>
            <w:color w:val="0000FF"/>
            <w:sz w:val="21"/>
            <w:szCs w:val="21"/>
            <w:u w:val="single"/>
            <w:shd w:val="clear" w:color="auto" w:fill="FFFFFF"/>
            <w:lang w:val="pt-BR"/>
          </w:rPr>
          <w:t>Bettina</w:t>
        </w:r>
        <w:proofErr w:type="spellEnd"/>
        <w:r w:rsidRPr="00AF28E7">
          <w:rPr>
            <w:rFonts w:ascii="Arial" w:eastAsia="Arial" w:hAnsi="Arial" w:cs="Arial"/>
            <w:color w:val="0000FF"/>
            <w:sz w:val="21"/>
            <w:szCs w:val="21"/>
            <w:u w:val="single"/>
            <w:shd w:val="clear" w:color="auto" w:fill="FFFFFF"/>
            <w:lang w:val="pt-BR"/>
          </w:rPr>
          <w:t xml:space="preserve"> Cruz</w:t>
        </w:r>
      </w:hyperlink>
      <w:r w:rsidRPr="00AF28E7">
        <w:rPr>
          <w:lang w:val="pt-BR"/>
        </w:rPr>
        <w:t xml:space="preserve"> </w:t>
      </w:r>
      <w:r w:rsidRPr="00AF28E7">
        <w:rPr>
          <w:rFonts w:ascii="Arial" w:eastAsia="Arial" w:hAnsi="Arial" w:cs="Arial"/>
          <w:sz w:val="21"/>
          <w:szCs w:val="21"/>
          <w:shd w:val="clear" w:color="auto" w:fill="FFFFFF"/>
          <w:lang w:val="pt-BR"/>
        </w:rPr>
        <w:t xml:space="preserve">, defensora dos direitos dos povos indígenas contra empresas eólicas em </w:t>
      </w:r>
      <w:proofErr w:type="spellStart"/>
      <w:r w:rsidRPr="00AF28E7">
        <w:rPr>
          <w:rFonts w:ascii="Arial" w:eastAsia="Arial" w:hAnsi="Arial" w:cs="Arial"/>
          <w:sz w:val="21"/>
          <w:szCs w:val="21"/>
          <w:shd w:val="clear" w:color="auto" w:fill="FFFFFF"/>
          <w:lang w:val="pt-BR"/>
        </w:rPr>
        <w:t>Oaxaca</w:t>
      </w:r>
      <w:proofErr w:type="spellEnd"/>
      <w:r w:rsidRPr="00AF28E7">
        <w:rPr>
          <w:rFonts w:ascii="Arial" w:eastAsia="Arial" w:hAnsi="Arial" w:cs="Arial"/>
          <w:sz w:val="21"/>
          <w:szCs w:val="21"/>
          <w:shd w:val="clear" w:color="auto" w:fill="FFFFFF"/>
          <w:lang w:val="pt-BR"/>
        </w:rPr>
        <w:t>, México, 2015</w:t>
      </w:r>
    </w:p>
    <w:p w14:paraId="59F4C3DA" w14:textId="77777777" w:rsidR="006D538D" w:rsidRPr="00AF28E7" w:rsidRDefault="006D538D" w:rsidP="00580518">
      <w:pPr>
        <w:spacing w:after="0"/>
        <w:jc w:val="both"/>
        <w:rPr>
          <w:rFonts w:ascii="Arial" w:hAnsi="Arial" w:cs="Arial"/>
          <w:sz w:val="21"/>
          <w:szCs w:val="21"/>
          <w:shd w:val="clear" w:color="auto" w:fill="FFFFFF"/>
          <w:lang w:val="pt-BR"/>
        </w:rPr>
      </w:pPr>
    </w:p>
    <w:p w14:paraId="026F2A30" w14:textId="55E44639" w:rsidR="006E3859" w:rsidRPr="00AF28E7" w:rsidRDefault="006E3859" w:rsidP="006E3859">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No </w:t>
      </w:r>
      <w:r w:rsidRPr="00AF28E7">
        <w:rPr>
          <w:rFonts w:ascii="Arial" w:hAnsi="Arial" w:cs="Arial"/>
          <w:b/>
          <w:bCs/>
          <w:sz w:val="21"/>
          <w:szCs w:val="21"/>
          <w:shd w:val="clear" w:color="auto" w:fill="FFFFFF"/>
          <w:lang w:val="pt-BR"/>
        </w:rPr>
        <w:t>Chile,</w:t>
      </w:r>
      <w:r w:rsidRPr="00AF28E7">
        <w:rPr>
          <w:rFonts w:ascii="Arial" w:hAnsi="Arial" w:cs="Arial"/>
          <w:sz w:val="21"/>
          <w:szCs w:val="21"/>
          <w:shd w:val="clear" w:color="auto" w:fill="FFFFFF"/>
          <w:lang w:val="pt-BR"/>
        </w:rPr>
        <w:t xml:space="preserve"> membros dos povos indígenas </w:t>
      </w:r>
      <w:proofErr w:type="spellStart"/>
      <w:r w:rsidRPr="00AF28E7">
        <w:rPr>
          <w:rFonts w:ascii="Arial" w:hAnsi="Arial" w:cs="Arial"/>
          <w:sz w:val="21"/>
          <w:szCs w:val="21"/>
          <w:shd w:val="clear" w:color="auto" w:fill="FFFFFF"/>
          <w:lang w:val="pt-BR"/>
        </w:rPr>
        <w:t>Mapuches</w:t>
      </w:r>
      <w:proofErr w:type="spellEnd"/>
      <w:r w:rsidRPr="00AF28E7">
        <w:rPr>
          <w:rFonts w:ascii="Arial" w:hAnsi="Arial" w:cs="Arial"/>
          <w:sz w:val="21"/>
          <w:szCs w:val="21"/>
          <w:shd w:val="clear" w:color="auto" w:fill="FFFFFF"/>
          <w:lang w:val="pt-BR"/>
        </w:rPr>
        <w:t xml:space="preserve"> têm sido submetidos a prisões arbitrárias e julgamentos injustos desde 2012, como </w:t>
      </w:r>
      <w:hyperlink r:id="rId67" w:history="1">
        <w:r w:rsidRPr="00AF28E7">
          <w:rPr>
            <w:rStyle w:val="Hyperlink"/>
            <w:rFonts w:ascii="Arial" w:hAnsi="Arial" w:cs="Arial"/>
            <w:sz w:val="21"/>
            <w:szCs w:val="21"/>
            <w:shd w:val="clear" w:color="auto" w:fill="FFFFFF"/>
            <w:lang w:val="pt-BR"/>
          </w:rPr>
          <w:t>confirmado</w:t>
        </w:r>
      </w:hyperlink>
      <w:r w:rsidRPr="00AF28E7">
        <w:rPr>
          <w:rFonts w:ascii="Arial" w:hAnsi="Arial" w:cs="Arial"/>
          <w:sz w:val="21"/>
          <w:szCs w:val="21"/>
          <w:shd w:val="clear" w:color="auto" w:fill="FFFFFF"/>
          <w:lang w:val="pt-BR"/>
        </w:rPr>
        <w:t xml:space="preserve"> pela Corte Interamericana de Direitos Humanos. Eles se opõem à privatização da água e extração de madeira industrial em seus territórios ancestrais, envolvendo empresas como a Central </w:t>
      </w:r>
      <w:proofErr w:type="spellStart"/>
      <w:r w:rsidRPr="00AF28E7">
        <w:rPr>
          <w:rFonts w:ascii="Arial" w:hAnsi="Arial" w:cs="Arial"/>
          <w:sz w:val="21"/>
          <w:szCs w:val="21"/>
          <w:shd w:val="clear" w:color="auto" w:fill="FFFFFF"/>
          <w:lang w:val="pt-BR"/>
        </w:rPr>
        <w:t>Hidroeléctrica</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Osorno</w:t>
      </w:r>
      <w:proofErr w:type="spellEnd"/>
      <w:r w:rsidRPr="00AF28E7">
        <w:rPr>
          <w:rFonts w:ascii="Arial" w:hAnsi="Arial" w:cs="Arial"/>
          <w:sz w:val="21"/>
          <w:szCs w:val="21"/>
          <w:shd w:val="clear" w:color="auto" w:fill="FFFFFF"/>
          <w:lang w:val="pt-BR"/>
        </w:rPr>
        <w:t xml:space="preserve"> (parte da Empresa Eléctrica </w:t>
      </w:r>
      <w:proofErr w:type="spellStart"/>
      <w:r w:rsidRPr="00AF28E7">
        <w:rPr>
          <w:rFonts w:ascii="Arial" w:hAnsi="Arial" w:cs="Arial"/>
          <w:sz w:val="21"/>
          <w:szCs w:val="21"/>
          <w:shd w:val="clear" w:color="auto" w:fill="FFFFFF"/>
          <w:lang w:val="pt-BR"/>
        </w:rPr>
        <w:t>Pilmaiquén</w:t>
      </w:r>
      <w:proofErr w:type="spellEnd"/>
      <w:r w:rsidRPr="00AF28E7">
        <w:rPr>
          <w:rFonts w:ascii="Arial" w:hAnsi="Arial" w:cs="Arial"/>
          <w:sz w:val="21"/>
          <w:szCs w:val="21"/>
          <w:shd w:val="clear" w:color="auto" w:fill="FFFFFF"/>
          <w:lang w:val="pt-BR"/>
        </w:rPr>
        <w:t>).</w:t>
      </w:r>
    </w:p>
    <w:p w14:paraId="7DB21706" w14:textId="77777777" w:rsidR="006E3859" w:rsidRPr="00AF28E7" w:rsidRDefault="006E3859" w:rsidP="006E3859">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w:t>
      </w:r>
    </w:p>
    <w:p w14:paraId="342A4C1A" w14:textId="1F6DCFAF" w:rsidR="006E3859" w:rsidRPr="007C12CB" w:rsidRDefault="006E3859" w:rsidP="006E3859">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No caso da hidrelétrica </w:t>
      </w:r>
      <w:hyperlink r:id="rId68" w:history="1">
        <w:r w:rsidRPr="00AF28E7">
          <w:rPr>
            <w:rStyle w:val="Hyperlink"/>
            <w:rFonts w:ascii="Arial" w:hAnsi="Arial" w:cs="Arial"/>
            <w:sz w:val="21"/>
            <w:szCs w:val="21"/>
            <w:shd w:val="clear" w:color="auto" w:fill="FFFFFF"/>
            <w:lang w:val="pt-BR"/>
          </w:rPr>
          <w:t xml:space="preserve">de </w:t>
        </w:r>
        <w:proofErr w:type="spellStart"/>
        <w:r w:rsidRPr="00AF28E7">
          <w:rPr>
            <w:rStyle w:val="Hyperlink"/>
            <w:rFonts w:ascii="Arial" w:hAnsi="Arial" w:cs="Arial"/>
            <w:sz w:val="21"/>
            <w:szCs w:val="21"/>
            <w:shd w:val="clear" w:color="auto" w:fill="FFFFFF"/>
            <w:lang w:val="pt-BR"/>
          </w:rPr>
          <w:t>Cambalam</w:t>
        </w:r>
        <w:proofErr w:type="spellEnd"/>
        <w:r w:rsidRPr="00AF28E7">
          <w:rPr>
            <w:rStyle w:val="Hyperlink"/>
            <w:rFonts w:ascii="Arial" w:hAnsi="Arial" w:cs="Arial"/>
            <w:sz w:val="21"/>
            <w:szCs w:val="21"/>
            <w:shd w:val="clear" w:color="auto" w:fill="FFFFFF"/>
            <w:lang w:val="pt-BR"/>
          </w:rPr>
          <w:t xml:space="preserve">, da Hidro Santa Cruz (parte da </w:t>
        </w:r>
        <w:proofErr w:type="spellStart"/>
        <w:r w:rsidRPr="00AF28E7">
          <w:rPr>
            <w:rStyle w:val="Hyperlink"/>
            <w:rFonts w:ascii="Arial" w:hAnsi="Arial" w:cs="Arial"/>
            <w:sz w:val="21"/>
            <w:szCs w:val="21"/>
            <w:shd w:val="clear" w:color="auto" w:fill="FFFFFF"/>
            <w:lang w:val="pt-BR"/>
          </w:rPr>
          <w:t>Hidralia</w:t>
        </w:r>
        <w:proofErr w:type="spellEnd"/>
      </w:hyperlink>
      <w:r w:rsidRPr="00AF28E7">
        <w:rPr>
          <w:rFonts w:ascii="Arial" w:hAnsi="Arial" w:cs="Arial"/>
          <w:sz w:val="21"/>
          <w:szCs w:val="21"/>
          <w:shd w:val="clear" w:color="auto" w:fill="FFFFFF"/>
          <w:lang w:val="pt-BR"/>
        </w:rPr>
        <w:t xml:space="preserve">), foram relatadas prisões arbitrárias e falsas acusações contra </w:t>
      </w:r>
      <w:r w:rsidR="00854E1D" w:rsidRPr="00AF28E7">
        <w:rPr>
          <w:rFonts w:ascii="Arial" w:hAnsi="Arial" w:cs="Arial"/>
          <w:sz w:val="21"/>
          <w:szCs w:val="21"/>
          <w:shd w:val="clear" w:color="auto" w:fill="FFFFFF"/>
          <w:lang w:val="pt-BR"/>
        </w:rPr>
        <w:t>lideranças</w:t>
      </w:r>
      <w:r w:rsidRPr="00AF28E7">
        <w:rPr>
          <w:rFonts w:ascii="Arial" w:hAnsi="Arial" w:cs="Arial"/>
          <w:sz w:val="21"/>
          <w:szCs w:val="21"/>
          <w:shd w:val="clear" w:color="auto" w:fill="FFFFFF"/>
          <w:lang w:val="pt-BR"/>
        </w:rPr>
        <w:t xml:space="preserve"> na </w:t>
      </w:r>
      <w:r w:rsidRPr="00AF28E7">
        <w:rPr>
          <w:rFonts w:ascii="Arial" w:hAnsi="Arial" w:cs="Arial"/>
          <w:b/>
          <w:bCs/>
          <w:sz w:val="21"/>
          <w:szCs w:val="21"/>
          <w:shd w:val="clear" w:color="auto" w:fill="FFFFFF"/>
          <w:lang w:val="pt-BR"/>
        </w:rPr>
        <w:t xml:space="preserve">Guatemala. </w:t>
      </w:r>
      <w:r w:rsidRPr="00AF28E7">
        <w:rPr>
          <w:rFonts w:ascii="Arial" w:hAnsi="Arial" w:cs="Arial"/>
          <w:sz w:val="21"/>
          <w:szCs w:val="21"/>
          <w:shd w:val="clear" w:color="auto" w:fill="FFFFFF"/>
          <w:lang w:val="pt-BR"/>
        </w:rPr>
        <w:t xml:space="preserve">Convidamos a </w:t>
      </w:r>
      <w:hyperlink r:id="rId69" w:history="1">
        <w:r w:rsidRPr="00AF28E7">
          <w:rPr>
            <w:rStyle w:val="Hyperlink"/>
            <w:rFonts w:ascii="Arial" w:hAnsi="Arial" w:cs="Arial"/>
            <w:sz w:val="21"/>
            <w:szCs w:val="21"/>
            <w:shd w:val="clear" w:color="auto" w:fill="FFFFFF"/>
            <w:lang w:val="pt-BR"/>
          </w:rPr>
          <w:t>Hidro Santa Cruz para responder</w:t>
        </w:r>
      </w:hyperlink>
      <w:r w:rsidRPr="00AF28E7">
        <w:rPr>
          <w:rFonts w:ascii="Arial" w:hAnsi="Arial" w:cs="Arial"/>
          <w:sz w:val="21"/>
          <w:szCs w:val="21"/>
          <w:shd w:val="clear" w:color="auto" w:fill="FFFFFF"/>
          <w:lang w:val="pt-BR"/>
        </w:rPr>
        <w:t xml:space="preserve">, a qual afirmou que a maioria da comunidade apoia a barragem e negou envolvimento com as prisões. Entre 2014 e 2015, as autoridades responderam aos protestos da comunidade </w:t>
      </w:r>
      <w:proofErr w:type="spellStart"/>
      <w:r w:rsidRPr="00AF28E7">
        <w:rPr>
          <w:rFonts w:ascii="Arial" w:hAnsi="Arial" w:cs="Arial"/>
          <w:sz w:val="21"/>
          <w:szCs w:val="21"/>
          <w:shd w:val="clear" w:color="auto" w:fill="FFFFFF"/>
          <w:lang w:val="pt-BR"/>
        </w:rPr>
        <w:t>Ch'orti</w:t>
      </w:r>
      <w:proofErr w:type="spellEnd"/>
      <w:r w:rsidRPr="00AF28E7">
        <w:rPr>
          <w:rFonts w:ascii="Arial" w:hAnsi="Arial" w:cs="Arial"/>
          <w:sz w:val="21"/>
          <w:szCs w:val="21"/>
          <w:shd w:val="clear" w:color="auto" w:fill="FFFFFF"/>
          <w:lang w:val="pt-BR"/>
        </w:rPr>
        <w:t xml:space="preserve"> contra </w:t>
      </w:r>
      <w:hyperlink r:id="rId70" w:anchor="c132897" w:history="1">
        <w:r w:rsidRPr="00AF28E7">
          <w:rPr>
            <w:rStyle w:val="Hyperlink"/>
            <w:rFonts w:ascii="Arial" w:hAnsi="Arial" w:cs="Arial"/>
            <w:sz w:val="21"/>
            <w:szCs w:val="21"/>
            <w:shd w:val="clear" w:color="auto" w:fill="FFFFFF"/>
            <w:lang w:val="pt-BR"/>
          </w:rPr>
          <w:t xml:space="preserve">projetos hidrelétricos da </w:t>
        </w:r>
        <w:proofErr w:type="spellStart"/>
        <w:r w:rsidRPr="00AF28E7">
          <w:rPr>
            <w:rStyle w:val="Hyperlink"/>
            <w:rFonts w:ascii="Arial" w:hAnsi="Arial" w:cs="Arial"/>
            <w:sz w:val="21"/>
            <w:szCs w:val="21"/>
            <w:shd w:val="clear" w:color="auto" w:fill="FFFFFF"/>
            <w:lang w:val="pt-BR"/>
          </w:rPr>
          <w:t>America</w:t>
        </w:r>
        <w:proofErr w:type="spellEnd"/>
        <w:r w:rsidRPr="00AF28E7">
          <w:rPr>
            <w:rStyle w:val="Hyperlink"/>
            <w:rFonts w:ascii="Arial" w:hAnsi="Arial" w:cs="Arial"/>
            <w:sz w:val="21"/>
            <w:szCs w:val="21"/>
            <w:shd w:val="clear" w:color="auto" w:fill="FFFFFF"/>
            <w:lang w:val="pt-BR"/>
          </w:rPr>
          <w:t xml:space="preserve"> </w:t>
        </w:r>
        <w:proofErr w:type="spellStart"/>
        <w:r w:rsidRPr="00AF28E7">
          <w:rPr>
            <w:rStyle w:val="Hyperlink"/>
            <w:rFonts w:ascii="Arial" w:hAnsi="Arial" w:cs="Arial"/>
            <w:sz w:val="21"/>
            <w:szCs w:val="21"/>
            <w:shd w:val="clear" w:color="auto" w:fill="FFFFFF"/>
            <w:lang w:val="pt-BR"/>
          </w:rPr>
          <w:t>Trans</w:t>
        </w:r>
        <w:proofErr w:type="spellEnd"/>
        <w:r w:rsidRPr="00AF28E7">
          <w:rPr>
            <w:rStyle w:val="Hyperlink"/>
            <w:rFonts w:ascii="Arial" w:hAnsi="Arial" w:cs="Arial"/>
            <w:sz w:val="21"/>
            <w:szCs w:val="21"/>
            <w:shd w:val="clear" w:color="auto" w:fill="FFFFFF"/>
            <w:lang w:val="pt-BR"/>
          </w:rPr>
          <w:t xml:space="preserve"> </w:t>
        </w:r>
        <w:proofErr w:type="spellStart"/>
        <w:r w:rsidRPr="00AF28E7">
          <w:rPr>
            <w:rStyle w:val="Hyperlink"/>
            <w:rFonts w:ascii="Arial" w:hAnsi="Arial" w:cs="Arial"/>
            <w:sz w:val="21"/>
            <w:szCs w:val="21"/>
            <w:shd w:val="clear" w:color="auto" w:fill="FFFFFF"/>
            <w:lang w:val="pt-BR"/>
          </w:rPr>
          <w:t>Group</w:t>
        </w:r>
        <w:proofErr w:type="spellEnd"/>
        <w:r w:rsidRPr="00AF28E7">
          <w:rPr>
            <w:rStyle w:val="Hyperlink"/>
            <w:rFonts w:ascii="Arial" w:hAnsi="Arial" w:cs="Arial"/>
            <w:sz w:val="21"/>
            <w:szCs w:val="21"/>
            <w:shd w:val="clear" w:color="auto" w:fill="FFFFFF"/>
            <w:lang w:val="pt-BR"/>
          </w:rPr>
          <w:t xml:space="preserve"> </w:t>
        </w:r>
      </w:hyperlink>
      <w:r w:rsidRPr="00AF28E7">
        <w:rPr>
          <w:rFonts w:ascii="Arial" w:hAnsi="Arial" w:cs="Arial"/>
          <w:sz w:val="21"/>
          <w:szCs w:val="21"/>
          <w:shd w:val="clear" w:color="auto" w:fill="FFFFFF"/>
          <w:lang w:val="pt-BR"/>
        </w:rPr>
        <w:t>com repressão, criminalização e detenção.</w:t>
      </w:r>
      <w:r w:rsidR="00854E1D" w:rsidRPr="00AF28E7">
        <w:rPr>
          <w:rFonts w:ascii="Arial" w:hAnsi="Arial" w:cs="Arial"/>
          <w:sz w:val="21"/>
          <w:szCs w:val="21"/>
          <w:shd w:val="clear" w:color="auto" w:fill="FFFFFF"/>
          <w:lang w:val="pt-BR"/>
        </w:rPr>
        <w:t xml:space="preserve"> </w:t>
      </w:r>
      <w:hyperlink r:id="rId71" w:anchor="c132897" w:history="1">
        <w:r w:rsidRPr="00AF28E7">
          <w:rPr>
            <w:rStyle w:val="Hyperlink"/>
            <w:rFonts w:ascii="Arial" w:hAnsi="Arial" w:cs="Arial"/>
            <w:sz w:val="21"/>
            <w:szCs w:val="21"/>
            <w:shd w:val="clear" w:color="auto" w:fill="FFFFFF"/>
            <w:lang w:val="pt-BR"/>
          </w:rPr>
          <w:t xml:space="preserve">A </w:t>
        </w:r>
        <w:proofErr w:type="spellStart"/>
        <w:r w:rsidRPr="00AF28E7">
          <w:rPr>
            <w:rStyle w:val="Hyperlink"/>
            <w:rFonts w:ascii="Arial" w:hAnsi="Arial" w:cs="Arial"/>
            <w:sz w:val="21"/>
            <w:szCs w:val="21"/>
            <w:shd w:val="clear" w:color="auto" w:fill="FFFFFF"/>
            <w:lang w:val="pt-BR"/>
          </w:rPr>
          <w:t>America</w:t>
        </w:r>
        <w:proofErr w:type="spellEnd"/>
        <w:r w:rsidRPr="00AF28E7">
          <w:rPr>
            <w:rStyle w:val="Hyperlink"/>
            <w:rFonts w:ascii="Arial" w:hAnsi="Arial" w:cs="Arial"/>
            <w:sz w:val="21"/>
            <w:szCs w:val="21"/>
            <w:shd w:val="clear" w:color="auto" w:fill="FFFFFF"/>
            <w:lang w:val="pt-BR"/>
          </w:rPr>
          <w:t xml:space="preserve"> </w:t>
        </w:r>
        <w:proofErr w:type="spellStart"/>
        <w:r w:rsidRPr="00AF28E7">
          <w:rPr>
            <w:rStyle w:val="Hyperlink"/>
            <w:rFonts w:ascii="Arial" w:hAnsi="Arial" w:cs="Arial"/>
            <w:sz w:val="21"/>
            <w:szCs w:val="21"/>
            <w:shd w:val="clear" w:color="auto" w:fill="FFFFFF"/>
            <w:lang w:val="pt-BR"/>
          </w:rPr>
          <w:t>Trans</w:t>
        </w:r>
        <w:proofErr w:type="spellEnd"/>
        <w:r w:rsidRPr="00AF28E7">
          <w:rPr>
            <w:rStyle w:val="Hyperlink"/>
            <w:rFonts w:ascii="Arial" w:hAnsi="Arial" w:cs="Arial"/>
            <w:sz w:val="21"/>
            <w:szCs w:val="21"/>
            <w:shd w:val="clear" w:color="auto" w:fill="FFFFFF"/>
            <w:lang w:val="pt-BR"/>
          </w:rPr>
          <w:t xml:space="preserve"> </w:t>
        </w:r>
        <w:proofErr w:type="spellStart"/>
        <w:r w:rsidRPr="00AF28E7">
          <w:rPr>
            <w:rStyle w:val="Hyperlink"/>
            <w:rFonts w:ascii="Arial" w:hAnsi="Arial" w:cs="Arial"/>
            <w:sz w:val="21"/>
            <w:szCs w:val="21"/>
            <w:shd w:val="clear" w:color="auto" w:fill="FFFFFF"/>
            <w:lang w:val="pt-BR"/>
          </w:rPr>
          <w:t>Group</w:t>
        </w:r>
        <w:proofErr w:type="spellEnd"/>
        <w:r w:rsidRPr="00AF28E7">
          <w:rPr>
            <w:rStyle w:val="Hyperlink"/>
            <w:rFonts w:ascii="Arial" w:hAnsi="Arial" w:cs="Arial"/>
            <w:sz w:val="21"/>
            <w:szCs w:val="21"/>
            <w:shd w:val="clear" w:color="auto" w:fill="FFFFFF"/>
            <w:lang w:val="pt-BR"/>
          </w:rPr>
          <w:t xml:space="preserve"> respondeu</w:t>
        </w:r>
      </w:hyperlink>
      <w:r w:rsidRPr="00AF28E7">
        <w:rPr>
          <w:rFonts w:ascii="Arial" w:hAnsi="Arial" w:cs="Arial"/>
          <w:sz w:val="21"/>
          <w:szCs w:val="21"/>
          <w:shd w:val="clear" w:color="auto" w:fill="FFFFFF"/>
          <w:lang w:val="pt-BR"/>
        </w:rPr>
        <w:t xml:space="preserve"> a estas denúncias.</w:t>
      </w:r>
      <w:r w:rsidR="0018294E" w:rsidRPr="00AF28E7">
        <w:rPr>
          <w:rFonts w:ascii="Arial" w:hAnsi="Arial" w:cs="Arial"/>
          <w:sz w:val="21"/>
          <w:szCs w:val="21"/>
          <w:shd w:val="clear" w:color="auto" w:fill="FFFFFF"/>
          <w:lang w:val="pt-BR"/>
        </w:rPr>
        <w:t xml:space="preserve"> </w:t>
      </w:r>
      <w:r w:rsidRPr="00AF28E7">
        <w:rPr>
          <w:rFonts w:ascii="Arial" w:hAnsi="Arial" w:cs="Arial"/>
          <w:sz w:val="21"/>
          <w:szCs w:val="21"/>
          <w:shd w:val="clear" w:color="auto" w:fill="FFFFFF"/>
          <w:lang w:val="pt-BR"/>
        </w:rPr>
        <w:t xml:space="preserve">Por muitos anos, as comunidades locais, lideradas por </w:t>
      </w:r>
      <w:r w:rsidRPr="007C12CB">
        <w:rPr>
          <w:rFonts w:ascii="Arial" w:hAnsi="Arial" w:cs="Arial"/>
          <w:sz w:val="21"/>
          <w:szCs w:val="21"/>
          <w:shd w:val="clear" w:color="auto" w:fill="FFFFFF"/>
          <w:lang w:val="pt-BR"/>
        </w:rPr>
        <w:t>mulheres</w:t>
      </w:r>
      <w:r w:rsidRPr="00AF28E7">
        <w:rPr>
          <w:rFonts w:ascii="Arial" w:hAnsi="Arial" w:cs="Arial"/>
          <w:sz w:val="21"/>
          <w:szCs w:val="21"/>
          <w:shd w:val="clear" w:color="auto" w:fill="FFFFFF"/>
          <w:lang w:val="pt-BR"/>
        </w:rPr>
        <w:t xml:space="preserve">, têm protestado pacificamente contra a mina de ouro El Tambor, de </w:t>
      </w:r>
      <w:proofErr w:type="spellStart"/>
      <w:r w:rsidRPr="00AF28E7">
        <w:rPr>
          <w:rFonts w:ascii="Arial" w:hAnsi="Arial" w:cs="Arial"/>
          <w:sz w:val="21"/>
          <w:szCs w:val="21"/>
          <w:shd w:val="clear" w:color="auto" w:fill="FFFFFF"/>
          <w:lang w:val="pt-BR"/>
        </w:rPr>
        <w:t>Kappes</w:t>
      </w:r>
      <w:proofErr w:type="spellEnd"/>
      <w:r w:rsidRPr="00AF28E7">
        <w:rPr>
          <w:rFonts w:ascii="Arial" w:hAnsi="Arial" w:cs="Arial"/>
          <w:sz w:val="21"/>
          <w:szCs w:val="21"/>
          <w:shd w:val="clear" w:color="auto" w:fill="FFFFFF"/>
          <w:lang w:val="pt-BR"/>
        </w:rPr>
        <w:t xml:space="preserve">, </w:t>
      </w:r>
      <w:proofErr w:type="spellStart"/>
      <w:r w:rsidRPr="00AF28E7">
        <w:rPr>
          <w:rFonts w:ascii="Arial" w:hAnsi="Arial" w:cs="Arial"/>
          <w:sz w:val="21"/>
          <w:szCs w:val="21"/>
          <w:shd w:val="clear" w:color="auto" w:fill="FFFFFF"/>
          <w:lang w:val="pt-BR"/>
        </w:rPr>
        <w:t>Cassiday</w:t>
      </w:r>
      <w:proofErr w:type="spellEnd"/>
      <w:r w:rsidRPr="00AF28E7">
        <w:rPr>
          <w:rFonts w:ascii="Arial" w:hAnsi="Arial" w:cs="Arial"/>
          <w:sz w:val="21"/>
          <w:szCs w:val="21"/>
          <w:shd w:val="clear" w:color="auto" w:fill="FFFFFF"/>
          <w:lang w:val="pt-BR"/>
        </w:rPr>
        <w:t xml:space="preserve"> &amp; Associates</w:t>
      </w:r>
      <w:r w:rsidRPr="007C12CB">
        <w:rPr>
          <w:rFonts w:ascii="Arial" w:hAnsi="Arial" w:cs="Arial"/>
          <w:sz w:val="21"/>
          <w:szCs w:val="21"/>
          <w:shd w:val="clear" w:color="auto" w:fill="FFFFFF"/>
          <w:lang w:val="pt-BR"/>
        </w:rPr>
        <w:t xml:space="preserve">.  </w:t>
      </w:r>
      <w:hyperlink r:id="rId72" w:history="1">
        <w:r w:rsidRPr="007C12CB">
          <w:rPr>
            <w:rStyle w:val="Hyperlink"/>
            <w:rFonts w:ascii="Arial" w:hAnsi="Arial" w:cs="Arial"/>
            <w:sz w:val="21"/>
            <w:szCs w:val="21"/>
            <w:shd w:val="clear" w:color="auto" w:fill="FFFFFF"/>
            <w:lang w:val="pt-BR"/>
          </w:rPr>
          <w:t>Em 2014, houve um despejo violento deixando muitas pessoas feridas e quatro presas</w:t>
        </w:r>
      </w:hyperlink>
      <w:r w:rsidRPr="007C12CB">
        <w:rPr>
          <w:rFonts w:ascii="Arial" w:hAnsi="Arial" w:cs="Arial"/>
          <w:sz w:val="21"/>
          <w:szCs w:val="21"/>
          <w:shd w:val="clear" w:color="auto" w:fill="FFFFFF"/>
          <w:lang w:val="pt-BR"/>
        </w:rPr>
        <w:t>.</w:t>
      </w:r>
    </w:p>
    <w:p w14:paraId="77335A51" w14:textId="77777777" w:rsidR="006D538D" w:rsidRPr="00AF28E7" w:rsidRDefault="006D538D" w:rsidP="006D538D">
      <w:pPr>
        <w:spacing w:after="0"/>
        <w:rPr>
          <w:rFonts w:ascii="Arial" w:hAnsi="Arial" w:cs="Arial"/>
          <w:sz w:val="21"/>
          <w:szCs w:val="21"/>
          <w:shd w:val="clear" w:color="auto" w:fill="FFFFFF"/>
          <w:lang w:val="pt-BR"/>
        </w:rPr>
      </w:pPr>
    </w:p>
    <w:p w14:paraId="281ACEE8" w14:textId="3F7767E7" w:rsidR="00B9791C" w:rsidRPr="00AF28E7" w:rsidRDefault="00B9791C" w:rsidP="00B9791C">
      <w:pPr>
        <w:rPr>
          <w:lang w:val="pt-BR"/>
        </w:rPr>
      </w:pPr>
      <w:r w:rsidRPr="00AF28E7">
        <w:rPr>
          <w:rFonts w:ascii="Arial" w:eastAsia="Arial" w:hAnsi="Arial" w:cs="Arial"/>
          <w:sz w:val="21"/>
          <w:szCs w:val="21"/>
          <w:shd w:val="clear" w:color="auto" w:fill="FFFFFF"/>
          <w:lang w:val="pt-BR"/>
        </w:rPr>
        <w:t>No</w:t>
      </w:r>
      <w:r w:rsidRPr="00AF28E7">
        <w:rPr>
          <w:lang w:val="pt-BR"/>
        </w:rPr>
        <w:t xml:space="preserve"> </w:t>
      </w:r>
      <w:r w:rsidRPr="00AF28E7">
        <w:rPr>
          <w:rFonts w:ascii="Arial" w:eastAsia="Arial" w:hAnsi="Arial" w:cs="Arial"/>
          <w:b/>
          <w:bCs/>
          <w:sz w:val="21"/>
          <w:szCs w:val="21"/>
          <w:shd w:val="clear" w:color="auto" w:fill="FFFFFF"/>
          <w:lang w:val="pt-BR"/>
        </w:rPr>
        <w:t>Equador,</w:t>
      </w:r>
      <w:r w:rsidRPr="00AF28E7">
        <w:rPr>
          <w:rFonts w:ascii="Arial" w:eastAsia="Arial" w:hAnsi="Arial" w:cs="Arial"/>
          <w:sz w:val="21"/>
          <w:szCs w:val="21"/>
          <w:shd w:val="clear" w:color="auto" w:fill="FFFFFF"/>
          <w:lang w:val="pt-BR"/>
        </w:rPr>
        <w:t xml:space="preserve"> Javier Ramirez, um líder da oposição </w:t>
      </w:r>
      <w:r w:rsidRPr="00AF28E7">
        <w:rPr>
          <w:lang w:val="pt-BR"/>
        </w:rPr>
        <w:t xml:space="preserve">ao </w:t>
      </w:r>
      <w:r w:rsidRPr="00AF28E7">
        <w:rPr>
          <w:rFonts w:ascii="Arial" w:eastAsia="Arial" w:hAnsi="Arial" w:cs="Arial"/>
          <w:sz w:val="21"/>
          <w:szCs w:val="21"/>
          <w:shd w:val="clear" w:color="auto" w:fill="FFFFFF"/>
          <w:lang w:val="pt-BR"/>
        </w:rPr>
        <w:t>projeto de mineração</w:t>
      </w:r>
      <w:r w:rsidRPr="00AF28E7">
        <w:rPr>
          <w:lang w:val="pt-BR"/>
        </w:rPr>
        <w:t xml:space="preserve"> </w:t>
      </w:r>
      <w:hyperlink r:id="rId73" w:history="1">
        <w:proofErr w:type="spellStart"/>
        <w:r w:rsidRPr="00AF28E7">
          <w:rPr>
            <w:rFonts w:ascii="Arial" w:eastAsia="Arial" w:hAnsi="Arial" w:cs="Arial"/>
            <w:color w:val="0000FF"/>
            <w:sz w:val="21"/>
            <w:szCs w:val="21"/>
            <w:u w:val="single"/>
            <w:shd w:val="clear" w:color="auto" w:fill="FFFFFF"/>
            <w:lang w:val="pt-BR"/>
          </w:rPr>
          <w:t>Enami</w:t>
        </w:r>
        <w:proofErr w:type="spellEnd"/>
        <w:r w:rsidRPr="00AF28E7">
          <w:rPr>
            <w:rFonts w:ascii="Arial" w:eastAsia="Arial" w:hAnsi="Arial" w:cs="Arial"/>
            <w:color w:val="0000FF"/>
            <w:sz w:val="21"/>
            <w:szCs w:val="21"/>
            <w:u w:val="single"/>
            <w:shd w:val="clear" w:color="auto" w:fill="FFFFFF"/>
            <w:lang w:val="pt-BR"/>
          </w:rPr>
          <w:t>-EP</w:t>
        </w:r>
      </w:hyperlink>
      <w:r w:rsidRPr="00AF28E7">
        <w:rPr>
          <w:rFonts w:ascii="Arial" w:eastAsia="Arial" w:hAnsi="Arial" w:cs="Arial"/>
          <w:sz w:val="21"/>
          <w:szCs w:val="21"/>
          <w:shd w:val="clear" w:color="auto" w:fill="FFFFFF"/>
          <w:lang w:val="pt-BR"/>
        </w:rPr>
        <w:t xml:space="preserve">, foi acusado de "rebelião" e condenado a doze meses de prisão em 2015. Em outro julgamento separado, dois líderes comunitários que se opunham à hidrelétrica </w:t>
      </w:r>
      <w:proofErr w:type="spellStart"/>
      <w:r w:rsidRPr="00AF28E7">
        <w:rPr>
          <w:rFonts w:ascii="Arial" w:eastAsia="Arial" w:hAnsi="Arial" w:cs="Arial"/>
          <w:sz w:val="21"/>
          <w:szCs w:val="21"/>
          <w:shd w:val="clear" w:color="auto" w:fill="FFFFFF"/>
          <w:lang w:val="pt-BR"/>
        </w:rPr>
        <w:t>Hidrotambo</w:t>
      </w:r>
      <w:proofErr w:type="spellEnd"/>
      <w:r w:rsidRPr="00AF28E7">
        <w:rPr>
          <w:lang w:val="pt-BR"/>
        </w:rPr>
        <w:t xml:space="preserve"> </w:t>
      </w:r>
      <w:hyperlink r:id="rId74" w:history="1">
        <w:r w:rsidRPr="00AF28E7">
          <w:rPr>
            <w:rFonts w:ascii="Arial" w:eastAsia="Arial" w:hAnsi="Arial" w:cs="Arial"/>
            <w:color w:val="0000FF"/>
            <w:sz w:val="21"/>
            <w:szCs w:val="21"/>
            <w:u w:val="single"/>
            <w:shd w:val="clear" w:color="auto" w:fill="FFFFFF"/>
            <w:lang w:val="pt-BR"/>
          </w:rPr>
          <w:t>foram acusados em 2016 de "atos terroristas"</w:t>
        </w:r>
      </w:hyperlink>
      <w:r w:rsidRPr="00AF28E7">
        <w:rPr>
          <w:lang w:val="pt-BR"/>
        </w:rPr>
        <w:t xml:space="preserve"> </w:t>
      </w:r>
      <w:r w:rsidRPr="00AF28E7">
        <w:rPr>
          <w:rFonts w:ascii="Arial" w:eastAsia="Arial" w:hAnsi="Arial" w:cs="Arial"/>
          <w:sz w:val="21"/>
          <w:szCs w:val="21"/>
          <w:shd w:val="clear" w:color="auto" w:fill="FFFFFF"/>
          <w:lang w:val="pt-BR"/>
        </w:rPr>
        <w:t xml:space="preserve">por um suposto ataque a um veículo de segurança em 2012, no contexto de protestos da comunidade contra a usina. Sobre </w:t>
      </w:r>
      <w:proofErr w:type="spellStart"/>
      <w:r w:rsidRPr="00AF28E7">
        <w:rPr>
          <w:rFonts w:ascii="Arial" w:eastAsia="Arial" w:hAnsi="Arial" w:cs="Arial"/>
          <w:sz w:val="21"/>
          <w:szCs w:val="21"/>
          <w:shd w:val="clear" w:color="auto" w:fill="FFFFFF"/>
          <w:lang w:val="pt-BR"/>
        </w:rPr>
        <w:t>Yasunidos</w:t>
      </w:r>
      <w:proofErr w:type="spellEnd"/>
      <w:r w:rsidRPr="00AF28E7">
        <w:rPr>
          <w:rFonts w:ascii="Arial" w:eastAsia="Arial" w:hAnsi="Arial" w:cs="Arial"/>
          <w:sz w:val="21"/>
          <w:szCs w:val="21"/>
          <w:shd w:val="clear" w:color="auto" w:fill="FFFFFF"/>
          <w:lang w:val="pt-BR"/>
        </w:rPr>
        <w:t>, um grupo que faz campanha contra a exploração de petróleo na Amazônia, foi revelado em</w:t>
      </w:r>
      <w:r w:rsidRPr="00AF28E7">
        <w:rPr>
          <w:lang w:val="pt-BR"/>
        </w:rPr>
        <w:t xml:space="preserve"> </w:t>
      </w:r>
      <w:hyperlink r:id="rId75" w:history="1">
        <w:r w:rsidRPr="00AF28E7">
          <w:rPr>
            <w:rFonts w:ascii="Arial" w:eastAsia="Arial" w:hAnsi="Arial" w:cs="Arial"/>
            <w:color w:val="0000FF"/>
            <w:sz w:val="21"/>
            <w:szCs w:val="21"/>
            <w:u w:val="single"/>
            <w:shd w:val="clear" w:color="auto" w:fill="FFFFFF"/>
            <w:lang w:val="pt-BR"/>
          </w:rPr>
          <w:t>relatórios de 2015</w:t>
        </w:r>
      </w:hyperlink>
      <w:r w:rsidRPr="00AF28E7">
        <w:rPr>
          <w:lang w:val="pt-BR"/>
        </w:rPr>
        <w:t xml:space="preserve"> </w:t>
      </w:r>
      <w:r w:rsidRPr="00AF28E7">
        <w:rPr>
          <w:rFonts w:ascii="Arial" w:eastAsia="Arial" w:hAnsi="Arial" w:cs="Arial"/>
          <w:sz w:val="21"/>
          <w:szCs w:val="21"/>
          <w:shd w:val="clear" w:color="auto" w:fill="FFFFFF"/>
          <w:lang w:val="pt-BR"/>
        </w:rPr>
        <w:t xml:space="preserve">que a Secretaria Nacional de Inteligência estava analisando os métodos e organização interna do grupo, bem como dados sobre a identidade dos seus ativistas, telefonemas e outras informações sem mandado judicial. Em 2016, as comunidades indígenas </w:t>
      </w:r>
      <w:proofErr w:type="spellStart"/>
      <w:r w:rsidRPr="00AF28E7">
        <w:rPr>
          <w:rFonts w:ascii="Arial" w:eastAsia="Arial" w:hAnsi="Arial" w:cs="Arial"/>
          <w:sz w:val="21"/>
          <w:szCs w:val="21"/>
          <w:shd w:val="clear" w:color="auto" w:fill="FFFFFF"/>
          <w:lang w:val="pt-BR"/>
        </w:rPr>
        <w:t>Shuar</w:t>
      </w:r>
      <w:proofErr w:type="spellEnd"/>
      <w:r w:rsidRPr="00AF28E7">
        <w:rPr>
          <w:rFonts w:ascii="Arial" w:eastAsia="Arial" w:hAnsi="Arial" w:cs="Arial"/>
          <w:sz w:val="21"/>
          <w:szCs w:val="21"/>
          <w:shd w:val="clear" w:color="auto" w:fill="FFFFFF"/>
          <w:lang w:val="pt-BR"/>
        </w:rPr>
        <w:t xml:space="preserve">, que se opõem ao projeto de mineração da </w:t>
      </w:r>
      <w:proofErr w:type="spellStart"/>
      <w:r w:rsidRPr="00AF28E7">
        <w:rPr>
          <w:rFonts w:ascii="Arial" w:eastAsia="Arial" w:hAnsi="Arial" w:cs="Arial"/>
          <w:sz w:val="21"/>
          <w:szCs w:val="21"/>
          <w:shd w:val="clear" w:color="auto" w:fill="FFFFFF"/>
          <w:lang w:val="pt-BR"/>
        </w:rPr>
        <w:t>Corriente</w:t>
      </w:r>
      <w:proofErr w:type="spellEnd"/>
      <w:r w:rsidRPr="00AF28E7">
        <w:rPr>
          <w:rFonts w:ascii="Arial" w:eastAsia="Arial" w:hAnsi="Arial" w:cs="Arial"/>
          <w:sz w:val="21"/>
          <w:szCs w:val="21"/>
          <w:shd w:val="clear" w:color="auto" w:fill="FFFFFF"/>
          <w:lang w:val="pt-BR"/>
        </w:rPr>
        <w:t xml:space="preserve"> </w:t>
      </w:r>
      <w:proofErr w:type="spellStart"/>
      <w:r w:rsidRPr="00AF28E7">
        <w:rPr>
          <w:rFonts w:ascii="Arial" w:eastAsia="Arial" w:hAnsi="Arial" w:cs="Arial"/>
          <w:sz w:val="21"/>
          <w:szCs w:val="21"/>
          <w:shd w:val="clear" w:color="auto" w:fill="FFFFFF"/>
          <w:lang w:val="pt-BR"/>
        </w:rPr>
        <w:t>Resources</w:t>
      </w:r>
      <w:proofErr w:type="spellEnd"/>
      <w:r w:rsidRPr="00AF28E7">
        <w:rPr>
          <w:rFonts w:ascii="Arial" w:eastAsia="Arial" w:hAnsi="Arial" w:cs="Arial"/>
          <w:sz w:val="21"/>
          <w:szCs w:val="21"/>
          <w:shd w:val="clear" w:color="auto" w:fill="FFFFFF"/>
          <w:lang w:val="pt-BR"/>
        </w:rPr>
        <w:t xml:space="preserve">, de propriedade chinesa sofreu </w:t>
      </w:r>
      <w:hyperlink r:id="rId76" w:history="1">
        <w:r w:rsidRPr="00AF28E7">
          <w:rPr>
            <w:rFonts w:ascii="Arial" w:eastAsia="Arial" w:hAnsi="Arial" w:cs="Arial"/>
            <w:color w:val="0000FF"/>
            <w:sz w:val="21"/>
            <w:szCs w:val="21"/>
            <w:u w:val="single"/>
            <w:shd w:val="clear" w:color="auto" w:fill="FFFFFF"/>
            <w:lang w:val="pt-BR"/>
          </w:rPr>
          <w:t>uma escalada nos ataques contra</w:t>
        </w:r>
      </w:hyperlink>
      <w:r w:rsidRPr="00AF28E7">
        <w:rPr>
          <w:lang w:val="pt-BR"/>
        </w:rPr>
        <w:t xml:space="preserve"> </w:t>
      </w:r>
      <w:r w:rsidRPr="00AF28E7">
        <w:rPr>
          <w:rFonts w:ascii="Arial" w:eastAsia="Arial" w:hAnsi="Arial" w:cs="Arial"/>
          <w:sz w:val="21"/>
          <w:szCs w:val="21"/>
          <w:shd w:val="clear" w:color="auto" w:fill="FFFFFF"/>
          <w:lang w:val="pt-BR"/>
        </w:rPr>
        <w:t>eles, quando o governo declarou estado de emergência e prendeu vários líderes.</w:t>
      </w:r>
      <w:r w:rsidR="00F6189B" w:rsidRPr="00AF28E7">
        <w:rPr>
          <w:rFonts w:ascii="Arial" w:eastAsia="Arial" w:hAnsi="Arial" w:cs="Arial"/>
          <w:sz w:val="21"/>
          <w:szCs w:val="21"/>
          <w:shd w:val="clear" w:color="auto" w:fill="FFFFFF"/>
          <w:lang w:val="pt-BR"/>
        </w:rPr>
        <w:t xml:space="preserve"> </w:t>
      </w:r>
      <w:r w:rsidRPr="00AF28E7">
        <w:rPr>
          <w:rFonts w:ascii="Arial" w:eastAsia="Arial" w:hAnsi="Arial" w:cs="Arial"/>
          <w:sz w:val="21"/>
          <w:szCs w:val="21"/>
          <w:shd w:val="clear" w:color="auto" w:fill="FFFFFF"/>
          <w:lang w:val="pt-BR"/>
        </w:rPr>
        <w:t>Paralelamente, o governo iniciou um processo administrativo</w:t>
      </w:r>
      <w:r w:rsidRPr="00AF28E7">
        <w:rPr>
          <w:lang w:val="pt-BR"/>
        </w:rPr>
        <w:t xml:space="preserve"> </w:t>
      </w:r>
      <w:r w:rsidRPr="00AF28E7">
        <w:rPr>
          <w:rFonts w:ascii="Arial" w:eastAsia="Arial" w:hAnsi="Arial" w:cs="Arial"/>
          <w:color w:val="0000FF"/>
          <w:sz w:val="21"/>
          <w:szCs w:val="21"/>
          <w:u w:val="single"/>
          <w:shd w:val="clear" w:color="auto" w:fill="FFFFFF"/>
          <w:lang w:val="pt-BR"/>
        </w:rPr>
        <w:t xml:space="preserve">para fechar </w:t>
      </w:r>
      <w:proofErr w:type="spellStart"/>
      <w:r w:rsidRPr="00AF28E7">
        <w:rPr>
          <w:rFonts w:ascii="Arial" w:eastAsia="Arial" w:hAnsi="Arial" w:cs="Arial"/>
          <w:color w:val="0000FF"/>
          <w:sz w:val="21"/>
          <w:szCs w:val="21"/>
          <w:u w:val="single"/>
          <w:shd w:val="clear" w:color="auto" w:fill="FFFFFF"/>
          <w:lang w:val="pt-BR"/>
        </w:rPr>
        <w:t>Acción</w:t>
      </w:r>
      <w:proofErr w:type="spellEnd"/>
      <w:r w:rsidRPr="00AF28E7">
        <w:rPr>
          <w:rFonts w:ascii="Arial" w:eastAsia="Arial" w:hAnsi="Arial" w:cs="Arial"/>
          <w:color w:val="0000FF"/>
          <w:sz w:val="21"/>
          <w:szCs w:val="21"/>
          <w:u w:val="single"/>
          <w:shd w:val="clear" w:color="auto" w:fill="FFFFFF"/>
          <w:lang w:val="pt-BR"/>
        </w:rPr>
        <w:t xml:space="preserve"> Ecológica</w:t>
      </w:r>
      <w:r w:rsidRPr="00AF28E7">
        <w:rPr>
          <w:rFonts w:ascii="Arial" w:eastAsia="Arial" w:hAnsi="Arial" w:cs="Arial"/>
          <w:sz w:val="21"/>
          <w:szCs w:val="21"/>
          <w:shd w:val="clear" w:color="auto" w:fill="FFFFFF"/>
          <w:lang w:val="pt-BR"/>
        </w:rPr>
        <w:t>, uma ONG ambientalista e de direitos humanos que tem sido fundamental no apoio para indígenas que protestam e que critica o modelo econômico extrativista do Estado.</w:t>
      </w:r>
    </w:p>
    <w:p w14:paraId="26260B0A" w14:textId="752FD95D" w:rsidR="006D538D" w:rsidRPr="00AF28E7" w:rsidRDefault="00B9791C" w:rsidP="00131F7F">
      <w:pPr>
        <w:rPr>
          <w:lang w:val="pt-BR"/>
        </w:rPr>
      </w:pPr>
      <w:r w:rsidRPr="00AF28E7">
        <w:rPr>
          <w:rFonts w:ascii="Arial" w:eastAsia="Arial" w:hAnsi="Arial" w:cs="Arial"/>
          <w:sz w:val="21"/>
          <w:szCs w:val="21"/>
          <w:shd w:val="clear" w:color="auto" w:fill="FFFFFF"/>
          <w:lang w:val="pt-BR"/>
        </w:rPr>
        <w:lastRenderedPageBreak/>
        <w:t>No</w:t>
      </w:r>
      <w:r w:rsidRPr="00AF28E7">
        <w:rPr>
          <w:lang w:val="pt-BR"/>
        </w:rPr>
        <w:t xml:space="preserve"> </w:t>
      </w:r>
      <w:r w:rsidRPr="00AF28E7">
        <w:rPr>
          <w:rFonts w:ascii="Arial" w:eastAsia="Arial" w:hAnsi="Arial" w:cs="Arial"/>
          <w:b/>
          <w:bCs/>
          <w:sz w:val="21"/>
          <w:szCs w:val="21"/>
          <w:shd w:val="clear" w:color="auto" w:fill="FFFFFF"/>
          <w:lang w:val="pt-BR"/>
        </w:rPr>
        <w:t>Peru,</w:t>
      </w:r>
      <w:r w:rsidRPr="00AF28E7">
        <w:rPr>
          <w:rFonts w:ascii="Arial" w:eastAsia="Arial" w:hAnsi="Arial" w:cs="Arial"/>
          <w:sz w:val="21"/>
          <w:szCs w:val="21"/>
          <w:shd w:val="clear" w:color="auto" w:fill="FFFFFF"/>
          <w:lang w:val="pt-BR"/>
        </w:rPr>
        <w:t xml:space="preserve"> um defensor dos direitos humanos foi preso e</w:t>
      </w:r>
      <w:r w:rsidRPr="00AF28E7">
        <w:rPr>
          <w:lang w:val="pt-BR"/>
        </w:rPr>
        <w:t xml:space="preserve"> </w:t>
      </w:r>
      <w:hyperlink r:id="rId77" w:history="1">
        <w:r w:rsidRPr="00AF28E7">
          <w:rPr>
            <w:rFonts w:ascii="Arial" w:eastAsia="Arial" w:hAnsi="Arial" w:cs="Arial"/>
            <w:color w:val="0000FF"/>
            <w:sz w:val="21"/>
            <w:szCs w:val="21"/>
            <w:u w:val="single"/>
            <w:shd w:val="clear" w:color="auto" w:fill="FFFFFF"/>
            <w:lang w:val="pt-BR"/>
          </w:rPr>
          <w:t>acusado de promover o plantio de árvores</w:t>
        </w:r>
      </w:hyperlink>
      <w:r w:rsidRPr="00AF28E7">
        <w:rPr>
          <w:lang w:val="pt-BR"/>
        </w:rPr>
        <w:t xml:space="preserve"> </w:t>
      </w:r>
      <w:r w:rsidRPr="00AF28E7">
        <w:rPr>
          <w:rFonts w:ascii="Arial" w:eastAsia="Arial" w:hAnsi="Arial" w:cs="Arial"/>
          <w:sz w:val="21"/>
          <w:szCs w:val="21"/>
          <w:shd w:val="clear" w:color="auto" w:fill="FFFFFF"/>
          <w:lang w:val="pt-BR"/>
        </w:rPr>
        <w:t xml:space="preserve">em terras de propriedade da mineradora </w:t>
      </w:r>
      <w:proofErr w:type="spellStart"/>
      <w:r w:rsidRPr="00AF28E7">
        <w:rPr>
          <w:rFonts w:ascii="Arial" w:eastAsia="Arial" w:hAnsi="Arial" w:cs="Arial"/>
          <w:sz w:val="21"/>
          <w:szCs w:val="21"/>
          <w:shd w:val="clear" w:color="auto" w:fill="FFFFFF"/>
          <w:lang w:val="pt-BR"/>
        </w:rPr>
        <w:t>Yanacocha</w:t>
      </w:r>
      <w:proofErr w:type="spellEnd"/>
      <w:r w:rsidRPr="00AF28E7">
        <w:rPr>
          <w:rFonts w:ascii="Arial" w:eastAsia="Arial" w:hAnsi="Arial" w:cs="Arial"/>
          <w:sz w:val="21"/>
          <w:szCs w:val="21"/>
          <w:shd w:val="clear" w:color="auto" w:fill="FFFFFF"/>
          <w:lang w:val="pt-BR"/>
        </w:rPr>
        <w:t>, mas depois foi libertado; a empresa negou qualquer envolvimento no incidente.</w:t>
      </w:r>
      <w:r w:rsidR="00556A07" w:rsidRPr="00AF28E7">
        <w:rPr>
          <w:rFonts w:ascii="Arial" w:eastAsia="Arial" w:hAnsi="Arial" w:cs="Arial"/>
          <w:sz w:val="21"/>
          <w:szCs w:val="21"/>
          <w:shd w:val="clear" w:color="auto" w:fill="FFFFFF"/>
          <w:lang w:val="pt-BR"/>
        </w:rPr>
        <w:t xml:space="preserve"> </w:t>
      </w:r>
      <w:r w:rsidRPr="00AF28E7">
        <w:rPr>
          <w:rFonts w:ascii="Arial" w:eastAsia="Arial" w:hAnsi="Arial" w:cs="Arial"/>
          <w:sz w:val="21"/>
          <w:szCs w:val="21"/>
          <w:shd w:val="clear" w:color="auto" w:fill="FFFFFF"/>
          <w:lang w:val="pt-BR"/>
        </w:rPr>
        <w:t>Um grupo de 16 moradores foram legalmente</w:t>
      </w:r>
      <w:r w:rsidRPr="00AF28E7">
        <w:rPr>
          <w:lang w:val="pt-BR"/>
        </w:rPr>
        <w:t xml:space="preserve"> </w:t>
      </w:r>
      <w:hyperlink r:id="rId78" w:history="1">
        <w:r w:rsidRPr="00AF28E7">
          <w:rPr>
            <w:rFonts w:ascii="Arial" w:eastAsia="Arial" w:hAnsi="Arial" w:cs="Arial"/>
            <w:color w:val="0000FF"/>
            <w:sz w:val="21"/>
            <w:szCs w:val="21"/>
            <w:u w:val="single"/>
            <w:shd w:val="clear" w:color="auto" w:fill="FFFFFF"/>
            <w:lang w:val="pt-BR"/>
          </w:rPr>
          <w:t>acusados de sequestro e outros crimes</w:t>
        </w:r>
      </w:hyperlink>
      <w:r w:rsidRPr="00AF28E7">
        <w:rPr>
          <w:rFonts w:ascii="Arial" w:eastAsia="Arial" w:hAnsi="Arial" w:cs="Arial"/>
          <w:sz w:val="21"/>
          <w:szCs w:val="21"/>
          <w:shd w:val="clear" w:color="auto" w:fill="FFFFFF"/>
          <w:lang w:val="pt-BR"/>
        </w:rPr>
        <w:t xml:space="preserve">, aparentemente em razão de sua oposição à expansão da mineradora </w:t>
      </w:r>
      <w:proofErr w:type="spellStart"/>
      <w:r w:rsidRPr="00AF28E7">
        <w:rPr>
          <w:rFonts w:ascii="Arial" w:eastAsia="Arial" w:hAnsi="Arial" w:cs="Arial"/>
          <w:sz w:val="21"/>
          <w:szCs w:val="21"/>
          <w:shd w:val="clear" w:color="auto" w:fill="FFFFFF"/>
          <w:lang w:val="pt-BR"/>
        </w:rPr>
        <w:t>Yanacocha</w:t>
      </w:r>
      <w:proofErr w:type="spellEnd"/>
      <w:r w:rsidRPr="00AF28E7">
        <w:rPr>
          <w:rFonts w:ascii="Arial" w:eastAsia="Arial" w:hAnsi="Arial" w:cs="Arial"/>
          <w:sz w:val="21"/>
          <w:szCs w:val="21"/>
          <w:shd w:val="clear" w:color="auto" w:fill="FFFFFF"/>
          <w:lang w:val="pt-BR"/>
        </w:rPr>
        <w:t>.</w:t>
      </w:r>
    </w:p>
    <w:p w14:paraId="0F451C14" w14:textId="72756936" w:rsidR="007F0A8E" w:rsidRPr="00AF28E7" w:rsidRDefault="007F0A8E" w:rsidP="007F0A8E">
      <w:pPr>
        <w:rPr>
          <w:lang w:val="pt-BR"/>
        </w:rPr>
      </w:pPr>
      <w:r w:rsidRPr="00AF28E7">
        <w:rPr>
          <w:rFonts w:ascii="Arial" w:eastAsia="Arial" w:hAnsi="Arial" w:cs="Arial"/>
          <w:sz w:val="21"/>
          <w:szCs w:val="21"/>
          <w:shd w:val="clear" w:color="auto" w:fill="FFFFFF"/>
          <w:lang w:val="pt-BR"/>
        </w:rPr>
        <w:t>Em alguns casos, os jornalistas que informam sobre abusos perpetrados por empresas também têm sido vítimas de criminalização e processos que parecem querer silenciá-los. No</w:t>
      </w:r>
      <w:r w:rsidRPr="00AF28E7">
        <w:rPr>
          <w:lang w:val="pt-BR"/>
        </w:rPr>
        <w:t xml:space="preserve"> </w:t>
      </w:r>
      <w:r w:rsidRPr="00AF28E7">
        <w:rPr>
          <w:rFonts w:ascii="Arial" w:eastAsia="Arial" w:hAnsi="Arial" w:cs="Arial"/>
          <w:b/>
          <w:bCs/>
          <w:sz w:val="21"/>
          <w:szCs w:val="21"/>
          <w:shd w:val="clear" w:color="auto" w:fill="FFFFFF"/>
          <w:lang w:val="pt-BR"/>
        </w:rPr>
        <w:t>México,</w:t>
      </w:r>
      <w:r w:rsidRPr="00AF28E7">
        <w:rPr>
          <w:rFonts w:ascii="Arial" w:eastAsia="Arial" w:hAnsi="Arial" w:cs="Arial"/>
          <w:sz w:val="21"/>
          <w:szCs w:val="21"/>
          <w:shd w:val="clear" w:color="auto" w:fill="FFFFFF"/>
          <w:lang w:val="pt-BR"/>
        </w:rPr>
        <w:t xml:space="preserve"> </w:t>
      </w:r>
      <w:proofErr w:type="spellStart"/>
      <w:r w:rsidRPr="00AF28E7">
        <w:rPr>
          <w:rFonts w:ascii="Arial" w:eastAsia="Arial" w:hAnsi="Arial" w:cs="Arial"/>
          <w:sz w:val="21"/>
          <w:szCs w:val="21"/>
          <w:shd w:val="clear" w:color="auto" w:fill="FFFFFF"/>
          <w:lang w:val="pt-BR"/>
        </w:rPr>
        <w:t>Exploraciones</w:t>
      </w:r>
      <w:proofErr w:type="spellEnd"/>
      <w:r w:rsidRPr="00AF28E7">
        <w:rPr>
          <w:rFonts w:ascii="Arial" w:eastAsia="Arial" w:hAnsi="Arial" w:cs="Arial"/>
          <w:sz w:val="21"/>
          <w:szCs w:val="21"/>
          <w:shd w:val="clear" w:color="auto" w:fill="FFFFFF"/>
          <w:lang w:val="pt-BR"/>
        </w:rPr>
        <w:t xml:space="preserve"> </w:t>
      </w:r>
      <w:proofErr w:type="spellStart"/>
      <w:r w:rsidRPr="00AF28E7">
        <w:rPr>
          <w:rFonts w:ascii="Arial" w:eastAsia="Arial" w:hAnsi="Arial" w:cs="Arial"/>
          <w:sz w:val="21"/>
          <w:szCs w:val="21"/>
          <w:shd w:val="clear" w:color="auto" w:fill="FFFFFF"/>
          <w:lang w:val="pt-BR"/>
        </w:rPr>
        <w:t>Oceánicas</w:t>
      </w:r>
      <w:proofErr w:type="spellEnd"/>
      <w:r w:rsidRPr="00AF28E7">
        <w:rPr>
          <w:rFonts w:ascii="Arial" w:eastAsia="Arial" w:hAnsi="Arial" w:cs="Arial"/>
          <w:sz w:val="21"/>
          <w:szCs w:val="21"/>
          <w:shd w:val="clear" w:color="auto" w:fill="FFFFFF"/>
          <w:lang w:val="pt-BR"/>
        </w:rPr>
        <w:t xml:space="preserve">, da </w:t>
      </w:r>
      <w:proofErr w:type="spellStart"/>
      <w:r w:rsidRPr="00AF28E7">
        <w:rPr>
          <w:rFonts w:ascii="Arial" w:eastAsia="Arial" w:hAnsi="Arial" w:cs="Arial"/>
          <w:sz w:val="21"/>
          <w:szCs w:val="21"/>
          <w:shd w:val="clear" w:color="auto" w:fill="FFFFFF"/>
          <w:lang w:val="pt-BR"/>
        </w:rPr>
        <w:t>Oddyssey</w:t>
      </w:r>
      <w:proofErr w:type="spellEnd"/>
      <w:r w:rsidRPr="00AF28E7">
        <w:rPr>
          <w:rFonts w:ascii="Arial" w:eastAsia="Arial" w:hAnsi="Arial" w:cs="Arial"/>
          <w:sz w:val="21"/>
          <w:szCs w:val="21"/>
          <w:shd w:val="clear" w:color="auto" w:fill="FFFFFF"/>
          <w:lang w:val="pt-BR"/>
        </w:rPr>
        <w:t xml:space="preserve"> Marine </w:t>
      </w:r>
      <w:proofErr w:type="spellStart"/>
      <w:r w:rsidRPr="00AF28E7">
        <w:rPr>
          <w:rFonts w:ascii="Arial" w:eastAsia="Arial" w:hAnsi="Arial" w:cs="Arial"/>
          <w:sz w:val="21"/>
          <w:szCs w:val="21"/>
          <w:shd w:val="clear" w:color="auto" w:fill="FFFFFF"/>
          <w:lang w:val="pt-BR"/>
        </w:rPr>
        <w:t>Explorations</w:t>
      </w:r>
      <w:proofErr w:type="spellEnd"/>
      <w:r w:rsidRPr="00AF28E7">
        <w:rPr>
          <w:rFonts w:ascii="Arial" w:eastAsia="Arial" w:hAnsi="Arial" w:cs="Arial"/>
          <w:sz w:val="21"/>
          <w:szCs w:val="21"/>
          <w:shd w:val="clear" w:color="auto" w:fill="FFFFFF"/>
          <w:lang w:val="pt-BR"/>
        </w:rPr>
        <w:t>, entrou com uma</w:t>
      </w:r>
      <w:r w:rsidRPr="00AF28E7">
        <w:rPr>
          <w:lang w:val="pt-BR"/>
        </w:rPr>
        <w:t xml:space="preserve"> </w:t>
      </w:r>
      <w:hyperlink r:id="rId79" w:history="1">
        <w:r w:rsidRPr="00AF28E7">
          <w:rPr>
            <w:rFonts w:ascii="Arial" w:eastAsia="Arial" w:hAnsi="Arial" w:cs="Arial"/>
            <w:color w:val="0000FF"/>
            <w:sz w:val="21"/>
            <w:szCs w:val="21"/>
            <w:u w:val="single"/>
            <w:shd w:val="clear" w:color="auto" w:fill="FFFFFF"/>
            <w:lang w:val="pt-BR"/>
          </w:rPr>
          <w:t>ação</w:t>
        </w:r>
      </w:hyperlink>
      <w:r w:rsidRPr="00AF28E7">
        <w:rPr>
          <w:lang w:val="pt-BR"/>
        </w:rPr>
        <w:t xml:space="preserve"> </w:t>
      </w:r>
      <w:r w:rsidRPr="00AF28E7">
        <w:rPr>
          <w:rFonts w:ascii="Arial" w:eastAsia="Arial" w:hAnsi="Arial" w:cs="Arial"/>
          <w:sz w:val="21"/>
          <w:szCs w:val="21"/>
          <w:shd w:val="clear" w:color="auto" w:fill="FFFFFF"/>
          <w:lang w:val="pt-BR"/>
        </w:rPr>
        <w:t>contra um jornalista</w:t>
      </w:r>
      <w:r w:rsidRPr="00AF28E7">
        <w:rPr>
          <w:lang w:val="pt-BR"/>
        </w:rPr>
        <w:t xml:space="preserve"> </w:t>
      </w:r>
      <w:r w:rsidRPr="00AF28E7">
        <w:rPr>
          <w:rFonts w:ascii="Arial" w:eastAsia="Arial" w:hAnsi="Arial" w:cs="Arial"/>
          <w:sz w:val="21"/>
          <w:szCs w:val="21"/>
          <w:shd w:val="clear" w:color="auto" w:fill="FFFFFF"/>
          <w:lang w:val="pt-BR"/>
        </w:rPr>
        <w:t>que relatou em 2014 os possíveis impactos negativos de suas operações de mineração. Na</w:t>
      </w:r>
      <w:r w:rsidRPr="00AF28E7">
        <w:rPr>
          <w:lang w:val="pt-BR"/>
        </w:rPr>
        <w:t xml:space="preserve"> </w:t>
      </w:r>
      <w:r w:rsidRPr="00AF28E7">
        <w:rPr>
          <w:rFonts w:ascii="Arial" w:eastAsia="Arial" w:hAnsi="Arial" w:cs="Arial"/>
          <w:b/>
          <w:bCs/>
          <w:sz w:val="21"/>
          <w:szCs w:val="21"/>
          <w:shd w:val="clear" w:color="auto" w:fill="FFFFFF"/>
          <w:lang w:val="pt-BR"/>
        </w:rPr>
        <w:t>Nicarágua,</w:t>
      </w:r>
      <w:r w:rsidRPr="00AF28E7">
        <w:rPr>
          <w:rFonts w:ascii="Arial" w:eastAsia="Arial" w:hAnsi="Arial" w:cs="Arial"/>
          <w:sz w:val="21"/>
          <w:szCs w:val="21"/>
          <w:shd w:val="clear" w:color="auto" w:fill="FFFFFF"/>
          <w:lang w:val="pt-BR"/>
        </w:rPr>
        <w:t xml:space="preserve"> os</w:t>
      </w:r>
      <w:r w:rsidRPr="00AF28E7">
        <w:rPr>
          <w:lang w:val="pt-BR"/>
        </w:rPr>
        <w:t xml:space="preserve"> </w:t>
      </w:r>
      <w:hyperlink r:id="rId80" w:history="1">
        <w:r w:rsidRPr="00AF28E7">
          <w:rPr>
            <w:rFonts w:ascii="Arial" w:eastAsia="Arial" w:hAnsi="Arial" w:cs="Arial"/>
            <w:color w:val="0000FF"/>
            <w:sz w:val="21"/>
            <w:szCs w:val="21"/>
            <w:u w:val="single"/>
            <w:shd w:val="clear" w:color="auto" w:fill="FFFFFF"/>
            <w:lang w:val="pt-BR"/>
          </w:rPr>
          <w:t xml:space="preserve">jornalistas que cobriam um protesto contra o Canal </w:t>
        </w:r>
        <w:proofErr w:type="spellStart"/>
        <w:r w:rsidRPr="00AF28E7">
          <w:rPr>
            <w:rFonts w:ascii="Arial" w:eastAsia="Arial" w:hAnsi="Arial" w:cs="Arial"/>
            <w:color w:val="0000FF"/>
            <w:sz w:val="21"/>
            <w:szCs w:val="21"/>
            <w:u w:val="single"/>
            <w:shd w:val="clear" w:color="auto" w:fill="FFFFFF"/>
            <w:lang w:val="pt-BR"/>
          </w:rPr>
          <w:t>Interoceánico</w:t>
        </w:r>
        <w:proofErr w:type="spellEnd"/>
        <w:r w:rsidRPr="00AF28E7">
          <w:rPr>
            <w:rFonts w:ascii="Arial" w:eastAsia="Arial" w:hAnsi="Arial" w:cs="Arial"/>
            <w:color w:val="0000FF"/>
            <w:sz w:val="21"/>
            <w:szCs w:val="21"/>
            <w:u w:val="single"/>
            <w:shd w:val="clear" w:color="auto" w:fill="FFFFFF"/>
            <w:lang w:val="pt-BR"/>
          </w:rPr>
          <w:t>, um projeto da HKND/3} sofreu assédio e abusos por parte da polícia.</w:t>
        </w:r>
      </w:hyperlink>
    </w:p>
    <w:p w14:paraId="24963D0C" w14:textId="214E3DBC" w:rsidR="00B742DB" w:rsidRPr="00AF28E7" w:rsidRDefault="007F0A8E" w:rsidP="00B742DB">
      <w:pPr>
        <w:rPr>
          <w:lang w:val="pt-BR"/>
        </w:rPr>
      </w:pPr>
      <w:r w:rsidRPr="00AF28E7">
        <w:rPr>
          <w:rFonts w:ascii="Arial" w:eastAsia="Arial" w:hAnsi="Arial" w:cs="Arial"/>
          <w:sz w:val="21"/>
          <w:szCs w:val="21"/>
          <w:shd w:val="clear" w:color="auto" w:fill="FFFFFF"/>
          <w:lang w:val="pt-BR"/>
        </w:rPr>
        <w:t>No contexto dos conflitos sociais, alguns dos quais resultaram em violência, os governos latino-americanos impuseram restrições às liberdades de locomoção, de expressão e de associação da sua população. Na</w:t>
      </w:r>
      <w:r w:rsidRPr="00AF28E7">
        <w:rPr>
          <w:lang w:val="pt-BR"/>
        </w:rPr>
        <w:t xml:space="preserve"> </w:t>
      </w:r>
      <w:r w:rsidRPr="00AF28E7">
        <w:rPr>
          <w:rFonts w:ascii="Arial" w:eastAsia="Arial" w:hAnsi="Arial" w:cs="Arial"/>
          <w:b/>
          <w:bCs/>
          <w:sz w:val="21"/>
          <w:szCs w:val="21"/>
          <w:shd w:val="clear" w:color="auto" w:fill="FFFFFF"/>
          <w:lang w:val="pt-BR"/>
        </w:rPr>
        <w:t>Venezuela,</w:t>
      </w:r>
      <w:r w:rsidRPr="00AF28E7">
        <w:rPr>
          <w:rFonts w:ascii="Arial" w:eastAsia="Arial" w:hAnsi="Arial" w:cs="Arial"/>
          <w:sz w:val="21"/>
          <w:szCs w:val="21"/>
          <w:shd w:val="clear" w:color="auto" w:fill="FFFFFF"/>
          <w:lang w:val="pt-BR"/>
        </w:rPr>
        <w:t xml:space="preserve"> isso aconteceu com os</w:t>
      </w:r>
      <w:r w:rsidRPr="00AF28E7">
        <w:rPr>
          <w:lang w:val="pt-BR"/>
        </w:rPr>
        <w:t xml:space="preserve"> </w:t>
      </w:r>
      <w:hyperlink r:id="rId81" w:history="1">
        <w:r w:rsidRPr="00AF28E7">
          <w:rPr>
            <w:rFonts w:ascii="Arial" w:eastAsia="Arial" w:hAnsi="Arial" w:cs="Arial"/>
            <w:color w:val="0000FF"/>
            <w:sz w:val="21"/>
            <w:szCs w:val="21"/>
            <w:u w:val="single"/>
            <w:shd w:val="clear" w:color="auto" w:fill="FFFFFF"/>
            <w:lang w:val="pt-BR"/>
          </w:rPr>
          <w:t xml:space="preserve">trabalhadores da </w:t>
        </w:r>
        <w:proofErr w:type="spellStart"/>
        <w:r w:rsidRPr="00AF28E7">
          <w:rPr>
            <w:rFonts w:ascii="Arial" w:eastAsia="Arial" w:hAnsi="Arial" w:cs="Arial"/>
            <w:color w:val="0000FF"/>
            <w:sz w:val="21"/>
            <w:szCs w:val="21"/>
            <w:u w:val="single"/>
            <w:shd w:val="clear" w:color="auto" w:fill="FFFFFF"/>
            <w:lang w:val="pt-BR"/>
          </w:rPr>
          <w:t>Sidor</w:t>
        </w:r>
        <w:proofErr w:type="spellEnd"/>
      </w:hyperlink>
      <w:r w:rsidRPr="00AF28E7">
        <w:rPr>
          <w:lang w:val="pt-BR"/>
        </w:rPr>
        <w:t xml:space="preserve"> </w:t>
      </w:r>
      <w:r w:rsidRPr="00AF28E7">
        <w:rPr>
          <w:rFonts w:ascii="Arial" w:eastAsia="Arial" w:hAnsi="Arial" w:cs="Arial"/>
          <w:sz w:val="21"/>
          <w:szCs w:val="21"/>
          <w:shd w:val="clear" w:color="auto" w:fill="FFFFFF"/>
          <w:lang w:val="pt-BR"/>
        </w:rPr>
        <w:t>e outras empresas estatais que protestavam; na</w:t>
      </w:r>
      <w:r w:rsidRPr="00AF28E7">
        <w:rPr>
          <w:lang w:val="pt-BR"/>
        </w:rPr>
        <w:t xml:space="preserve"> </w:t>
      </w:r>
      <w:r w:rsidRPr="00AF28E7">
        <w:rPr>
          <w:rFonts w:ascii="Arial" w:eastAsia="Arial" w:hAnsi="Arial" w:cs="Arial"/>
          <w:b/>
          <w:bCs/>
          <w:sz w:val="21"/>
          <w:szCs w:val="21"/>
          <w:shd w:val="clear" w:color="auto" w:fill="FFFFFF"/>
          <w:lang w:val="pt-BR"/>
        </w:rPr>
        <w:t>Colômbia,</w:t>
      </w:r>
      <w:r w:rsidRPr="00AF28E7">
        <w:rPr>
          <w:rFonts w:ascii="Arial" w:eastAsia="Arial" w:hAnsi="Arial" w:cs="Arial"/>
          <w:sz w:val="21"/>
          <w:szCs w:val="21"/>
          <w:shd w:val="clear" w:color="auto" w:fill="FFFFFF"/>
          <w:lang w:val="pt-BR"/>
        </w:rPr>
        <w:t xml:space="preserve"> contra os grupos que se opunham à</w:t>
      </w:r>
      <w:r w:rsidRPr="00AF28E7">
        <w:rPr>
          <w:lang w:val="pt-BR"/>
        </w:rPr>
        <w:t xml:space="preserve"> </w:t>
      </w:r>
      <w:hyperlink r:id="rId82" w:anchor="c125054" w:history="1">
        <w:r w:rsidRPr="00AF28E7">
          <w:rPr>
            <w:rFonts w:ascii="Arial" w:eastAsia="Arial" w:hAnsi="Arial" w:cs="Arial"/>
            <w:color w:val="0000FF"/>
            <w:sz w:val="21"/>
            <w:szCs w:val="21"/>
            <w:u w:val="single"/>
            <w:shd w:val="clear" w:color="auto" w:fill="FFFFFF"/>
            <w:lang w:val="pt-BR"/>
          </w:rPr>
          <w:t xml:space="preserve">barragem de </w:t>
        </w:r>
        <w:proofErr w:type="spellStart"/>
        <w:r w:rsidRPr="00AF28E7">
          <w:rPr>
            <w:rFonts w:ascii="Arial" w:eastAsia="Arial" w:hAnsi="Arial" w:cs="Arial"/>
            <w:color w:val="0000FF"/>
            <w:sz w:val="21"/>
            <w:szCs w:val="21"/>
            <w:u w:val="single"/>
            <w:shd w:val="clear" w:color="auto" w:fill="FFFFFF"/>
            <w:lang w:val="pt-BR"/>
          </w:rPr>
          <w:t>Hidrosogamoso</w:t>
        </w:r>
        <w:proofErr w:type="spellEnd"/>
        <w:r w:rsidRPr="00AF28E7">
          <w:rPr>
            <w:rFonts w:ascii="Arial" w:eastAsia="Arial" w:hAnsi="Arial" w:cs="Arial"/>
            <w:color w:val="0000FF"/>
            <w:sz w:val="21"/>
            <w:szCs w:val="21"/>
            <w:u w:val="single"/>
            <w:shd w:val="clear" w:color="auto" w:fill="FFFFFF"/>
            <w:lang w:val="pt-BR"/>
          </w:rPr>
          <w:t xml:space="preserve">, da </w:t>
        </w:r>
        <w:proofErr w:type="spellStart"/>
        <w:r w:rsidRPr="00AF28E7">
          <w:rPr>
            <w:rFonts w:ascii="Arial" w:eastAsia="Arial" w:hAnsi="Arial" w:cs="Arial"/>
            <w:color w:val="0000FF"/>
            <w:sz w:val="21"/>
            <w:szCs w:val="21"/>
            <w:u w:val="single"/>
            <w:shd w:val="clear" w:color="auto" w:fill="FFFFFF"/>
            <w:lang w:val="pt-BR"/>
          </w:rPr>
          <w:t>Isagen</w:t>
        </w:r>
        <w:proofErr w:type="spellEnd"/>
      </w:hyperlink>
      <w:r w:rsidRPr="00AF28E7">
        <w:rPr>
          <w:rFonts w:ascii="Arial" w:eastAsia="Arial" w:hAnsi="Arial" w:cs="Arial"/>
          <w:sz w:val="21"/>
          <w:szCs w:val="21"/>
          <w:shd w:val="clear" w:color="auto" w:fill="FFFFFF"/>
          <w:lang w:val="pt-BR"/>
        </w:rPr>
        <w:t>, um de seus líderes foi desaparecido forçosamente; no</w:t>
      </w:r>
      <w:r w:rsidRPr="00AF28E7">
        <w:rPr>
          <w:lang w:val="pt-BR"/>
        </w:rPr>
        <w:t xml:space="preserve"> </w:t>
      </w:r>
      <w:r w:rsidRPr="00AF28E7">
        <w:rPr>
          <w:rFonts w:ascii="Arial" w:eastAsia="Arial" w:hAnsi="Arial" w:cs="Arial"/>
          <w:b/>
          <w:bCs/>
          <w:sz w:val="21"/>
          <w:szCs w:val="21"/>
          <w:shd w:val="clear" w:color="auto" w:fill="FFFFFF"/>
          <w:lang w:val="pt-BR"/>
        </w:rPr>
        <w:t>Peru,</w:t>
      </w:r>
      <w:r w:rsidRPr="00AF28E7">
        <w:rPr>
          <w:rFonts w:ascii="Arial" w:eastAsia="Arial" w:hAnsi="Arial" w:cs="Arial"/>
          <w:sz w:val="21"/>
          <w:szCs w:val="21"/>
          <w:shd w:val="clear" w:color="auto" w:fill="FFFFFF"/>
          <w:lang w:val="pt-BR"/>
        </w:rPr>
        <w:t xml:space="preserve"> contra indígenas que protestavam contra</w:t>
      </w:r>
      <w:r w:rsidRPr="00AF28E7">
        <w:rPr>
          <w:lang w:val="pt-BR"/>
        </w:rPr>
        <w:t xml:space="preserve"> </w:t>
      </w:r>
      <w:hyperlink r:id="rId83" w:anchor="c147515" w:history="1">
        <w:r w:rsidRPr="00AF28E7">
          <w:rPr>
            <w:rFonts w:ascii="Arial" w:eastAsia="Arial" w:hAnsi="Arial" w:cs="Arial"/>
            <w:color w:val="0000FF"/>
            <w:sz w:val="21"/>
            <w:szCs w:val="21"/>
            <w:u w:val="single"/>
            <w:shd w:val="clear" w:color="auto" w:fill="FFFFFF"/>
            <w:lang w:val="pt-BR"/>
          </w:rPr>
          <w:t xml:space="preserve">poluição por petróleo da </w:t>
        </w:r>
        <w:proofErr w:type="spellStart"/>
        <w:r w:rsidRPr="00AF28E7">
          <w:rPr>
            <w:rFonts w:ascii="Arial" w:eastAsia="Arial" w:hAnsi="Arial" w:cs="Arial"/>
            <w:color w:val="0000FF"/>
            <w:sz w:val="21"/>
            <w:szCs w:val="21"/>
            <w:u w:val="single"/>
            <w:shd w:val="clear" w:color="auto" w:fill="FFFFFF"/>
            <w:lang w:val="pt-BR"/>
          </w:rPr>
          <w:t>Pluspetrol</w:t>
        </w:r>
        <w:proofErr w:type="spellEnd"/>
        <w:r w:rsidRPr="00AF28E7">
          <w:rPr>
            <w:rFonts w:ascii="Arial" w:eastAsia="Arial" w:hAnsi="Arial" w:cs="Arial"/>
            <w:color w:val="0000FF"/>
            <w:sz w:val="21"/>
            <w:szCs w:val="21"/>
            <w:u w:val="single"/>
            <w:shd w:val="clear" w:color="auto" w:fill="FFFFFF"/>
            <w:lang w:val="pt-BR"/>
          </w:rPr>
          <w:t xml:space="preserve"> na Amazônia</w:t>
        </w:r>
      </w:hyperlink>
      <w:r w:rsidRPr="00AF28E7">
        <w:rPr>
          <w:rFonts w:ascii="Arial" w:eastAsia="Arial" w:hAnsi="Arial" w:cs="Arial"/>
          <w:sz w:val="21"/>
          <w:szCs w:val="21"/>
          <w:shd w:val="clear" w:color="auto" w:fill="FFFFFF"/>
          <w:lang w:val="pt-BR"/>
        </w:rPr>
        <w:t>; no</w:t>
      </w:r>
      <w:r w:rsidRPr="00AF28E7">
        <w:rPr>
          <w:lang w:val="pt-BR"/>
        </w:rPr>
        <w:t xml:space="preserve"> </w:t>
      </w:r>
      <w:r w:rsidRPr="00AF28E7">
        <w:rPr>
          <w:rFonts w:ascii="Arial" w:eastAsia="Arial" w:hAnsi="Arial" w:cs="Arial"/>
          <w:b/>
          <w:bCs/>
          <w:sz w:val="21"/>
          <w:szCs w:val="21"/>
          <w:shd w:val="clear" w:color="auto" w:fill="FFFFFF"/>
          <w:lang w:val="pt-BR"/>
        </w:rPr>
        <w:t>Paraguai,</w:t>
      </w:r>
      <w:r w:rsidRPr="00AF28E7">
        <w:rPr>
          <w:rFonts w:ascii="Arial" w:eastAsia="Arial" w:hAnsi="Arial" w:cs="Arial"/>
          <w:sz w:val="21"/>
          <w:szCs w:val="21"/>
          <w:shd w:val="clear" w:color="auto" w:fill="FFFFFF"/>
          <w:lang w:val="pt-BR"/>
        </w:rPr>
        <w:t xml:space="preserve"> contra</w:t>
      </w:r>
      <w:r w:rsidRPr="00AF28E7">
        <w:rPr>
          <w:lang w:val="pt-BR"/>
        </w:rPr>
        <w:t xml:space="preserve"> </w:t>
      </w:r>
      <w:hyperlink r:id="rId84" w:history="1">
        <w:r w:rsidR="005451A2" w:rsidRPr="00AF28E7">
          <w:rPr>
            <w:rStyle w:val="Hyperlink"/>
            <w:rFonts w:ascii="Arial" w:hAnsi="Arial" w:cs="Arial"/>
            <w:sz w:val="21"/>
            <w:szCs w:val="21"/>
            <w:lang w:val="pt-BR"/>
          </w:rPr>
          <w:t xml:space="preserve">indígenas </w:t>
        </w:r>
        <w:proofErr w:type="spellStart"/>
        <w:r w:rsidR="005451A2" w:rsidRPr="00AF28E7">
          <w:rPr>
            <w:rStyle w:val="Hyperlink"/>
            <w:rFonts w:ascii="Arial" w:hAnsi="Arial" w:cs="Arial"/>
            <w:sz w:val="21"/>
            <w:szCs w:val="21"/>
            <w:lang w:val="pt-BR"/>
          </w:rPr>
          <w:t>Ayoreo</w:t>
        </w:r>
        <w:proofErr w:type="spellEnd"/>
      </w:hyperlink>
      <w:r w:rsidR="005451A2" w:rsidRPr="00AF28E7">
        <w:rPr>
          <w:lang w:val="pt-BR"/>
        </w:rPr>
        <w:t xml:space="preserve"> </w:t>
      </w:r>
      <w:r w:rsidRPr="00AF28E7">
        <w:rPr>
          <w:rFonts w:ascii="Arial" w:eastAsia="Arial" w:hAnsi="Arial" w:cs="Arial"/>
          <w:sz w:val="21"/>
          <w:szCs w:val="21"/>
          <w:shd w:val="clear" w:color="auto" w:fill="FFFFFF"/>
          <w:lang w:val="pt-BR"/>
        </w:rPr>
        <w:t>que lutam contra a grilagem de terras por parte d</w:t>
      </w:r>
      <w:r w:rsidR="005451A2" w:rsidRPr="00AF28E7">
        <w:rPr>
          <w:rFonts w:ascii="Arial" w:eastAsia="Arial" w:hAnsi="Arial" w:cs="Arial"/>
          <w:sz w:val="21"/>
          <w:szCs w:val="21"/>
          <w:shd w:val="clear" w:color="auto" w:fill="FFFFFF"/>
          <w:lang w:val="pt-BR"/>
        </w:rPr>
        <w:t>e</w:t>
      </w:r>
      <w:r w:rsidRPr="00AF28E7">
        <w:rPr>
          <w:rFonts w:ascii="Arial" w:eastAsia="Arial" w:hAnsi="Arial" w:cs="Arial"/>
          <w:sz w:val="21"/>
          <w:szCs w:val="21"/>
          <w:shd w:val="clear" w:color="auto" w:fill="FFFFFF"/>
          <w:lang w:val="pt-BR"/>
        </w:rPr>
        <w:t xml:space="preserve"> empresários pecuaristas e do agronegócio da soja </w:t>
      </w:r>
      <w:proofErr w:type="spellStart"/>
      <w:r w:rsidRPr="00AF28E7">
        <w:rPr>
          <w:rFonts w:ascii="Arial" w:eastAsia="Arial" w:hAnsi="Arial" w:cs="Arial"/>
          <w:sz w:val="21"/>
          <w:szCs w:val="21"/>
          <w:shd w:val="clear" w:color="auto" w:fill="FFFFFF"/>
          <w:lang w:val="pt-BR"/>
        </w:rPr>
        <w:t>Yaguaraté</w:t>
      </w:r>
      <w:proofErr w:type="spellEnd"/>
      <w:r w:rsidRPr="00AF28E7">
        <w:rPr>
          <w:rFonts w:ascii="Arial" w:eastAsia="Arial" w:hAnsi="Arial" w:cs="Arial"/>
          <w:sz w:val="21"/>
          <w:szCs w:val="21"/>
          <w:shd w:val="clear" w:color="auto" w:fill="FFFFFF"/>
          <w:lang w:val="pt-BR"/>
        </w:rPr>
        <w:t xml:space="preserve"> Porã e Carlos Casado; na</w:t>
      </w:r>
      <w:r w:rsidRPr="00AF28E7">
        <w:rPr>
          <w:lang w:val="pt-BR"/>
        </w:rPr>
        <w:t xml:space="preserve"> </w:t>
      </w:r>
      <w:r w:rsidRPr="00AF28E7">
        <w:rPr>
          <w:rFonts w:ascii="Arial" w:eastAsia="Arial" w:hAnsi="Arial" w:cs="Arial"/>
          <w:b/>
          <w:bCs/>
          <w:sz w:val="21"/>
          <w:szCs w:val="21"/>
          <w:shd w:val="clear" w:color="auto" w:fill="FFFFFF"/>
          <w:lang w:val="pt-BR"/>
        </w:rPr>
        <w:t>Nicarágua,</w:t>
      </w:r>
      <w:r w:rsidRPr="00AF28E7">
        <w:rPr>
          <w:rFonts w:ascii="Arial" w:eastAsia="Arial" w:hAnsi="Arial" w:cs="Arial"/>
          <w:sz w:val="21"/>
          <w:szCs w:val="21"/>
          <w:shd w:val="clear" w:color="auto" w:fill="FFFFFF"/>
          <w:lang w:val="pt-BR"/>
        </w:rPr>
        <w:t xml:space="preserve"> os trabalhadores </w:t>
      </w:r>
      <w:r w:rsidR="005451A2" w:rsidRPr="00AF28E7">
        <w:rPr>
          <w:rFonts w:ascii="Arial" w:eastAsia="Arial" w:hAnsi="Arial" w:cs="Arial"/>
          <w:sz w:val="21"/>
          <w:szCs w:val="21"/>
          <w:shd w:val="clear" w:color="auto" w:fill="FFFFFF"/>
          <w:lang w:val="pt-BR"/>
        </w:rPr>
        <w:t>d</w:t>
      </w:r>
      <w:r w:rsidRPr="00AF28E7">
        <w:rPr>
          <w:rFonts w:ascii="Arial" w:eastAsia="Arial" w:hAnsi="Arial" w:cs="Arial"/>
          <w:sz w:val="21"/>
          <w:szCs w:val="21"/>
          <w:shd w:val="clear" w:color="auto" w:fill="FFFFFF"/>
          <w:lang w:val="pt-BR"/>
        </w:rPr>
        <w:t xml:space="preserve">a empresa têxtil sul-coreana, </w:t>
      </w:r>
      <w:proofErr w:type="spellStart"/>
      <w:r w:rsidRPr="00AF28E7">
        <w:rPr>
          <w:rFonts w:ascii="Arial" w:eastAsia="Arial" w:hAnsi="Arial" w:cs="Arial"/>
          <w:sz w:val="21"/>
          <w:szCs w:val="21"/>
          <w:shd w:val="clear" w:color="auto" w:fill="FFFFFF"/>
          <w:lang w:val="pt-BR"/>
        </w:rPr>
        <w:t>Tecnotex</w:t>
      </w:r>
      <w:proofErr w:type="spellEnd"/>
      <w:r w:rsidRPr="00AF28E7">
        <w:rPr>
          <w:rFonts w:ascii="Arial" w:eastAsia="Arial" w:hAnsi="Arial" w:cs="Arial"/>
          <w:sz w:val="21"/>
          <w:szCs w:val="21"/>
          <w:shd w:val="clear" w:color="auto" w:fill="FFFFFF"/>
          <w:lang w:val="pt-BR"/>
        </w:rPr>
        <w:t>,</w:t>
      </w:r>
      <w:r w:rsidRPr="00AF28E7">
        <w:rPr>
          <w:lang w:val="pt-BR"/>
        </w:rPr>
        <w:t xml:space="preserve"> </w:t>
      </w:r>
      <w:hyperlink r:id="rId85" w:history="1">
        <w:r w:rsidRPr="00AF28E7">
          <w:rPr>
            <w:rFonts w:ascii="Arial" w:eastAsia="Arial" w:hAnsi="Arial" w:cs="Arial"/>
            <w:color w:val="0000FF"/>
            <w:sz w:val="21"/>
            <w:szCs w:val="21"/>
            <w:u w:val="single"/>
            <w:shd w:val="clear" w:color="auto" w:fill="FFFFFF"/>
            <w:lang w:val="pt-BR"/>
          </w:rPr>
          <w:t>protestavam por melhores condições de trabalho</w:t>
        </w:r>
      </w:hyperlink>
      <w:r w:rsidRPr="00AF28E7">
        <w:rPr>
          <w:rFonts w:ascii="Arial" w:eastAsia="Arial" w:hAnsi="Arial" w:cs="Arial"/>
          <w:sz w:val="21"/>
          <w:szCs w:val="21"/>
          <w:shd w:val="clear" w:color="auto" w:fill="FFFFFF"/>
          <w:lang w:val="pt-BR"/>
        </w:rPr>
        <w:t>, quando a polícia prendeu algumas lideranças e foram processados.</w:t>
      </w:r>
    </w:p>
    <w:p w14:paraId="5E15F64D" w14:textId="77777777" w:rsidR="00B742DB" w:rsidRPr="00AF28E7" w:rsidRDefault="00B742DB" w:rsidP="00B742DB">
      <w:pPr>
        <w:spacing w:after="0"/>
        <w:rPr>
          <w:rFonts w:ascii="Arial" w:hAnsi="Arial" w:cs="Arial"/>
          <w:sz w:val="21"/>
          <w:szCs w:val="21"/>
          <w:shd w:val="clear" w:color="auto" w:fill="FFFFFF"/>
          <w:lang w:val="pt-BR"/>
        </w:rPr>
      </w:pPr>
      <w:r w:rsidRPr="00AF28E7">
        <w:rPr>
          <w:rFonts w:ascii="Arial" w:hAnsi="Arial" w:cs="Arial"/>
          <w:b/>
          <w:bCs/>
          <w:sz w:val="21"/>
          <w:szCs w:val="21"/>
          <w:shd w:val="clear" w:color="auto" w:fill="FFFFFF"/>
          <w:lang w:val="pt-BR"/>
        </w:rPr>
        <w:t>Conclusões</w:t>
      </w:r>
    </w:p>
    <w:p w14:paraId="0B96E123" w14:textId="77777777" w:rsidR="00B742DB" w:rsidRPr="00AF28E7" w:rsidRDefault="00B742DB" w:rsidP="00B742DB">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w:t>
      </w:r>
    </w:p>
    <w:p w14:paraId="3647A42D" w14:textId="108389E8" w:rsidR="00B742DB" w:rsidRPr="00AF28E7" w:rsidRDefault="00B742DB" w:rsidP="00B742DB">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Apesar de tantos abusos, também há razões para esperança. Há empresas que foram proativas e deram passos positivos adotando algumas ações como ocorreu com oito empresas do setor têxtil que fizeram uma </w:t>
      </w:r>
      <w:hyperlink r:id="rId86" w:history="1">
        <w:r w:rsidRPr="00AF28E7">
          <w:rPr>
            <w:rStyle w:val="Hyperlink"/>
            <w:rFonts w:ascii="Arial" w:hAnsi="Arial" w:cs="Arial"/>
            <w:sz w:val="21"/>
            <w:szCs w:val="21"/>
            <w:shd w:val="clear" w:color="auto" w:fill="FFFFFF"/>
            <w:lang w:val="pt-BR"/>
          </w:rPr>
          <w:t>declaração em 2015</w:t>
        </w:r>
      </w:hyperlink>
      <w:r w:rsidRPr="00AF28E7">
        <w:rPr>
          <w:rFonts w:ascii="Arial" w:hAnsi="Arial" w:cs="Arial"/>
          <w:sz w:val="21"/>
          <w:szCs w:val="21"/>
          <w:shd w:val="clear" w:color="auto" w:fill="FFFFFF"/>
          <w:lang w:val="pt-BR"/>
        </w:rPr>
        <w:t xml:space="preserve"> solicitando ao governo mexicano que tome medidas para respeitar a liberdade de associação. Alguns investidores estão mais conscientes dos riscos legais, financeiros e reputação por não considerar as questões dos direitos humanos em seus investimentos. E estão exercendo maior pressão sobre as empresas em seus portfólios para que respeitem direitos humanos bem como defensoras e defensores de direitos humanos, como aconteceu com </w:t>
      </w:r>
      <w:hyperlink r:id="rId87" w:history="1">
        <w:r w:rsidRPr="00AF28E7">
          <w:rPr>
            <w:rStyle w:val="Hyperlink"/>
            <w:rFonts w:ascii="Arial" w:hAnsi="Arial" w:cs="Arial"/>
            <w:sz w:val="21"/>
            <w:szCs w:val="21"/>
            <w:shd w:val="clear" w:color="auto" w:fill="FFFFFF"/>
            <w:lang w:val="pt-BR"/>
          </w:rPr>
          <w:t>FMO</w:t>
        </w:r>
      </w:hyperlink>
      <w:r w:rsidRPr="00AF28E7">
        <w:rPr>
          <w:rFonts w:ascii="Arial" w:hAnsi="Arial" w:cs="Arial"/>
          <w:sz w:val="21"/>
          <w:szCs w:val="21"/>
          <w:shd w:val="clear" w:color="auto" w:fill="FFFFFF"/>
          <w:lang w:val="pt-BR"/>
        </w:rPr>
        <w:t xml:space="preserve"> no caso de Agua Zarca.</w:t>
      </w:r>
    </w:p>
    <w:p w14:paraId="32B0B14E" w14:textId="77777777" w:rsidR="00B742DB" w:rsidRPr="00AF28E7" w:rsidRDefault="00B742DB" w:rsidP="006D538D">
      <w:pPr>
        <w:spacing w:after="0"/>
        <w:rPr>
          <w:rFonts w:ascii="Arial" w:hAnsi="Arial" w:cs="Arial"/>
          <w:sz w:val="21"/>
          <w:szCs w:val="21"/>
          <w:shd w:val="clear" w:color="auto" w:fill="FFFFFF"/>
          <w:lang w:val="pt-BR"/>
        </w:rPr>
      </w:pPr>
    </w:p>
    <w:p w14:paraId="6C203156" w14:textId="77777777" w:rsidR="00552E9D" w:rsidRPr="00AF28E7" w:rsidRDefault="00552E9D" w:rsidP="00552E9D">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No entanto, estes exemplos são poucos e isolados. Nos últimos três anos, a América Latina tem sofrido com o aumento preocupante da criminalização e ataques contra as organizações e comunidades que defendem e promovem os direitos humanos contra investimentos de grande escala bem como violações de direitos trabalhistas, como demonstrado nos casos apresentados neste relatório (vale lembrar que não se trata de uma lista exaustiva).</w:t>
      </w:r>
    </w:p>
    <w:p w14:paraId="2A1196E5" w14:textId="77777777" w:rsidR="00552E9D" w:rsidRPr="00AF28E7" w:rsidRDefault="00552E9D" w:rsidP="00552E9D">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w:t>
      </w:r>
    </w:p>
    <w:p w14:paraId="7FD6A355" w14:textId="77777777" w:rsidR="00552E9D" w:rsidRPr="00AF28E7" w:rsidRDefault="00552E9D" w:rsidP="00552E9D">
      <w:pPr>
        <w:spacing w:after="0"/>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Muitas vezes, defensoras e defensores de direitos humanos carecem de garantias básicas de segurança e estão sujeitos/as a campanhas caluniosas e perseguição judicial destinada a obstruir o seu trabalho para defesa dos princípios dos direitos humanos e das vítimas. O Relator Especial das Nações Unidas sobre a situação de defensores/as de direitos humanos sublinhou em várias ocasiões que este grupo de pessoas é um dos mais vulneráveis. Relatórios de várias organizações de observadores que monitoram a situação de defensoras e defensores de direitos humanos, em geral, coincidem em destacar a situação dos defensores/a que atuam em contexto de crescente competição pelo controle da terra e dos recursos naturais. Os casos mencionados aqui ilustram as tendências e métodos, bem como a situação particularmente vulnerável enfrentado por povos indígenas e mulheres defensoras.</w:t>
      </w:r>
    </w:p>
    <w:p w14:paraId="5CBEB546" w14:textId="77777777" w:rsidR="009A711E" w:rsidRPr="00AF28E7" w:rsidRDefault="009A711E" w:rsidP="006D538D">
      <w:pPr>
        <w:spacing w:after="0"/>
        <w:rPr>
          <w:rFonts w:ascii="Arial" w:hAnsi="Arial" w:cs="Arial"/>
          <w:sz w:val="21"/>
          <w:szCs w:val="21"/>
          <w:shd w:val="clear" w:color="auto" w:fill="FFFFFF"/>
          <w:lang w:val="pt-BR"/>
        </w:rPr>
      </w:pPr>
    </w:p>
    <w:p w14:paraId="034ADCE0" w14:textId="48778856" w:rsidR="000D001C" w:rsidRPr="00AF28E7" w:rsidRDefault="000D001C" w:rsidP="000D001C">
      <w:pPr>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 xml:space="preserve">A conclusão lamentável é que os ataques tornaram-se sistemáticos, estratégicos e intrínsecos à forma como negócios são feitos em muitos setores e regiões da América Latina. Há países - e áreas dentro </w:t>
      </w:r>
      <w:r w:rsidRPr="00AF28E7">
        <w:rPr>
          <w:rFonts w:ascii="Arial" w:hAnsi="Arial" w:cs="Arial"/>
          <w:sz w:val="21"/>
          <w:szCs w:val="21"/>
          <w:shd w:val="clear" w:color="auto" w:fill="FFFFFF"/>
          <w:lang w:val="pt-BR"/>
        </w:rPr>
        <w:lastRenderedPageBreak/>
        <w:t>desses países - onde a repres</w:t>
      </w:r>
      <w:r w:rsidR="0090511C" w:rsidRPr="00AF28E7">
        <w:rPr>
          <w:rFonts w:ascii="Arial" w:hAnsi="Arial" w:cs="Arial"/>
          <w:sz w:val="21"/>
          <w:szCs w:val="21"/>
          <w:shd w:val="clear" w:color="auto" w:fill="FFFFFF"/>
          <w:lang w:val="pt-BR"/>
        </w:rPr>
        <w:t>são é particularmente intensa. </w:t>
      </w:r>
      <w:r w:rsidRPr="00AF28E7">
        <w:rPr>
          <w:rFonts w:ascii="Arial" w:hAnsi="Arial" w:cs="Arial"/>
          <w:sz w:val="21"/>
          <w:szCs w:val="21"/>
          <w:shd w:val="clear" w:color="auto" w:fill="FFFFFF"/>
          <w:lang w:val="pt-BR"/>
        </w:rPr>
        <w:t>Além disso, os governos adotaram leis que restringem as liberdades civis na região. Regulamentos draconianos e leis tendenciosas contra aqueles/as que se opõem a projetos e investimentos são rotineiramente utilizados em toda a região para dissuadir outras pessoas de protestar, independentemente das possíveis consequências negativas que tais projetos po</w:t>
      </w:r>
      <w:r w:rsidR="00A33BE2" w:rsidRPr="00AF28E7">
        <w:rPr>
          <w:rFonts w:ascii="Arial" w:hAnsi="Arial" w:cs="Arial"/>
          <w:sz w:val="21"/>
          <w:szCs w:val="21"/>
          <w:shd w:val="clear" w:color="auto" w:fill="FFFFFF"/>
          <w:lang w:val="pt-BR"/>
        </w:rPr>
        <w:t>ssa</w:t>
      </w:r>
      <w:r w:rsidRPr="00AF28E7">
        <w:rPr>
          <w:rFonts w:ascii="Arial" w:hAnsi="Arial" w:cs="Arial"/>
          <w:sz w:val="21"/>
          <w:szCs w:val="21"/>
          <w:shd w:val="clear" w:color="auto" w:fill="FFFFFF"/>
          <w:lang w:val="pt-BR"/>
        </w:rPr>
        <w:t>m causar.</w:t>
      </w:r>
    </w:p>
    <w:p w14:paraId="6A082A7B" w14:textId="371D08EA" w:rsidR="000D001C" w:rsidRPr="00AF28E7" w:rsidRDefault="000D001C" w:rsidP="000D001C">
      <w:pPr>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Apesar de tudo isso, além do imperativo moral das empresas evitarem abusos e repressão, existe claramente também um business case (razão de negócio). Abusos e violações geram protestos, suspensões e processos com um elevado potencial de perdas financeiras. Em nossa era de redes sociais globais, as empresas estão cada vez mais expostas a escrutínio público e riscos a sua reputação em razão dos abusos e/ou violações. Isso pode por em risco a licença social para que</w:t>
      </w:r>
      <w:r w:rsidR="00BD5384" w:rsidRPr="00AF28E7">
        <w:rPr>
          <w:rFonts w:ascii="Arial" w:hAnsi="Arial" w:cs="Arial"/>
          <w:sz w:val="21"/>
          <w:szCs w:val="21"/>
          <w:shd w:val="clear" w:color="auto" w:fill="FFFFFF"/>
          <w:lang w:val="pt-BR"/>
        </w:rPr>
        <w:t xml:space="preserve"> a</w:t>
      </w:r>
      <w:r w:rsidRPr="00AF28E7">
        <w:rPr>
          <w:rFonts w:ascii="Arial" w:hAnsi="Arial" w:cs="Arial"/>
          <w:sz w:val="21"/>
          <w:szCs w:val="21"/>
          <w:shd w:val="clear" w:color="auto" w:fill="FFFFFF"/>
          <w:lang w:val="pt-BR"/>
        </w:rPr>
        <w:t xml:space="preserve"> empresa </w:t>
      </w:r>
      <w:r w:rsidR="00BD5384" w:rsidRPr="00AF28E7">
        <w:rPr>
          <w:rFonts w:ascii="Arial" w:hAnsi="Arial" w:cs="Arial"/>
          <w:sz w:val="21"/>
          <w:szCs w:val="21"/>
          <w:shd w:val="clear" w:color="auto" w:fill="FFFFFF"/>
          <w:lang w:val="pt-BR"/>
        </w:rPr>
        <w:t xml:space="preserve">opera, bem como </w:t>
      </w:r>
      <w:r w:rsidRPr="00AF28E7">
        <w:rPr>
          <w:rFonts w:ascii="Arial" w:hAnsi="Arial" w:cs="Arial"/>
          <w:sz w:val="21"/>
          <w:szCs w:val="21"/>
          <w:shd w:val="clear" w:color="auto" w:fill="FFFFFF"/>
          <w:lang w:val="pt-BR"/>
        </w:rPr>
        <w:t>aumenta os custos de capital, isola o talento que é um ponto chave para mais competitividade e atrai o opróbrio de campanhas globais contra eles.</w:t>
      </w:r>
    </w:p>
    <w:p w14:paraId="4E22FA8A" w14:textId="434434AE" w:rsidR="006D538D" w:rsidRPr="00AF28E7" w:rsidRDefault="000D001C" w:rsidP="00BD5384">
      <w:pPr>
        <w:rPr>
          <w:rFonts w:ascii="Arial" w:hAnsi="Arial" w:cs="Arial"/>
          <w:sz w:val="21"/>
          <w:szCs w:val="21"/>
          <w:shd w:val="clear" w:color="auto" w:fill="FFFFFF"/>
          <w:lang w:val="pt-BR"/>
        </w:rPr>
      </w:pPr>
      <w:r w:rsidRPr="00AF28E7">
        <w:rPr>
          <w:rFonts w:ascii="Arial" w:hAnsi="Arial" w:cs="Arial"/>
          <w:sz w:val="21"/>
          <w:szCs w:val="21"/>
          <w:shd w:val="clear" w:color="auto" w:fill="FFFFFF"/>
          <w:lang w:val="pt-BR"/>
        </w:rPr>
        <w:t>Esta situação tem de mudar, de modo que as nossas recomendações para as empresas são:</w:t>
      </w:r>
    </w:p>
    <w:p w14:paraId="06268C24" w14:textId="73CF9F07" w:rsidR="00036CD2" w:rsidRPr="00AF28E7" w:rsidRDefault="00036CD2" w:rsidP="006D538D">
      <w:pPr>
        <w:pStyle w:val="ListParagraph"/>
        <w:numPr>
          <w:ilvl w:val="0"/>
          <w:numId w:val="12"/>
        </w:numPr>
        <w:spacing w:after="0" w:line="276" w:lineRule="auto"/>
        <w:contextualSpacing w:val="0"/>
        <w:rPr>
          <w:rFonts w:ascii="Arial" w:hAnsi="Arial" w:cs="Arial"/>
          <w:sz w:val="21"/>
          <w:szCs w:val="21"/>
          <w:shd w:val="clear" w:color="auto" w:fill="FFFFFF"/>
          <w:lang w:val="pt-BR"/>
        </w:rPr>
      </w:pPr>
      <w:r w:rsidRPr="00AF28E7">
        <w:rPr>
          <w:rFonts w:ascii="Arial" w:eastAsia="Arial" w:hAnsi="Arial" w:cs="Arial"/>
          <w:sz w:val="21"/>
          <w:szCs w:val="21"/>
          <w:shd w:val="clear" w:color="auto" w:fill="FFFFFF"/>
          <w:lang w:val="pt-BR"/>
        </w:rPr>
        <w:t xml:space="preserve">Sempre que a legislação nacional tiver um padrão mais baixo em comparação com os padrões internacionais, </w:t>
      </w:r>
      <w:r w:rsidR="003910F8" w:rsidRPr="00AF28E7">
        <w:rPr>
          <w:rFonts w:ascii="Arial" w:eastAsia="Arial" w:hAnsi="Arial" w:cs="Arial"/>
          <w:sz w:val="21"/>
          <w:szCs w:val="21"/>
          <w:shd w:val="clear" w:color="auto" w:fill="FFFFFF"/>
          <w:lang w:val="pt-BR"/>
        </w:rPr>
        <w:t xml:space="preserve">as empresas </w:t>
      </w:r>
      <w:r w:rsidRPr="00AF28E7">
        <w:rPr>
          <w:rFonts w:ascii="Arial" w:eastAsia="Arial" w:hAnsi="Arial" w:cs="Arial"/>
          <w:sz w:val="21"/>
          <w:szCs w:val="21"/>
          <w:shd w:val="clear" w:color="auto" w:fill="FFFFFF"/>
          <w:lang w:val="pt-BR"/>
        </w:rPr>
        <w:t>devem seguir o padrão mais alto possível. Isso vai ajudar a empresa não só a evitar estar envolvida em abusos/violações de direitos humanos, mas em ações judiciais e campanhas negativas e potencialmente desastrosas</w:t>
      </w:r>
      <w:r w:rsidR="003910F8" w:rsidRPr="00AF28E7">
        <w:rPr>
          <w:rFonts w:ascii="Arial" w:eastAsia="Arial" w:hAnsi="Arial" w:cs="Arial"/>
          <w:sz w:val="21"/>
          <w:szCs w:val="21"/>
          <w:shd w:val="clear" w:color="auto" w:fill="FFFFFF"/>
          <w:lang w:val="pt-BR"/>
        </w:rPr>
        <w:t>.</w:t>
      </w:r>
    </w:p>
    <w:p w14:paraId="071A36E2" w14:textId="77777777" w:rsidR="00AF28E7" w:rsidRPr="00AF28E7" w:rsidRDefault="00AF28E7" w:rsidP="00AF28E7">
      <w:pPr>
        <w:pStyle w:val="ListParagraph"/>
        <w:spacing w:after="0" w:line="276" w:lineRule="auto"/>
        <w:ind w:left="360"/>
        <w:contextualSpacing w:val="0"/>
        <w:rPr>
          <w:rFonts w:ascii="Arial" w:hAnsi="Arial" w:cs="Arial"/>
          <w:sz w:val="21"/>
          <w:szCs w:val="21"/>
          <w:shd w:val="clear" w:color="auto" w:fill="FFFFFF"/>
          <w:lang w:val="pt-BR"/>
        </w:rPr>
      </w:pPr>
    </w:p>
    <w:p w14:paraId="51C65CE5" w14:textId="15A3F61D" w:rsidR="000022E3" w:rsidRPr="00AF28E7" w:rsidRDefault="00017F12" w:rsidP="006D538D">
      <w:pPr>
        <w:pStyle w:val="ListParagraph"/>
        <w:numPr>
          <w:ilvl w:val="0"/>
          <w:numId w:val="12"/>
        </w:numPr>
        <w:spacing w:after="0" w:line="276" w:lineRule="auto"/>
        <w:contextualSpacing w:val="0"/>
        <w:rPr>
          <w:rFonts w:ascii="Arial" w:hAnsi="Arial" w:cs="Arial"/>
          <w:sz w:val="21"/>
          <w:szCs w:val="21"/>
          <w:shd w:val="clear" w:color="auto" w:fill="FFFFFF"/>
          <w:lang w:val="pt-BR"/>
        </w:rPr>
      </w:pPr>
      <w:r w:rsidRPr="00AF28E7">
        <w:rPr>
          <w:rFonts w:ascii="Arial" w:eastAsia="Arial" w:hAnsi="Arial" w:cs="Arial"/>
          <w:sz w:val="21"/>
          <w:szCs w:val="21"/>
          <w:shd w:val="clear" w:color="auto" w:fill="FFFFFF"/>
          <w:lang w:val="pt-BR"/>
        </w:rPr>
        <w:t>Adotar</w:t>
      </w:r>
      <w:r w:rsidR="000022E3" w:rsidRPr="00AF28E7">
        <w:rPr>
          <w:rFonts w:ascii="Arial" w:eastAsia="Arial" w:hAnsi="Arial" w:cs="Arial"/>
          <w:sz w:val="21"/>
          <w:szCs w:val="21"/>
          <w:shd w:val="clear" w:color="auto" w:fill="FFFFFF"/>
          <w:lang w:val="pt-BR"/>
        </w:rPr>
        <w:t xml:space="preserve"> medidas para proteger e ajudar a defender o trabalho de defensores/as de direitos humanos. Seu trabalho, em última análise, também garante um ambiente de respeito pelo Estado de Direito onde os negócios possam prosperar. As empresas têm uma influência significativa sobre o governo e, portanto, </w:t>
      </w:r>
      <w:r w:rsidR="006C20F2" w:rsidRPr="00AF28E7">
        <w:rPr>
          <w:rFonts w:ascii="Arial" w:eastAsia="Arial" w:hAnsi="Arial" w:cs="Arial"/>
          <w:sz w:val="21"/>
          <w:szCs w:val="21"/>
          <w:shd w:val="clear" w:color="auto" w:fill="FFFFFF"/>
          <w:lang w:val="pt-BR"/>
        </w:rPr>
        <w:t>assumi</w:t>
      </w:r>
      <w:r w:rsidR="000022E3" w:rsidRPr="00AF28E7">
        <w:rPr>
          <w:rFonts w:ascii="Arial" w:eastAsia="Arial" w:hAnsi="Arial" w:cs="Arial"/>
          <w:sz w:val="21"/>
          <w:szCs w:val="21"/>
          <w:shd w:val="clear" w:color="auto" w:fill="FFFFFF"/>
          <w:lang w:val="pt-BR"/>
        </w:rPr>
        <w:t>r uma posição pública ou privada, sempre que um</w:t>
      </w:r>
      <w:r w:rsidR="00F81CFF" w:rsidRPr="00AF28E7">
        <w:rPr>
          <w:rFonts w:ascii="Arial" w:eastAsia="Arial" w:hAnsi="Arial" w:cs="Arial"/>
          <w:sz w:val="21"/>
          <w:szCs w:val="21"/>
          <w:shd w:val="clear" w:color="auto" w:fill="FFFFFF"/>
          <w:lang w:val="pt-BR"/>
        </w:rPr>
        <w:t>/</w:t>
      </w:r>
      <w:r w:rsidR="000022E3" w:rsidRPr="00AF28E7">
        <w:rPr>
          <w:rFonts w:ascii="Arial" w:eastAsia="Arial" w:hAnsi="Arial" w:cs="Arial"/>
          <w:sz w:val="21"/>
          <w:szCs w:val="21"/>
          <w:shd w:val="clear" w:color="auto" w:fill="FFFFFF"/>
          <w:lang w:val="pt-BR"/>
        </w:rPr>
        <w:t>a defensor/a for atacado/a, pode fazer uma diferença real e positiva.</w:t>
      </w:r>
    </w:p>
    <w:p w14:paraId="13B837DC" w14:textId="77777777" w:rsidR="00AF28E7" w:rsidRPr="00AF28E7" w:rsidRDefault="00AF28E7" w:rsidP="00AF28E7">
      <w:pPr>
        <w:spacing w:after="0"/>
        <w:rPr>
          <w:rFonts w:ascii="Arial" w:hAnsi="Arial" w:cs="Arial"/>
          <w:sz w:val="21"/>
          <w:szCs w:val="21"/>
          <w:shd w:val="clear" w:color="auto" w:fill="FFFFFF"/>
          <w:lang w:val="pt-BR"/>
        </w:rPr>
      </w:pPr>
    </w:p>
    <w:p w14:paraId="548924AC" w14:textId="77777777" w:rsidR="00C15F4A" w:rsidRPr="00AF28E7" w:rsidRDefault="00C15F4A" w:rsidP="00C15F4A">
      <w:pPr>
        <w:numPr>
          <w:ilvl w:val="0"/>
          <w:numId w:val="12"/>
        </w:numPr>
        <w:pBdr>
          <w:left w:val="nil"/>
        </w:pBdr>
        <w:shd w:val="clear" w:color="auto" w:fill="FFFFFF"/>
        <w:spacing w:after="0"/>
        <w:rPr>
          <w:rFonts w:ascii="Arial" w:hAnsi="Arial" w:cs="Arial"/>
          <w:sz w:val="21"/>
          <w:szCs w:val="21"/>
          <w:shd w:val="clear" w:color="auto" w:fill="FFFFFF"/>
          <w:lang w:val="pt-BR"/>
        </w:rPr>
      </w:pPr>
      <w:r w:rsidRPr="00AF28E7">
        <w:rPr>
          <w:rFonts w:ascii="Arial" w:eastAsia="Arial" w:hAnsi="Arial" w:cs="Arial"/>
          <w:sz w:val="21"/>
          <w:szCs w:val="21"/>
          <w:shd w:val="clear" w:color="auto" w:fill="FFFFFF"/>
          <w:lang w:val="pt-BR"/>
        </w:rPr>
        <w:t>As empresas devem considerar o desenvolvimento de uma política de compromisso com respeito e apoio à sociedade civil, liberdades civis e defensores/as de direitos humanos, como</w:t>
      </w:r>
      <w:r w:rsidRPr="00AF28E7">
        <w:rPr>
          <w:sz w:val="21"/>
          <w:szCs w:val="21"/>
          <w:lang w:val="pt-BR"/>
        </w:rPr>
        <w:t xml:space="preserve"> </w:t>
      </w:r>
      <w:hyperlink r:id="rId88" w:history="1">
        <w:r w:rsidRPr="00AF28E7">
          <w:rPr>
            <w:rFonts w:ascii="Arial" w:eastAsia="Arial" w:hAnsi="Arial" w:cs="Arial"/>
            <w:color w:val="0000FF"/>
            <w:sz w:val="21"/>
            <w:szCs w:val="21"/>
            <w:u w:val="single"/>
            <w:shd w:val="clear" w:color="auto" w:fill="FFFFFF"/>
            <w:lang w:val="pt-BR"/>
          </w:rPr>
          <w:t>tem feito a Adidas</w:t>
        </w:r>
      </w:hyperlink>
      <w:r w:rsidRPr="00AF28E7">
        <w:rPr>
          <w:rFonts w:ascii="Arial" w:eastAsia="Arial" w:hAnsi="Arial" w:cs="Arial"/>
          <w:sz w:val="21"/>
          <w:szCs w:val="21"/>
          <w:shd w:val="clear" w:color="auto" w:fill="FFFFFF"/>
          <w:lang w:val="pt-BR"/>
        </w:rPr>
        <w:t>, ou incluir cláusulas relativas a essas pessoas na sua políticas já existentes.</w:t>
      </w:r>
    </w:p>
    <w:p w14:paraId="4F40888E" w14:textId="77777777" w:rsidR="00AF28E7" w:rsidRPr="00AF28E7" w:rsidRDefault="00AF28E7" w:rsidP="00AF28E7">
      <w:pPr>
        <w:pBdr>
          <w:left w:val="nil"/>
        </w:pBdr>
        <w:shd w:val="clear" w:color="auto" w:fill="FFFFFF"/>
        <w:spacing w:after="0"/>
        <w:rPr>
          <w:rFonts w:ascii="Arial" w:hAnsi="Arial" w:cs="Arial"/>
          <w:sz w:val="21"/>
          <w:szCs w:val="21"/>
          <w:shd w:val="clear" w:color="auto" w:fill="FFFFFF"/>
          <w:lang w:val="pt-BR"/>
        </w:rPr>
      </w:pPr>
    </w:p>
    <w:p w14:paraId="03C526B4" w14:textId="7F64750E" w:rsidR="006D538D" w:rsidRPr="00AF28E7" w:rsidRDefault="00C15F4A" w:rsidP="00C15F4A">
      <w:pPr>
        <w:numPr>
          <w:ilvl w:val="0"/>
          <w:numId w:val="12"/>
        </w:numPr>
        <w:pBdr>
          <w:left w:val="nil"/>
        </w:pBdr>
        <w:shd w:val="clear" w:color="auto" w:fill="FFFFFF"/>
        <w:spacing w:after="0"/>
        <w:rPr>
          <w:rFonts w:ascii="Arial" w:hAnsi="Arial" w:cs="Arial"/>
          <w:sz w:val="21"/>
          <w:szCs w:val="21"/>
          <w:shd w:val="clear" w:color="auto" w:fill="FFFFFF"/>
          <w:lang w:val="pt-BR"/>
        </w:rPr>
      </w:pPr>
      <w:r w:rsidRPr="00AF28E7">
        <w:rPr>
          <w:rFonts w:ascii="Arial" w:eastAsia="Arial" w:hAnsi="Arial" w:cs="Arial"/>
          <w:sz w:val="21"/>
          <w:szCs w:val="21"/>
          <w:shd w:val="clear" w:color="auto" w:fill="FFFFFF"/>
          <w:lang w:val="pt-BR" w:eastAsia="en-US" w:bidi="ar-SA"/>
        </w:rPr>
        <w:t>Certifique-se de que pessoas e comunidades atingidas por projetos de infraestrutura e extrativos possam exercer o direito de consulta livre, prévia e informada, e possam até recusar o consentimento a projetos de extração de recursos naturais que os atinge diretamente. Quando o dano já ocorreu, essas pessoas devem receber uma compensação justa e oportuna, incluindo ações para remediar os dano ambientais e sociais.</w:t>
      </w:r>
      <w:r w:rsidRPr="00AF28E7">
        <w:rPr>
          <w:lang w:val="pt-BR"/>
        </w:rPr>
        <w:br/>
      </w:r>
    </w:p>
    <w:p w14:paraId="50C3B32B" w14:textId="6394C66E" w:rsidR="00FD7C38" w:rsidRPr="00AF28E7" w:rsidRDefault="00FD7C38" w:rsidP="00FD7C38">
      <w:pPr>
        <w:numPr>
          <w:ilvl w:val="0"/>
          <w:numId w:val="12"/>
        </w:numPr>
        <w:pBdr>
          <w:left w:val="nil"/>
        </w:pBdr>
        <w:shd w:val="clear" w:color="auto" w:fill="FFFFFF"/>
        <w:spacing w:after="0"/>
        <w:rPr>
          <w:lang w:val="pt-BR"/>
        </w:rPr>
      </w:pPr>
      <w:r w:rsidRPr="00AF28E7">
        <w:rPr>
          <w:rFonts w:ascii="Arial" w:eastAsia="Arial" w:hAnsi="Arial" w:cs="Arial"/>
          <w:sz w:val="21"/>
          <w:szCs w:val="21"/>
          <w:shd w:val="clear" w:color="auto" w:fill="FFFFFF"/>
          <w:lang w:val="pt-BR"/>
        </w:rPr>
        <w:t>Promover uma cultura de respeito aos direitos humanos por meio da implementação de ações de devida diligência em direitos humanos antes de realizar os investimentos, com especial atenção às regiões que tenham sofrido com violência e conflito armado anteriormente.</w:t>
      </w:r>
    </w:p>
    <w:p w14:paraId="37FE5393" w14:textId="5D8D4EAA" w:rsidR="006D538D" w:rsidRPr="00AF28E7" w:rsidRDefault="006D538D" w:rsidP="006D538D">
      <w:pPr>
        <w:spacing w:after="0"/>
        <w:rPr>
          <w:rFonts w:ascii="Arial" w:hAnsi="Arial" w:cs="Arial"/>
          <w:sz w:val="21"/>
          <w:szCs w:val="21"/>
          <w:shd w:val="clear" w:color="auto" w:fill="FFFFFF"/>
          <w:lang w:val="pt-BR"/>
        </w:rPr>
      </w:pPr>
    </w:p>
    <w:p w14:paraId="7E0FE9EF" w14:textId="41E204B3" w:rsidR="00BA3F86" w:rsidRPr="00AF28E7" w:rsidRDefault="00BA3F86" w:rsidP="00BA3F86">
      <w:pPr>
        <w:rPr>
          <w:lang w:val="pt-BR"/>
        </w:rPr>
      </w:pPr>
      <w:r w:rsidRPr="00AF28E7">
        <w:rPr>
          <w:rFonts w:ascii="Arial" w:eastAsia="Arial" w:hAnsi="Arial" w:cs="Arial"/>
          <w:sz w:val="21"/>
          <w:szCs w:val="21"/>
          <w:shd w:val="clear" w:color="auto" w:fill="FFFFFF"/>
          <w:lang w:val="pt-BR"/>
        </w:rPr>
        <w:t>Recomendações para os governos da América Latina:</w:t>
      </w:r>
    </w:p>
    <w:p w14:paraId="0EF1C3EF" w14:textId="77777777" w:rsidR="00AF28E7" w:rsidRPr="00AF28E7" w:rsidRDefault="00BA3F86" w:rsidP="006D538D">
      <w:pPr>
        <w:pStyle w:val="ListParagraph"/>
        <w:numPr>
          <w:ilvl w:val="0"/>
          <w:numId w:val="15"/>
        </w:numPr>
        <w:spacing w:after="0"/>
        <w:rPr>
          <w:rFonts w:ascii="Arial" w:hAnsi="Arial" w:cs="Arial"/>
          <w:sz w:val="21"/>
          <w:szCs w:val="21"/>
          <w:shd w:val="clear" w:color="auto" w:fill="FFFFFF"/>
          <w:lang w:val="pt-BR"/>
        </w:rPr>
      </w:pPr>
      <w:r w:rsidRPr="00AF28E7">
        <w:rPr>
          <w:rFonts w:ascii="Arial" w:eastAsia="Arial" w:hAnsi="Arial" w:cs="Arial"/>
          <w:sz w:val="21"/>
          <w:szCs w:val="21"/>
          <w:shd w:val="clear" w:color="auto" w:fill="FFFFFF"/>
          <w:lang w:val="pt-BR"/>
        </w:rPr>
        <w:t>Cumprir as suas obrigações de respeito, proteção e promoção dos direitos humanos, em conformidade com os Princípios Orientadores das Nações Unidas sobre empresas e direitos humanos e outros instrumentos internacionais obrigatórios. Promover Planos Nacionais de Ação para internalizar os Princípios Orientadores e que incluam garantias explícitas e medidas de proteção ao trabalho de defensoras/es de direitos humanos.</w:t>
      </w:r>
      <w:r w:rsidR="009A7073" w:rsidRPr="00AF28E7">
        <w:rPr>
          <w:rFonts w:ascii="Arial" w:eastAsia="Arial" w:hAnsi="Arial" w:cs="Arial"/>
          <w:sz w:val="21"/>
          <w:szCs w:val="21"/>
          <w:shd w:val="clear" w:color="auto" w:fill="FFFFFF"/>
          <w:lang w:val="pt-BR"/>
        </w:rPr>
        <w:t xml:space="preserve"> </w:t>
      </w:r>
      <w:r w:rsidRPr="00AF28E7">
        <w:rPr>
          <w:rFonts w:ascii="Arial" w:eastAsia="Arial" w:hAnsi="Arial" w:cs="Arial"/>
          <w:sz w:val="21"/>
          <w:szCs w:val="21"/>
          <w:shd w:val="clear" w:color="auto" w:fill="FFFFFF"/>
          <w:lang w:val="pt-BR"/>
        </w:rPr>
        <w:t>Deverá também tratar do que se espera de suas empresas que operam em outros países. Durante o processo de consulta, garantir que as pessoas atingidas e, sobretudo, as perspectivas das vítimas sejam levadas em conta em um ambiente seguro e com liberdade.</w:t>
      </w:r>
    </w:p>
    <w:p w14:paraId="25034258" w14:textId="77777777" w:rsidR="00AF28E7" w:rsidRPr="00AF28E7" w:rsidRDefault="00AF28E7" w:rsidP="00AF28E7">
      <w:pPr>
        <w:pStyle w:val="ListParagraph"/>
        <w:spacing w:after="0"/>
        <w:ind w:left="360"/>
        <w:rPr>
          <w:rFonts w:ascii="Arial" w:hAnsi="Arial" w:cs="Arial"/>
          <w:sz w:val="21"/>
          <w:szCs w:val="21"/>
          <w:shd w:val="clear" w:color="auto" w:fill="FFFFFF"/>
          <w:lang w:val="pt-BR"/>
        </w:rPr>
      </w:pPr>
    </w:p>
    <w:p w14:paraId="1C9DE1FB" w14:textId="0323B1B3" w:rsidR="00AF28E7" w:rsidRPr="00AF28E7" w:rsidRDefault="00AF28E7" w:rsidP="00AF28E7">
      <w:pPr>
        <w:numPr>
          <w:ilvl w:val="0"/>
          <w:numId w:val="15"/>
        </w:numPr>
        <w:pBdr>
          <w:left w:val="nil"/>
        </w:pBdr>
        <w:shd w:val="clear" w:color="auto" w:fill="FFFFFF"/>
        <w:spacing w:after="0"/>
        <w:rPr>
          <w:lang w:val="pt-BR"/>
        </w:rPr>
      </w:pPr>
      <w:r w:rsidRPr="00AF28E7">
        <w:rPr>
          <w:rFonts w:ascii="Arial" w:eastAsia="Arial" w:hAnsi="Arial" w:cs="Arial"/>
          <w:sz w:val="21"/>
          <w:szCs w:val="21"/>
          <w:shd w:val="clear" w:color="auto" w:fill="FFFFFF"/>
          <w:lang w:val="pt-BR"/>
        </w:rPr>
        <w:lastRenderedPageBreak/>
        <w:t xml:space="preserve">Os governos devem intervir com urgência para parar o aumento da violência contra defensoras/es de direitos humanos. Isso inclui parar a </w:t>
      </w:r>
      <w:proofErr w:type="spellStart"/>
      <w:r w:rsidRPr="00AF28E7">
        <w:rPr>
          <w:rFonts w:ascii="Arial" w:eastAsia="Arial" w:hAnsi="Arial" w:cs="Arial"/>
          <w:sz w:val="21"/>
          <w:szCs w:val="21"/>
          <w:shd w:val="clear" w:color="auto" w:fill="FFFFFF"/>
          <w:lang w:val="pt-BR"/>
        </w:rPr>
        <w:t>estigmat</w:t>
      </w:r>
      <w:bookmarkStart w:id="0" w:name="_GoBack"/>
      <w:bookmarkEnd w:id="0"/>
      <w:r w:rsidRPr="00AF28E7">
        <w:rPr>
          <w:rFonts w:ascii="Arial" w:eastAsia="Arial" w:hAnsi="Arial" w:cs="Arial"/>
          <w:sz w:val="21"/>
          <w:szCs w:val="21"/>
          <w:shd w:val="clear" w:color="auto" w:fill="FFFFFF"/>
          <w:lang w:val="pt-BR"/>
        </w:rPr>
        <w:t>ização</w:t>
      </w:r>
      <w:proofErr w:type="spellEnd"/>
      <w:r w:rsidRPr="00AF28E7">
        <w:rPr>
          <w:rFonts w:ascii="Arial" w:eastAsia="Arial" w:hAnsi="Arial" w:cs="Arial"/>
          <w:sz w:val="21"/>
          <w:szCs w:val="21"/>
          <w:shd w:val="clear" w:color="auto" w:fill="FFFFFF"/>
          <w:lang w:val="pt-BR"/>
        </w:rPr>
        <w:t xml:space="preserve"> contra elas/eles, fortalecendo as leis de proteção, garantindo que processos judiciais e administrativos não sejam enviesados, e que sejam eficientes e acessíveis a todos, assegurando que os responsáveis ​​por abusos/violações sejam levados à justiça e que o direito à liberdade de expressão daquelas/es que são críticos em relação a projetos empresariais, jornalistas investigativos e órgãos de fiscalização também seja garantido.</w:t>
      </w:r>
      <w:r w:rsidRPr="00AF28E7">
        <w:rPr>
          <w:lang w:val="pt-BR"/>
        </w:rPr>
        <w:br/>
      </w:r>
      <w:r w:rsidRPr="00AF28E7">
        <w:rPr>
          <w:rFonts w:ascii="Arial" w:eastAsia="Arial" w:hAnsi="Arial" w:cs="Arial"/>
          <w:sz w:val="21"/>
          <w:szCs w:val="21"/>
          <w:lang w:val="pt-BR"/>
        </w:rPr>
        <w:t> </w:t>
      </w:r>
    </w:p>
    <w:p w14:paraId="6FF30A6F" w14:textId="77777777" w:rsidR="00AF28E7" w:rsidRPr="00AF28E7" w:rsidRDefault="00AF28E7" w:rsidP="00AF28E7">
      <w:pPr>
        <w:numPr>
          <w:ilvl w:val="0"/>
          <w:numId w:val="15"/>
        </w:numPr>
        <w:pBdr>
          <w:left w:val="nil"/>
        </w:pBdr>
        <w:shd w:val="clear" w:color="auto" w:fill="FFFFFF"/>
        <w:spacing w:after="0"/>
        <w:rPr>
          <w:lang w:val="pt-BR"/>
        </w:rPr>
      </w:pPr>
      <w:r w:rsidRPr="00AF28E7">
        <w:rPr>
          <w:rFonts w:ascii="Arial" w:eastAsia="Arial" w:hAnsi="Arial" w:cs="Arial"/>
          <w:sz w:val="21"/>
          <w:szCs w:val="21"/>
          <w:shd w:val="clear" w:color="auto" w:fill="FFFFFF"/>
          <w:lang w:val="pt-BR"/>
        </w:rPr>
        <w:t>Assegurar a transparência na adjudicação de contratos e licenças e só depois de ter escutado e seriamente considerado os pontos de vista das comunidades. Isto trará benefícios a longo prazo para o país sob a forma de royalties e impostos distribuídos de forma justa, incluindo as comunidades diretamente atingidas pelos projetos.</w:t>
      </w:r>
      <w:r w:rsidRPr="00AF28E7">
        <w:rPr>
          <w:lang w:val="pt-BR"/>
        </w:rPr>
        <w:br/>
      </w:r>
      <w:r w:rsidRPr="00AF28E7">
        <w:rPr>
          <w:rFonts w:ascii="Arial" w:eastAsia="Arial" w:hAnsi="Arial" w:cs="Arial"/>
          <w:sz w:val="21"/>
          <w:szCs w:val="21"/>
          <w:lang w:val="pt-BR"/>
        </w:rPr>
        <w:t> </w:t>
      </w:r>
    </w:p>
    <w:p w14:paraId="59E443A0" w14:textId="77777777" w:rsidR="00AF28E7" w:rsidRPr="00AF28E7" w:rsidRDefault="00AF28E7" w:rsidP="00AF28E7">
      <w:pPr>
        <w:numPr>
          <w:ilvl w:val="0"/>
          <w:numId w:val="15"/>
        </w:numPr>
        <w:pBdr>
          <w:left w:val="nil"/>
        </w:pBdr>
        <w:shd w:val="clear" w:color="auto" w:fill="FFFFFF"/>
        <w:spacing w:after="0"/>
        <w:rPr>
          <w:lang w:val="pt-BR"/>
        </w:rPr>
      </w:pPr>
      <w:r w:rsidRPr="00AF28E7">
        <w:rPr>
          <w:rFonts w:ascii="Arial" w:eastAsia="Arial" w:hAnsi="Arial" w:cs="Arial"/>
          <w:sz w:val="21"/>
          <w:szCs w:val="21"/>
          <w:shd w:val="clear" w:color="auto" w:fill="FFFFFF"/>
          <w:lang w:val="pt-BR"/>
        </w:rPr>
        <w:t>Produzir regulamentos para fortalecer e implementar a legislação que protejam os direitos das vítimas de abusos e violações de direitos humanos pelas empresas. Por exemplo, os governos devem incluir cláusulas de direitos humanos em compras públicas de empresas privadas e acordos comerciais.</w:t>
      </w:r>
    </w:p>
    <w:p w14:paraId="4749D04C" w14:textId="6BF660D8" w:rsidR="006D538D" w:rsidRPr="00AF28E7" w:rsidRDefault="00BA3F86" w:rsidP="00AF28E7">
      <w:pPr>
        <w:spacing w:after="0"/>
        <w:rPr>
          <w:rFonts w:ascii="Arial" w:hAnsi="Arial" w:cs="Arial"/>
          <w:sz w:val="21"/>
          <w:szCs w:val="21"/>
          <w:shd w:val="clear" w:color="auto" w:fill="FFFFFF"/>
          <w:lang w:val="pt-BR"/>
        </w:rPr>
      </w:pPr>
      <w:r w:rsidRPr="00AF28E7">
        <w:rPr>
          <w:rFonts w:ascii="Arial" w:eastAsia="Arial" w:hAnsi="Arial" w:cs="Arial"/>
          <w:sz w:val="21"/>
          <w:szCs w:val="21"/>
          <w:shd w:val="clear" w:color="auto" w:fill="FFFFFF"/>
          <w:lang w:val="pt-BR"/>
        </w:rPr>
        <w:br/>
      </w:r>
    </w:p>
    <w:p w14:paraId="2CB0B8FE" w14:textId="537B107A" w:rsidR="00976AAE" w:rsidRPr="00AF28E7" w:rsidRDefault="00976AAE" w:rsidP="006D538D">
      <w:pPr>
        <w:pStyle w:val="p1"/>
        <w:spacing w:line="276" w:lineRule="auto"/>
        <w:rPr>
          <w:sz w:val="21"/>
          <w:szCs w:val="21"/>
          <w:lang w:val="pt-BR"/>
        </w:rPr>
      </w:pPr>
    </w:p>
    <w:sectPr w:rsidR="00976AAE" w:rsidRPr="00AF28E7" w:rsidSect="00FE5D6C">
      <w:headerReference w:type="default" r:id="rId89"/>
      <w:pgSz w:w="11906" w:h="16838"/>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C40B2" w14:textId="77777777" w:rsidR="003839D7" w:rsidRDefault="003839D7">
      <w:pPr>
        <w:spacing w:after="0" w:line="240" w:lineRule="auto"/>
      </w:pPr>
      <w:r>
        <w:separator/>
      </w:r>
    </w:p>
  </w:endnote>
  <w:endnote w:type="continuationSeparator" w:id="0">
    <w:p w14:paraId="224471C4" w14:textId="77777777" w:rsidR="003839D7" w:rsidRDefault="003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BB26" w14:textId="77777777" w:rsidR="003839D7" w:rsidRDefault="003839D7">
      <w:pPr>
        <w:spacing w:after="0" w:line="240" w:lineRule="auto"/>
      </w:pPr>
      <w:r>
        <w:separator/>
      </w:r>
    </w:p>
  </w:footnote>
  <w:footnote w:type="continuationSeparator" w:id="0">
    <w:p w14:paraId="47FDCD01" w14:textId="77777777" w:rsidR="003839D7" w:rsidRDefault="003839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EB07" w14:textId="77777777" w:rsidR="003839D7" w:rsidRDefault="003839D7" w:rsidP="00AC506D">
    <w:pPr>
      <w:pStyle w:val="Header"/>
    </w:pPr>
    <w:r>
      <w:rPr>
        <w:noProof/>
        <w:lang w:val="en-US" w:eastAsia="en-US" w:bidi="ar-SA"/>
      </w:rPr>
      <mc:AlternateContent>
        <mc:Choice Requires="wps">
          <w:drawing>
            <wp:anchor distT="0" distB="0" distL="114300" distR="114300" simplePos="0" relativeHeight="251704320" behindDoc="0" locked="0" layoutInCell="1" allowOverlap="1" wp14:anchorId="3E7B5AE3" wp14:editId="403C5E87">
              <wp:simplePos x="0" y="0"/>
              <wp:positionH relativeFrom="column">
                <wp:posOffset>5882005</wp:posOffset>
              </wp:positionH>
              <wp:positionV relativeFrom="paragraph">
                <wp:posOffset>-352425</wp:posOffset>
              </wp:positionV>
              <wp:extent cx="571500" cy="452120"/>
              <wp:effectExtent l="0" t="0" r="12700" b="5080"/>
              <wp:wrapNone/>
              <wp:docPr id="23" name="Text Box 23"/>
              <wp:cNvGraphicFramePr/>
              <a:graphic xmlns:a="http://schemas.openxmlformats.org/drawingml/2006/main">
                <a:graphicData uri="http://schemas.microsoft.com/office/word/2010/wordprocessingShape">
                  <wps:wsp>
                    <wps:cNvSpPr txBox="1"/>
                    <wps:spPr>
                      <a:xfrm>
                        <a:off x="0" y="0"/>
                        <a:ext cx="571500" cy="4521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5DAB293" w14:textId="1B968135" w:rsidR="003839D7" w:rsidRPr="00EB3CE7" w:rsidRDefault="003839D7" w:rsidP="00AC506D">
                          <w:pPr>
                            <w:spacing w:before="120" w:after="0"/>
                            <w:jc w:val="center"/>
                            <w:rPr>
                              <w:rFonts w:ascii="Arial" w:hAnsi="Arial" w:cs="Arial"/>
                              <w:b/>
                              <w:color w:val="2E6FA1"/>
                              <w:sz w:val="36"/>
                              <w:szCs w:val="28"/>
                            </w:rPr>
                          </w:pPr>
                          <w:r w:rsidRPr="00EB3CE7">
                            <w:rPr>
                              <w:rFonts w:ascii="Arial" w:hAnsi="Arial" w:cs="Arial"/>
                              <w:b/>
                              <w:color w:val="2E6FA1"/>
                              <w:sz w:val="36"/>
                              <w:szCs w:val="28"/>
                            </w:rPr>
                            <w:fldChar w:fldCharType="begin"/>
                          </w:r>
                          <w:r w:rsidRPr="00EB3CE7">
                            <w:rPr>
                              <w:rFonts w:ascii="Arial" w:hAnsi="Arial" w:cs="Arial"/>
                              <w:b/>
                              <w:color w:val="2E6FA1"/>
                              <w:sz w:val="36"/>
                              <w:szCs w:val="28"/>
                            </w:rPr>
                            <w:instrText xml:space="preserve"> PAGE  \* MERGEFORMAT </w:instrText>
                          </w:r>
                          <w:r w:rsidRPr="00EB3CE7">
                            <w:rPr>
                              <w:rFonts w:ascii="Arial" w:hAnsi="Arial" w:cs="Arial"/>
                              <w:b/>
                              <w:color w:val="2E6FA1"/>
                              <w:sz w:val="36"/>
                              <w:szCs w:val="28"/>
                            </w:rPr>
                            <w:fldChar w:fldCharType="separate"/>
                          </w:r>
                          <w:r w:rsidR="003A1F7F">
                            <w:rPr>
                              <w:rFonts w:ascii="Arial" w:hAnsi="Arial" w:cs="Arial"/>
                              <w:b/>
                              <w:noProof/>
                              <w:color w:val="2E6FA1"/>
                              <w:sz w:val="36"/>
                              <w:szCs w:val="28"/>
                            </w:rPr>
                            <w:t>7</w:t>
                          </w:r>
                          <w:r w:rsidRPr="00EB3CE7">
                            <w:rPr>
                              <w:rFonts w:ascii="Arial" w:hAnsi="Arial" w:cs="Arial"/>
                              <w:b/>
                              <w:color w:val="2E6FA1"/>
                              <w:sz w:val="36"/>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463.15pt;margin-top:-27.7pt;width:45pt;height:35.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" fillcolor="white [3212]" stroked="f">
              <v:textbox>
                <w:txbxContent>
                  <w:p w14:paraId="55DAB293" w14:textId="1B968135" w:rsidR="003839D7" w:rsidRPr="00EB3CE7" w:rsidRDefault="003839D7" w:rsidP="00AC506D">
                    <w:pPr>
                      <w:spacing w:before="120" w:after="0"/>
                      <w:jc w:val="center"/>
                      <w:rPr>
                        <w:rFonts w:ascii="Arial" w:hAnsi="Arial" w:cs="Arial"/>
                        <w:b/>
                        <w:color w:val="2E6FA1"/>
                        <w:sz w:val="36"/>
                        <w:szCs w:val="28"/>
                      </w:rPr>
                    </w:pPr>
                    <w:r w:rsidRPr="00EB3CE7">
                      <w:rPr>
                        <w:rFonts w:ascii="Arial" w:hAnsi="Arial" w:cs="Arial"/>
                        <w:b/>
                        <w:color w:val="2E6FA1"/>
                        <w:sz w:val="36"/>
                        <w:szCs w:val="28"/>
                      </w:rPr>
                      <w:fldChar w:fldCharType="begin"/>
                    </w:r>
                    <w:r w:rsidRPr="00EB3CE7">
                      <w:rPr>
                        <w:rFonts w:ascii="Arial" w:hAnsi="Arial" w:cs="Arial"/>
                        <w:b/>
                        <w:color w:val="2E6FA1"/>
                        <w:sz w:val="36"/>
                        <w:szCs w:val="28"/>
                      </w:rPr>
                      <w:instrText xml:space="preserve"> PAGE  \* MERGEFORMAT </w:instrText>
                    </w:r>
                    <w:r w:rsidRPr="00EB3CE7">
                      <w:rPr>
                        <w:rFonts w:ascii="Arial" w:hAnsi="Arial" w:cs="Arial"/>
                        <w:b/>
                        <w:color w:val="2E6FA1"/>
                        <w:sz w:val="36"/>
                        <w:szCs w:val="28"/>
                      </w:rPr>
                      <w:fldChar w:fldCharType="separate"/>
                    </w:r>
                    <w:r w:rsidR="003A1F7F">
                      <w:rPr>
                        <w:rFonts w:ascii="Arial" w:hAnsi="Arial" w:cs="Arial"/>
                        <w:b/>
                        <w:noProof/>
                        <w:color w:val="2E6FA1"/>
                        <w:sz w:val="36"/>
                        <w:szCs w:val="28"/>
                      </w:rPr>
                      <w:t>7</w:t>
                    </w:r>
                    <w:r w:rsidRPr="00EB3CE7">
                      <w:rPr>
                        <w:rFonts w:ascii="Arial" w:hAnsi="Arial" w:cs="Arial"/>
                        <w:b/>
                        <w:color w:val="2E6FA1"/>
                        <w:sz w:val="36"/>
                        <w:szCs w:val="28"/>
                      </w:rPr>
                      <w:fldChar w:fldCharType="end"/>
                    </w:r>
                  </w:p>
                </w:txbxContent>
              </v:textbox>
            </v:shape>
          </w:pict>
        </mc:Fallback>
      </mc:AlternateContent>
    </w:r>
    <w:r w:rsidRPr="007538A6">
      <w:rPr>
        <w:noProof/>
        <w:lang w:val="en-US" w:eastAsia="en-US" w:bidi="ar-SA"/>
      </w:rPr>
      <mc:AlternateContent>
        <mc:Choice Requires="wps">
          <w:drawing>
            <wp:anchor distT="0" distB="0" distL="114300" distR="114300" simplePos="0" relativeHeight="251654144" behindDoc="0" locked="0" layoutInCell="1" allowOverlap="1" wp14:anchorId="35E61771" wp14:editId="571E10B5">
              <wp:simplePos x="0" y="0"/>
              <wp:positionH relativeFrom="page">
                <wp:posOffset>-101600</wp:posOffset>
              </wp:positionH>
              <wp:positionV relativeFrom="paragraph">
                <wp:posOffset>-208915</wp:posOffset>
              </wp:positionV>
              <wp:extent cx="7811135" cy="218440"/>
              <wp:effectExtent l="0" t="0" r="12065" b="10160"/>
              <wp:wrapNone/>
              <wp:docPr id="24" name="Rectangle 24"/>
              <wp:cNvGraphicFramePr/>
              <a:graphic xmlns:a="http://schemas.openxmlformats.org/drawingml/2006/main">
                <a:graphicData uri="http://schemas.microsoft.com/office/word/2010/wordprocessingShape">
                  <wps:wsp>
                    <wps:cNvSpPr/>
                    <wps:spPr>
                      <a:xfrm>
                        <a:off x="0" y="0"/>
                        <a:ext cx="7811135" cy="218440"/>
                      </a:xfrm>
                      <a:prstGeom prst="rect">
                        <a:avLst/>
                      </a:prstGeom>
                      <a:solidFill>
                        <a:srgbClr val="2E6F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56A6F" id="Rectangle 24" o:spid="_x0000_s1026" style="position:absolute;margin-left:-8pt;margin-top:-16.45pt;width:615.05pt;height:1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" fillcolor="#2e6fa1" stroked="f" strokeweight="2pt">
              <w10:wrap anchorx="page"/>
            </v:rect>
          </w:pict>
        </mc:Fallback>
      </mc:AlternateContent>
    </w:r>
    <w:r>
      <w:rPr>
        <w:noProof/>
        <w:lang w:val="en-US" w:eastAsia="en-US" w:bidi="ar-SA"/>
      </w:rPr>
      <mc:AlternateContent>
        <mc:Choice Requires="wps">
          <w:drawing>
            <wp:anchor distT="45720" distB="45720" distL="114300" distR="114300" simplePos="0" relativeHeight="251596800" behindDoc="0" locked="0" layoutInCell="1" allowOverlap="1" wp14:anchorId="3773D49C" wp14:editId="71B02AE1">
              <wp:simplePos x="0" y="0"/>
              <wp:positionH relativeFrom="margin">
                <wp:align>right</wp:align>
              </wp:positionH>
              <wp:positionV relativeFrom="paragraph">
                <wp:posOffset>-221615</wp:posOffset>
              </wp:positionV>
              <wp:extent cx="4295775" cy="2476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w="9525">
                        <a:noFill/>
                        <a:miter lim="800000"/>
                        <a:headEnd/>
                        <a:tailEnd/>
                      </a:ln>
                    </wps:spPr>
                    <wps:txbx>
                      <w:txbxContent>
                        <w:p w14:paraId="4201949C" w14:textId="614F1783" w:rsidR="003839D7" w:rsidRPr="007538A6" w:rsidRDefault="003839D7" w:rsidP="00AC506D">
                          <w:r>
                            <w:fldChar w:fldCharType="begin"/>
                          </w:r>
                          <w:r>
                            <w:instrText xml:space="preserve"> TITLE   \* MERGEFORMAT </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05pt;margin-top:-17.4pt;width:338.25pt;height:19.5pt;z-index:251596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" filled="f" stroked="f">
              <v:textbox>
                <w:txbxContent>
                  <w:p w14:paraId="4201949C" w14:textId="614F1783" w:rsidR="003839D7" w:rsidRPr="007538A6" w:rsidRDefault="003839D7" w:rsidP="00AC506D">
                    <w:r>
                      <w:fldChar w:fldCharType="begin"/>
                    </w:r>
                    <w:r>
                      <w:instrText xml:space="preserve"> TITLE   \* MERGEFORMAT </w:instrText>
                    </w:r>
                    <w:r>
                      <w:fldChar w:fldCharType="end"/>
                    </w:r>
                  </w:p>
                </w:txbxContent>
              </v:textbox>
              <w10:wrap type="square" anchorx="margin"/>
            </v:shape>
          </w:pict>
        </mc:Fallback>
      </mc:AlternateContent>
    </w:r>
  </w:p>
  <w:p w14:paraId="47F9F2D5" w14:textId="77777777" w:rsidR="003839D7" w:rsidRDefault="003839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83A7120">
      <w:start w:val="1"/>
      <w:numFmt w:val="bullet"/>
      <w:lvlText w:val=""/>
      <w:lvlJc w:val="left"/>
      <w:pPr>
        <w:tabs>
          <w:tab w:val="num" w:pos="720"/>
        </w:tabs>
        <w:ind w:left="720" w:hanging="360"/>
      </w:pPr>
      <w:rPr>
        <w:rFonts w:ascii="Symbol" w:hAnsi="Symbol"/>
        <w:sz w:val="21"/>
        <w:szCs w:val="21"/>
        <w:bdr w:val="nil"/>
        <w:shd w:val="clear" w:color="auto" w:fill="FFFFFF"/>
      </w:rPr>
    </w:lvl>
    <w:lvl w:ilvl="1" w:tplc="4E9C3854">
      <w:start w:val="1"/>
      <w:numFmt w:val="bullet"/>
      <w:lvlText w:val="o"/>
      <w:lvlJc w:val="left"/>
      <w:pPr>
        <w:tabs>
          <w:tab w:val="num" w:pos="1440"/>
        </w:tabs>
        <w:ind w:left="1440" w:hanging="360"/>
      </w:pPr>
      <w:rPr>
        <w:rFonts w:ascii="Courier New" w:hAnsi="Courier New"/>
      </w:rPr>
    </w:lvl>
    <w:lvl w:ilvl="2" w:tplc="50B0E128">
      <w:start w:val="1"/>
      <w:numFmt w:val="bullet"/>
      <w:lvlText w:val=""/>
      <w:lvlJc w:val="left"/>
      <w:pPr>
        <w:tabs>
          <w:tab w:val="num" w:pos="2160"/>
        </w:tabs>
        <w:ind w:left="2160" w:hanging="360"/>
      </w:pPr>
      <w:rPr>
        <w:rFonts w:ascii="Wingdings" w:hAnsi="Wingdings"/>
      </w:rPr>
    </w:lvl>
    <w:lvl w:ilvl="3" w:tplc="7D20AD56">
      <w:start w:val="1"/>
      <w:numFmt w:val="bullet"/>
      <w:lvlText w:val=""/>
      <w:lvlJc w:val="left"/>
      <w:pPr>
        <w:tabs>
          <w:tab w:val="num" w:pos="2880"/>
        </w:tabs>
        <w:ind w:left="2880" w:hanging="360"/>
      </w:pPr>
      <w:rPr>
        <w:rFonts w:ascii="Symbol" w:hAnsi="Symbol"/>
      </w:rPr>
    </w:lvl>
    <w:lvl w:ilvl="4" w:tplc="463E0C80">
      <w:start w:val="1"/>
      <w:numFmt w:val="bullet"/>
      <w:lvlText w:val="o"/>
      <w:lvlJc w:val="left"/>
      <w:pPr>
        <w:tabs>
          <w:tab w:val="num" w:pos="3600"/>
        </w:tabs>
        <w:ind w:left="3600" w:hanging="360"/>
      </w:pPr>
      <w:rPr>
        <w:rFonts w:ascii="Courier New" w:hAnsi="Courier New"/>
      </w:rPr>
    </w:lvl>
    <w:lvl w:ilvl="5" w:tplc="EEC820E0">
      <w:start w:val="1"/>
      <w:numFmt w:val="bullet"/>
      <w:lvlText w:val=""/>
      <w:lvlJc w:val="left"/>
      <w:pPr>
        <w:tabs>
          <w:tab w:val="num" w:pos="4320"/>
        </w:tabs>
        <w:ind w:left="4320" w:hanging="360"/>
      </w:pPr>
      <w:rPr>
        <w:rFonts w:ascii="Wingdings" w:hAnsi="Wingdings"/>
      </w:rPr>
    </w:lvl>
    <w:lvl w:ilvl="6" w:tplc="815C343A">
      <w:start w:val="1"/>
      <w:numFmt w:val="bullet"/>
      <w:lvlText w:val=""/>
      <w:lvlJc w:val="left"/>
      <w:pPr>
        <w:tabs>
          <w:tab w:val="num" w:pos="5040"/>
        </w:tabs>
        <w:ind w:left="5040" w:hanging="360"/>
      </w:pPr>
      <w:rPr>
        <w:rFonts w:ascii="Symbol" w:hAnsi="Symbol"/>
      </w:rPr>
    </w:lvl>
    <w:lvl w:ilvl="7" w:tplc="118EB4BE">
      <w:start w:val="1"/>
      <w:numFmt w:val="bullet"/>
      <w:lvlText w:val="o"/>
      <w:lvlJc w:val="left"/>
      <w:pPr>
        <w:tabs>
          <w:tab w:val="num" w:pos="5760"/>
        </w:tabs>
        <w:ind w:left="5760" w:hanging="360"/>
      </w:pPr>
      <w:rPr>
        <w:rFonts w:ascii="Courier New" w:hAnsi="Courier New"/>
      </w:rPr>
    </w:lvl>
    <w:lvl w:ilvl="8" w:tplc="6AF254B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9E43322">
      <w:start w:val="1"/>
      <w:numFmt w:val="bullet"/>
      <w:lvlText w:val=""/>
      <w:lvlJc w:val="left"/>
      <w:pPr>
        <w:tabs>
          <w:tab w:val="num" w:pos="720"/>
        </w:tabs>
        <w:ind w:left="720" w:hanging="360"/>
      </w:pPr>
      <w:rPr>
        <w:rFonts w:ascii="Symbol" w:hAnsi="Symbol"/>
        <w:sz w:val="21"/>
        <w:szCs w:val="21"/>
        <w:bdr w:val="nil"/>
        <w:shd w:val="clear" w:color="auto" w:fill="FFFFFF"/>
      </w:rPr>
    </w:lvl>
    <w:lvl w:ilvl="1" w:tplc="F67CB8B2">
      <w:start w:val="1"/>
      <w:numFmt w:val="bullet"/>
      <w:lvlText w:val="o"/>
      <w:lvlJc w:val="left"/>
      <w:pPr>
        <w:tabs>
          <w:tab w:val="num" w:pos="1440"/>
        </w:tabs>
        <w:ind w:left="1440" w:hanging="360"/>
      </w:pPr>
      <w:rPr>
        <w:rFonts w:ascii="Courier New" w:hAnsi="Courier New"/>
      </w:rPr>
    </w:lvl>
    <w:lvl w:ilvl="2" w:tplc="FDECDFC6">
      <w:start w:val="1"/>
      <w:numFmt w:val="bullet"/>
      <w:lvlText w:val=""/>
      <w:lvlJc w:val="left"/>
      <w:pPr>
        <w:tabs>
          <w:tab w:val="num" w:pos="2160"/>
        </w:tabs>
        <w:ind w:left="2160" w:hanging="360"/>
      </w:pPr>
      <w:rPr>
        <w:rFonts w:ascii="Wingdings" w:hAnsi="Wingdings"/>
      </w:rPr>
    </w:lvl>
    <w:lvl w:ilvl="3" w:tplc="4380EA48">
      <w:start w:val="1"/>
      <w:numFmt w:val="bullet"/>
      <w:lvlText w:val=""/>
      <w:lvlJc w:val="left"/>
      <w:pPr>
        <w:tabs>
          <w:tab w:val="num" w:pos="2880"/>
        </w:tabs>
        <w:ind w:left="2880" w:hanging="360"/>
      </w:pPr>
      <w:rPr>
        <w:rFonts w:ascii="Symbol" w:hAnsi="Symbol"/>
      </w:rPr>
    </w:lvl>
    <w:lvl w:ilvl="4" w:tplc="8E76D22E">
      <w:start w:val="1"/>
      <w:numFmt w:val="bullet"/>
      <w:lvlText w:val="o"/>
      <w:lvlJc w:val="left"/>
      <w:pPr>
        <w:tabs>
          <w:tab w:val="num" w:pos="3600"/>
        </w:tabs>
        <w:ind w:left="3600" w:hanging="360"/>
      </w:pPr>
      <w:rPr>
        <w:rFonts w:ascii="Courier New" w:hAnsi="Courier New"/>
      </w:rPr>
    </w:lvl>
    <w:lvl w:ilvl="5" w:tplc="B67A0EBA">
      <w:start w:val="1"/>
      <w:numFmt w:val="bullet"/>
      <w:lvlText w:val=""/>
      <w:lvlJc w:val="left"/>
      <w:pPr>
        <w:tabs>
          <w:tab w:val="num" w:pos="4320"/>
        </w:tabs>
        <w:ind w:left="4320" w:hanging="360"/>
      </w:pPr>
      <w:rPr>
        <w:rFonts w:ascii="Wingdings" w:hAnsi="Wingdings"/>
      </w:rPr>
    </w:lvl>
    <w:lvl w:ilvl="6" w:tplc="6BEA69A2">
      <w:start w:val="1"/>
      <w:numFmt w:val="bullet"/>
      <w:lvlText w:val=""/>
      <w:lvlJc w:val="left"/>
      <w:pPr>
        <w:tabs>
          <w:tab w:val="num" w:pos="5040"/>
        </w:tabs>
        <w:ind w:left="5040" w:hanging="360"/>
      </w:pPr>
      <w:rPr>
        <w:rFonts w:ascii="Symbol" w:hAnsi="Symbol"/>
      </w:rPr>
    </w:lvl>
    <w:lvl w:ilvl="7" w:tplc="D0B2D540">
      <w:start w:val="1"/>
      <w:numFmt w:val="bullet"/>
      <w:lvlText w:val="o"/>
      <w:lvlJc w:val="left"/>
      <w:pPr>
        <w:tabs>
          <w:tab w:val="num" w:pos="5760"/>
        </w:tabs>
        <w:ind w:left="5760" w:hanging="360"/>
      </w:pPr>
      <w:rPr>
        <w:rFonts w:ascii="Courier New" w:hAnsi="Courier New"/>
      </w:rPr>
    </w:lvl>
    <w:lvl w:ilvl="8" w:tplc="72CEEC52">
      <w:start w:val="1"/>
      <w:numFmt w:val="bullet"/>
      <w:lvlText w:val=""/>
      <w:lvlJc w:val="left"/>
      <w:pPr>
        <w:tabs>
          <w:tab w:val="num" w:pos="6480"/>
        </w:tabs>
        <w:ind w:left="6480" w:hanging="360"/>
      </w:pPr>
      <w:rPr>
        <w:rFonts w:ascii="Wingdings" w:hAnsi="Wingdings"/>
      </w:rPr>
    </w:lvl>
  </w:abstractNum>
  <w:abstractNum w:abstractNumId="2">
    <w:nsid w:val="01D04713"/>
    <w:multiLevelType w:val="hybridMultilevel"/>
    <w:tmpl w:val="A8900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283B2A"/>
    <w:multiLevelType w:val="hybridMultilevel"/>
    <w:tmpl w:val="EAA41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791865"/>
    <w:multiLevelType w:val="hybridMultilevel"/>
    <w:tmpl w:val="2B803A7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C0FAD"/>
    <w:multiLevelType w:val="hybridMultilevel"/>
    <w:tmpl w:val="4B905B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nsid w:val="1D905F94"/>
    <w:multiLevelType w:val="hybridMultilevel"/>
    <w:tmpl w:val="0382E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64F1987"/>
    <w:multiLevelType w:val="hybridMultilevel"/>
    <w:tmpl w:val="659805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C2C7CF4"/>
    <w:multiLevelType w:val="hybridMultilevel"/>
    <w:tmpl w:val="F1BA0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786A75"/>
    <w:multiLevelType w:val="hybridMultilevel"/>
    <w:tmpl w:val="659805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DDA7334"/>
    <w:multiLevelType w:val="hybridMultilevel"/>
    <w:tmpl w:val="AA645B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376228D"/>
    <w:multiLevelType w:val="hybridMultilevel"/>
    <w:tmpl w:val="660C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353260"/>
    <w:multiLevelType w:val="hybridMultilevel"/>
    <w:tmpl w:val="7C8A31E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1D7264E"/>
    <w:multiLevelType w:val="hybridMultilevel"/>
    <w:tmpl w:val="97FAE0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88852B2"/>
    <w:multiLevelType w:val="hybridMultilevel"/>
    <w:tmpl w:val="399A19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C2402"/>
    <w:multiLevelType w:val="hybridMultilevel"/>
    <w:tmpl w:val="2A9E35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2"/>
  </w:num>
  <w:num w:numId="4">
    <w:abstractNumId w:val="5"/>
  </w:num>
  <w:num w:numId="5">
    <w:abstractNumId w:val="14"/>
  </w:num>
  <w:num w:numId="6">
    <w:abstractNumId w:val="4"/>
  </w:num>
  <w:num w:numId="7">
    <w:abstractNumId w:val="15"/>
  </w:num>
  <w:num w:numId="8">
    <w:abstractNumId w:val="2"/>
  </w:num>
  <w:num w:numId="9">
    <w:abstractNumId w:val="11"/>
  </w:num>
  <w:num w:numId="10">
    <w:abstractNumId w:val="13"/>
  </w:num>
  <w:num w:numId="11">
    <w:abstractNumId w:val="3"/>
  </w:num>
  <w:num w:numId="12">
    <w:abstractNumId w:val="10"/>
  </w:num>
  <w:num w:numId="13">
    <w:abstractNumId w:val="6"/>
  </w:num>
  <w:num w:numId="14">
    <w:abstractNumId w:val="0"/>
  </w:num>
  <w:num w:numId="15">
    <w:abstractNumId w:val="8"/>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91"/>
    <w:rsid w:val="000022E3"/>
    <w:rsid w:val="00004D97"/>
    <w:rsid w:val="00017F12"/>
    <w:rsid w:val="000205EC"/>
    <w:rsid w:val="000213AF"/>
    <w:rsid w:val="000241F6"/>
    <w:rsid w:val="000259B9"/>
    <w:rsid w:val="00030B89"/>
    <w:rsid w:val="00033544"/>
    <w:rsid w:val="00036CD2"/>
    <w:rsid w:val="0004724D"/>
    <w:rsid w:val="00051A65"/>
    <w:rsid w:val="00051B6E"/>
    <w:rsid w:val="00056705"/>
    <w:rsid w:val="00070EEC"/>
    <w:rsid w:val="00071694"/>
    <w:rsid w:val="0008441F"/>
    <w:rsid w:val="00087CA8"/>
    <w:rsid w:val="000903E0"/>
    <w:rsid w:val="00090D57"/>
    <w:rsid w:val="00097CAB"/>
    <w:rsid w:val="000A274D"/>
    <w:rsid w:val="000B03A9"/>
    <w:rsid w:val="000B1631"/>
    <w:rsid w:val="000C4EC4"/>
    <w:rsid w:val="000C7D1A"/>
    <w:rsid w:val="000D001C"/>
    <w:rsid w:val="000D1604"/>
    <w:rsid w:val="000D2755"/>
    <w:rsid w:val="000D5DCB"/>
    <w:rsid w:val="000D5E6F"/>
    <w:rsid w:val="000E7F31"/>
    <w:rsid w:val="000F7CE1"/>
    <w:rsid w:val="00100DE8"/>
    <w:rsid w:val="001048D6"/>
    <w:rsid w:val="001218A2"/>
    <w:rsid w:val="00121BD3"/>
    <w:rsid w:val="001228E7"/>
    <w:rsid w:val="00123668"/>
    <w:rsid w:val="00123765"/>
    <w:rsid w:val="0012798E"/>
    <w:rsid w:val="00127AC0"/>
    <w:rsid w:val="00131F7F"/>
    <w:rsid w:val="00146BF3"/>
    <w:rsid w:val="0015724E"/>
    <w:rsid w:val="0016579F"/>
    <w:rsid w:val="00166390"/>
    <w:rsid w:val="00171615"/>
    <w:rsid w:val="00173863"/>
    <w:rsid w:val="0017663F"/>
    <w:rsid w:val="0018294E"/>
    <w:rsid w:val="0018299A"/>
    <w:rsid w:val="0018352D"/>
    <w:rsid w:val="0018525B"/>
    <w:rsid w:val="00186333"/>
    <w:rsid w:val="00192138"/>
    <w:rsid w:val="001934A7"/>
    <w:rsid w:val="001943B7"/>
    <w:rsid w:val="001A3EE8"/>
    <w:rsid w:val="001A671C"/>
    <w:rsid w:val="001B23E4"/>
    <w:rsid w:val="001B2900"/>
    <w:rsid w:val="001B5F37"/>
    <w:rsid w:val="001B6CE1"/>
    <w:rsid w:val="001E226E"/>
    <w:rsid w:val="001F0EB1"/>
    <w:rsid w:val="001F281B"/>
    <w:rsid w:val="001F281E"/>
    <w:rsid w:val="00200CFB"/>
    <w:rsid w:val="00202F06"/>
    <w:rsid w:val="00242F5B"/>
    <w:rsid w:val="002430E1"/>
    <w:rsid w:val="002551D2"/>
    <w:rsid w:val="00261351"/>
    <w:rsid w:val="002658AB"/>
    <w:rsid w:val="00280111"/>
    <w:rsid w:val="0028724C"/>
    <w:rsid w:val="00290FE2"/>
    <w:rsid w:val="002944E7"/>
    <w:rsid w:val="00297644"/>
    <w:rsid w:val="002A4F87"/>
    <w:rsid w:val="002C0E02"/>
    <w:rsid w:val="002C0F2A"/>
    <w:rsid w:val="002C2594"/>
    <w:rsid w:val="002C5B1E"/>
    <w:rsid w:val="002D2BB5"/>
    <w:rsid w:val="002D67CE"/>
    <w:rsid w:val="002D7802"/>
    <w:rsid w:val="00307EB9"/>
    <w:rsid w:val="00310A9E"/>
    <w:rsid w:val="00322FE0"/>
    <w:rsid w:val="003304CF"/>
    <w:rsid w:val="00330C0B"/>
    <w:rsid w:val="003332AC"/>
    <w:rsid w:val="00333C90"/>
    <w:rsid w:val="00335482"/>
    <w:rsid w:val="003456D4"/>
    <w:rsid w:val="00350532"/>
    <w:rsid w:val="003564CE"/>
    <w:rsid w:val="00370EB6"/>
    <w:rsid w:val="00372D05"/>
    <w:rsid w:val="003836E5"/>
    <w:rsid w:val="003839D7"/>
    <w:rsid w:val="003910F8"/>
    <w:rsid w:val="00394FF3"/>
    <w:rsid w:val="003A1F7F"/>
    <w:rsid w:val="003B10AC"/>
    <w:rsid w:val="003B3B2B"/>
    <w:rsid w:val="003C1C41"/>
    <w:rsid w:val="003C3FE0"/>
    <w:rsid w:val="003C61FC"/>
    <w:rsid w:val="003D192E"/>
    <w:rsid w:val="003D2F75"/>
    <w:rsid w:val="003F158A"/>
    <w:rsid w:val="00411656"/>
    <w:rsid w:val="00411C09"/>
    <w:rsid w:val="00416162"/>
    <w:rsid w:val="00420982"/>
    <w:rsid w:val="00424A60"/>
    <w:rsid w:val="00425D1C"/>
    <w:rsid w:val="00432766"/>
    <w:rsid w:val="00441DAD"/>
    <w:rsid w:val="00444670"/>
    <w:rsid w:val="00445B04"/>
    <w:rsid w:val="00450411"/>
    <w:rsid w:val="0045233D"/>
    <w:rsid w:val="00462FFC"/>
    <w:rsid w:val="00467649"/>
    <w:rsid w:val="00474213"/>
    <w:rsid w:val="004803DD"/>
    <w:rsid w:val="004920AB"/>
    <w:rsid w:val="004F0199"/>
    <w:rsid w:val="004F185C"/>
    <w:rsid w:val="004F6C8A"/>
    <w:rsid w:val="0050221A"/>
    <w:rsid w:val="0050683B"/>
    <w:rsid w:val="005129E5"/>
    <w:rsid w:val="005218F8"/>
    <w:rsid w:val="00521A72"/>
    <w:rsid w:val="00524140"/>
    <w:rsid w:val="0052799A"/>
    <w:rsid w:val="005332B0"/>
    <w:rsid w:val="005337D8"/>
    <w:rsid w:val="005421B5"/>
    <w:rsid w:val="005451A2"/>
    <w:rsid w:val="00552E9D"/>
    <w:rsid w:val="00555BA6"/>
    <w:rsid w:val="00556A07"/>
    <w:rsid w:val="00580518"/>
    <w:rsid w:val="00584943"/>
    <w:rsid w:val="0058726A"/>
    <w:rsid w:val="00590CAB"/>
    <w:rsid w:val="00591E5C"/>
    <w:rsid w:val="00593A64"/>
    <w:rsid w:val="005B2BE9"/>
    <w:rsid w:val="005C143B"/>
    <w:rsid w:val="005D3B44"/>
    <w:rsid w:val="005F3053"/>
    <w:rsid w:val="0060230B"/>
    <w:rsid w:val="00630885"/>
    <w:rsid w:val="00637CCA"/>
    <w:rsid w:val="00642CE1"/>
    <w:rsid w:val="00645A94"/>
    <w:rsid w:val="00645C44"/>
    <w:rsid w:val="0065147C"/>
    <w:rsid w:val="00655321"/>
    <w:rsid w:val="0067660C"/>
    <w:rsid w:val="006936F6"/>
    <w:rsid w:val="006A1037"/>
    <w:rsid w:val="006A28DB"/>
    <w:rsid w:val="006C20F2"/>
    <w:rsid w:val="006C6219"/>
    <w:rsid w:val="006D4A31"/>
    <w:rsid w:val="006D538D"/>
    <w:rsid w:val="006D5B33"/>
    <w:rsid w:val="006D7D28"/>
    <w:rsid w:val="006E24B1"/>
    <w:rsid w:val="006E3859"/>
    <w:rsid w:val="006E5CFF"/>
    <w:rsid w:val="006F196E"/>
    <w:rsid w:val="006F3C93"/>
    <w:rsid w:val="00721D25"/>
    <w:rsid w:val="007234FA"/>
    <w:rsid w:val="00723DA0"/>
    <w:rsid w:val="00732F89"/>
    <w:rsid w:val="00735488"/>
    <w:rsid w:val="00736B51"/>
    <w:rsid w:val="007607F6"/>
    <w:rsid w:val="00762B42"/>
    <w:rsid w:val="0077355D"/>
    <w:rsid w:val="00774B46"/>
    <w:rsid w:val="007838DE"/>
    <w:rsid w:val="0079677A"/>
    <w:rsid w:val="007A4546"/>
    <w:rsid w:val="007B53BC"/>
    <w:rsid w:val="007C12CB"/>
    <w:rsid w:val="007C2777"/>
    <w:rsid w:val="007C7ED3"/>
    <w:rsid w:val="007D7F79"/>
    <w:rsid w:val="007E7CF3"/>
    <w:rsid w:val="007F0A8E"/>
    <w:rsid w:val="007F4980"/>
    <w:rsid w:val="007F691D"/>
    <w:rsid w:val="00814483"/>
    <w:rsid w:val="00814922"/>
    <w:rsid w:val="00840A33"/>
    <w:rsid w:val="0084776C"/>
    <w:rsid w:val="00854908"/>
    <w:rsid w:val="00854E1D"/>
    <w:rsid w:val="00857450"/>
    <w:rsid w:val="008634D0"/>
    <w:rsid w:val="00873B4A"/>
    <w:rsid w:val="008745CA"/>
    <w:rsid w:val="00890CC0"/>
    <w:rsid w:val="00893599"/>
    <w:rsid w:val="008964AD"/>
    <w:rsid w:val="008A632D"/>
    <w:rsid w:val="008A6373"/>
    <w:rsid w:val="008B221F"/>
    <w:rsid w:val="008B5533"/>
    <w:rsid w:val="008B5DC6"/>
    <w:rsid w:val="008B6E81"/>
    <w:rsid w:val="008B7192"/>
    <w:rsid w:val="008B71DB"/>
    <w:rsid w:val="008C2EFC"/>
    <w:rsid w:val="008D055C"/>
    <w:rsid w:val="008D08AF"/>
    <w:rsid w:val="008D68DA"/>
    <w:rsid w:val="008D71FC"/>
    <w:rsid w:val="008E0773"/>
    <w:rsid w:val="008F5EB9"/>
    <w:rsid w:val="0090511C"/>
    <w:rsid w:val="00911606"/>
    <w:rsid w:val="009129D8"/>
    <w:rsid w:val="00916DBD"/>
    <w:rsid w:val="00925191"/>
    <w:rsid w:val="00926348"/>
    <w:rsid w:val="00930B59"/>
    <w:rsid w:val="0093196F"/>
    <w:rsid w:val="00935B2F"/>
    <w:rsid w:val="009433C4"/>
    <w:rsid w:val="00951E06"/>
    <w:rsid w:val="009579D3"/>
    <w:rsid w:val="00966709"/>
    <w:rsid w:val="00971D4A"/>
    <w:rsid w:val="0097306A"/>
    <w:rsid w:val="009765FD"/>
    <w:rsid w:val="00976AAE"/>
    <w:rsid w:val="00976FF0"/>
    <w:rsid w:val="00980A53"/>
    <w:rsid w:val="009964D0"/>
    <w:rsid w:val="009A0ECF"/>
    <w:rsid w:val="009A404B"/>
    <w:rsid w:val="009A7073"/>
    <w:rsid w:val="009A711E"/>
    <w:rsid w:val="009B0B65"/>
    <w:rsid w:val="009B2D33"/>
    <w:rsid w:val="009B461F"/>
    <w:rsid w:val="009B62D1"/>
    <w:rsid w:val="009C120D"/>
    <w:rsid w:val="009C36A5"/>
    <w:rsid w:val="009D4E25"/>
    <w:rsid w:val="009E489D"/>
    <w:rsid w:val="009E5D56"/>
    <w:rsid w:val="009F64CC"/>
    <w:rsid w:val="00A13E70"/>
    <w:rsid w:val="00A13F98"/>
    <w:rsid w:val="00A31210"/>
    <w:rsid w:val="00A33BE2"/>
    <w:rsid w:val="00A401CE"/>
    <w:rsid w:val="00A456F0"/>
    <w:rsid w:val="00A50EB7"/>
    <w:rsid w:val="00A634E1"/>
    <w:rsid w:val="00A64567"/>
    <w:rsid w:val="00A663DE"/>
    <w:rsid w:val="00A9035A"/>
    <w:rsid w:val="00A9141A"/>
    <w:rsid w:val="00A92FAA"/>
    <w:rsid w:val="00A97157"/>
    <w:rsid w:val="00AB290F"/>
    <w:rsid w:val="00AC506D"/>
    <w:rsid w:val="00AD34EC"/>
    <w:rsid w:val="00AD729C"/>
    <w:rsid w:val="00AE0144"/>
    <w:rsid w:val="00AE5058"/>
    <w:rsid w:val="00AF28E7"/>
    <w:rsid w:val="00B05F96"/>
    <w:rsid w:val="00B07600"/>
    <w:rsid w:val="00B15202"/>
    <w:rsid w:val="00B24693"/>
    <w:rsid w:val="00B47E6E"/>
    <w:rsid w:val="00B648D2"/>
    <w:rsid w:val="00B742DB"/>
    <w:rsid w:val="00B85D24"/>
    <w:rsid w:val="00B9791C"/>
    <w:rsid w:val="00BA2821"/>
    <w:rsid w:val="00BA3A0E"/>
    <w:rsid w:val="00BA3F86"/>
    <w:rsid w:val="00BA5807"/>
    <w:rsid w:val="00BB5DD9"/>
    <w:rsid w:val="00BD08D6"/>
    <w:rsid w:val="00BD5384"/>
    <w:rsid w:val="00BD5726"/>
    <w:rsid w:val="00BE4130"/>
    <w:rsid w:val="00BE439D"/>
    <w:rsid w:val="00BF2E03"/>
    <w:rsid w:val="00BF58C1"/>
    <w:rsid w:val="00C11221"/>
    <w:rsid w:val="00C15F4A"/>
    <w:rsid w:val="00C20FA5"/>
    <w:rsid w:val="00C31B6C"/>
    <w:rsid w:val="00C3680F"/>
    <w:rsid w:val="00C37708"/>
    <w:rsid w:val="00C41CDF"/>
    <w:rsid w:val="00C61877"/>
    <w:rsid w:val="00C62506"/>
    <w:rsid w:val="00C64035"/>
    <w:rsid w:val="00C81466"/>
    <w:rsid w:val="00CA6CAD"/>
    <w:rsid w:val="00CB59F4"/>
    <w:rsid w:val="00CC0180"/>
    <w:rsid w:val="00CC3387"/>
    <w:rsid w:val="00CC7471"/>
    <w:rsid w:val="00CC776C"/>
    <w:rsid w:val="00CD0159"/>
    <w:rsid w:val="00CD107F"/>
    <w:rsid w:val="00CE26EC"/>
    <w:rsid w:val="00CE30F9"/>
    <w:rsid w:val="00CE347A"/>
    <w:rsid w:val="00CF6F4C"/>
    <w:rsid w:val="00D21F07"/>
    <w:rsid w:val="00D354FC"/>
    <w:rsid w:val="00D37AF1"/>
    <w:rsid w:val="00D523DA"/>
    <w:rsid w:val="00D6242B"/>
    <w:rsid w:val="00D662C0"/>
    <w:rsid w:val="00D77604"/>
    <w:rsid w:val="00D81FA1"/>
    <w:rsid w:val="00D83965"/>
    <w:rsid w:val="00D83B8C"/>
    <w:rsid w:val="00D8663E"/>
    <w:rsid w:val="00D92548"/>
    <w:rsid w:val="00D95BD2"/>
    <w:rsid w:val="00D97076"/>
    <w:rsid w:val="00DD5FB8"/>
    <w:rsid w:val="00DE2AE4"/>
    <w:rsid w:val="00DF0FA5"/>
    <w:rsid w:val="00E023EC"/>
    <w:rsid w:val="00E02EBE"/>
    <w:rsid w:val="00E0506F"/>
    <w:rsid w:val="00E16DD7"/>
    <w:rsid w:val="00E22670"/>
    <w:rsid w:val="00E2312D"/>
    <w:rsid w:val="00E26731"/>
    <w:rsid w:val="00E4571D"/>
    <w:rsid w:val="00E509DB"/>
    <w:rsid w:val="00E621C1"/>
    <w:rsid w:val="00E623B1"/>
    <w:rsid w:val="00E8386C"/>
    <w:rsid w:val="00E8469A"/>
    <w:rsid w:val="00E86EAF"/>
    <w:rsid w:val="00E9176A"/>
    <w:rsid w:val="00E92F1E"/>
    <w:rsid w:val="00E97627"/>
    <w:rsid w:val="00EB71A8"/>
    <w:rsid w:val="00EC0E90"/>
    <w:rsid w:val="00EE1F9D"/>
    <w:rsid w:val="00EF402B"/>
    <w:rsid w:val="00F01A83"/>
    <w:rsid w:val="00F05E5E"/>
    <w:rsid w:val="00F06C73"/>
    <w:rsid w:val="00F146CB"/>
    <w:rsid w:val="00F50BF8"/>
    <w:rsid w:val="00F6189B"/>
    <w:rsid w:val="00F6240F"/>
    <w:rsid w:val="00F629A5"/>
    <w:rsid w:val="00F62C87"/>
    <w:rsid w:val="00F73A2B"/>
    <w:rsid w:val="00F74291"/>
    <w:rsid w:val="00F77A9B"/>
    <w:rsid w:val="00F81053"/>
    <w:rsid w:val="00F81CFF"/>
    <w:rsid w:val="00F83221"/>
    <w:rsid w:val="00F84B80"/>
    <w:rsid w:val="00F87660"/>
    <w:rsid w:val="00F87792"/>
    <w:rsid w:val="00F91702"/>
    <w:rsid w:val="00F9583C"/>
    <w:rsid w:val="00FA011B"/>
    <w:rsid w:val="00FA1874"/>
    <w:rsid w:val="00FA32C0"/>
    <w:rsid w:val="00FB0C47"/>
    <w:rsid w:val="00FB466F"/>
    <w:rsid w:val="00FB55FF"/>
    <w:rsid w:val="00FC5001"/>
    <w:rsid w:val="00FC6EAA"/>
    <w:rsid w:val="00FD035B"/>
    <w:rsid w:val="00FD7B3E"/>
    <w:rsid w:val="00FD7C38"/>
    <w:rsid w:val="00FE5D6C"/>
    <w:rsid w:val="00FE7608"/>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AB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1"/>
    <w:rPr>
      <w:rFonts w:ascii="Cambria" w:eastAsia="MS Mincho" w:hAnsi="Cambria" w:cs="Times New Roman"/>
      <w:lang w:val="en-GB" w:eastAsia="en-GB" w:bidi="he-IL"/>
    </w:rPr>
  </w:style>
  <w:style w:type="paragraph" w:styleId="Heading1">
    <w:name w:val="heading 1"/>
    <w:basedOn w:val="Normal"/>
    <w:next w:val="Normal"/>
    <w:link w:val="Heading1Char"/>
    <w:uiPriority w:val="9"/>
    <w:qFormat/>
    <w:rsid w:val="00F7429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link w:val="Heading2Char"/>
    <w:uiPriority w:val="9"/>
    <w:qFormat/>
    <w:rsid w:val="00F74291"/>
    <w:pPr>
      <w:keepNext/>
      <w:spacing w:before="240" w:after="60"/>
      <w:outlineLvl w:val="1"/>
    </w:pPr>
    <w:rPr>
      <w:rFonts w:ascii="Arial" w:hAnsi="Arial" w:cs="Arial"/>
      <w:b/>
      <w:bCs/>
      <w:i/>
      <w:iCs/>
      <w:sz w:val="20"/>
      <w:szCs w:val="20"/>
      <w:lang w:bidi="ar-SA"/>
    </w:rPr>
  </w:style>
  <w:style w:type="paragraph" w:styleId="Heading3">
    <w:name w:val="heading 3"/>
    <w:basedOn w:val="Normal"/>
    <w:next w:val="Normal"/>
    <w:link w:val="Heading3Char"/>
    <w:uiPriority w:val="9"/>
    <w:qFormat/>
    <w:rsid w:val="00F7429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91"/>
    <w:rPr>
      <w:rFonts w:ascii="Calibri" w:eastAsia="MS Gothic" w:hAnsi="Calibri" w:cs="Times New Roman"/>
      <w:b/>
      <w:bCs/>
      <w:color w:val="365F91"/>
      <w:sz w:val="28"/>
      <w:szCs w:val="28"/>
      <w:lang w:val="en-GB" w:eastAsia="en-GB" w:bidi="he-IL"/>
    </w:rPr>
  </w:style>
  <w:style w:type="character" w:customStyle="1" w:styleId="Heading2Char">
    <w:name w:val="Heading 2 Char"/>
    <w:basedOn w:val="DefaultParagraphFont"/>
    <w:link w:val="Heading2"/>
    <w:uiPriority w:val="9"/>
    <w:rsid w:val="00F74291"/>
    <w:rPr>
      <w:rFonts w:ascii="Arial" w:eastAsia="MS Mincho" w:hAnsi="Arial" w:cs="Arial"/>
      <w:b/>
      <w:bCs/>
      <w:i/>
      <w:iCs/>
      <w:sz w:val="20"/>
      <w:szCs w:val="20"/>
      <w:lang w:val="en-GB" w:eastAsia="en-GB"/>
    </w:rPr>
  </w:style>
  <w:style w:type="character" w:customStyle="1" w:styleId="Heading3Char">
    <w:name w:val="Heading 3 Char"/>
    <w:basedOn w:val="DefaultParagraphFont"/>
    <w:link w:val="Heading3"/>
    <w:uiPriority w:val="9"/>
    <w:rsid w:val="00F74291"/>
    <w:rPr>
      <w:rFonts w:ascii="Cambria" w:eastAsia="Times New Roman" w:hAnsi="Cambria" w:cs="Times New Roman"/>
      <w:b/>
      <w:bCs/>
      <w:sz w:val="26"/>
      <w:szCs w:val="26"/>
      <w:lang w:val="en-GB" w:eastAsia="en-GB" w:bidi="he-IL"/>
    </w:rPr>
  </w:style>
  <w:style w:type="character" w:styleId="Hyperlink">
    <w:name w:val="Hyperlink"/>
    <w:uiPriority w:val="99"/>
    <w:unhideWhenUsed/>
    <w:rsid w:val="00F74291"/>
    <w:rPr>
      <w:color w:val="0000FF"/>
      <w:u w:val="single"/>
    </w:rPr>
  </w:style>
  <w:style w:type="character" w:customStyle="1" w:styleId="apple-style-span">
    <w:name w:val="apple-style-span"/>
    <w:rsid w:val="00F74291"/>
  </w:style>
  <w:style w:type="paragraph" w:styleId="NormalWeb">
    <w:name w:val="Normal (Web)"/>
    <w:basedOn w:val="Normal"/>
    <w:uiPriority w:val="99"/>
    <w:unhideWhenUsed/>
    <w:rsid w:val="00F742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74291"/>
    <w:pPr>
      <w:autoSpaceDE w:val="0"/>
      <w:autoSpaceDN w:val="0"/>
      <w:adjustRightInd w:val="0"/>
      <w:spacing w:after="0" w:line="240" w:lineRule="auto"/>
    </w:pPr>
    <w:rPr>
      <w:rFonts w:ascii="Myriad Pro" w:eastAsia="MS Mincho" w:hAnsi="Myriad Pro" w:cs="Myriad Pro"/>
      <w:color w:val="000000"/>
      <w:sz w:val="24"/>
      <w:szCs w:val="24"/>
      <w:lang w:val="en-GB" w:eastAsia="en-GB" w:bidi="he-IL"/>
    </w:rPr>
  </w:style>
  <w:style w:type="character" w:styleId="CommentReference">
    <w:name w:val="annotation reference"/>
    <w:uiPriority w:val="99"/>
    <w:semiHidden/>
    <w:unhideWhenUsed/>
    <w:rsid w:val="00F74291"/>
    <w:rPr>
      <w:sz w:val="16"/>
      <w:szCs w:val="16"/>
    </w:rPr>
  </w:style>
  <w:style w:type="paragraph" w:styleId="CommentText">
    <w:name w:val="annotation text"/>
    <w:basedOn w:val="Normal"/>
    <w:link w:val="CommentTextChar"/>
    <w:uiPriority w:val="99"/>
    <w:unhideWhenUsed/>
    <w:rsid w:val="00F74291"/>
    <w:pPr>
      <w:spacing w:line="240" w:lineRule="auto"/>
    </w:pPr>
    <w:rPr>
      <w:sz w:val="20"/>
      <w:szCs w:val="20"/>
    </w:rPr>
  </w:style>
  <w:style w:type="character" w:customStyle="1" w:styleId="CommentTextChar">
    <w:name w:val="Comment Text Char"/>
    <w:basedOn w:val="DefaultParagraphFont"/>
    <w:link w:val="CommentText"/>
    <w:uiPriority w:val="99"/>
    <w:rsid w:val="00F74291"/>
    <w:rPr>
      <w:rFonts w:ascii="Cambria" w:eastAsia="MS Mincho" w:hAnsi="Cambria" w:cs="Times New Roman"/>
      <w:sz w:val="20"/>
      <w:szCs w:val="20"/>
      <w:lang w:val="en-GB" w:eastAsia="en-GB" w:bidi="he-IL"/>
    </w:rPr>
  </w:style>
  <w:style w:type="paragraph" w:styleId="Header">
    <w:name w:val="header"/>
    <w:basedOn w:val="Normal"/>
    <w:link w:val="HeaderChar"/>
    <w:uiPriority w:val="99"/>
    <w:unhideWhenUsed/>
    <w:rsid w:val="00F74291"/>
    <w:pPr>
      <w:tabs>
        <w:tab w:val="center" w:pos="4819"/>
        <w:tab w:val="right" w:pos="9639"/>
      </w:tabs>
      <w:spacing w:after="0" w:line="240" w:lineRule="auto"/>
    </w:pPr>
  </w:style>
  <w:style w:type="character" w:customStyle="1" w:styleId="HeaderChar">
    <w:name w:val="Header Char"/>
    <w:basedOn w:val="DefaultParagraphFont"/>
    <w:link w:val="Header"/>
    <w:uiPriority w:val="99"/>
    <w:rsid w:val="00F74291"/>
    <w:rPr>
      <w:rFonts w:ascii="Cambria" w:eastAsia="MS Mincho" w:hAnsi="Cambria" w:cs="Times New Roman"/>
      <w:lang w:val="en-GB" w:eastAsia="en-GB" w:bidi="he-IL"/>
    </w:rPr>
  </w:style>
  <w:style w:type="paragraph" w:customStyle="1" w:styleId="Encabezadodetabladecontenido1">
    <w:name w:val="Encabezado de tabla de contenido1"/>
    <w:basedOn w:val="Heading1"/>
    <w:next w:val="Normal"/>
    <w:uiPriority w:val="39"/>
    <w:unhideWhenUsed/>
    <w:qFormat/>
    <w:rsid w:val="00F74291"/>
    <w:pPr>
      <w:outlineLvl w:val="9"/>
    </w:pPr>
    <w:rPr>
      <w:lang w:val="en-US" w:eastAsia="ja-JP" w:bidi="ar-SA"/>
    </w:rPr>
  </w:style>
  <w:style w:type="paragraph" w:styleId="TOC1">
    <w:name w:val="toc 1"/>
    <w:basedOn w:val="Normal"/>
    <w:next w:val="Normal"/>
    <w:autoRedefine/>
    <w:uiPriority w:val="39"/>
    <w:unhideWhenUsed/>
    <w:qFormat/>
    <w:rsid w:val="00F74291"/>
    <w:pPr>
      <w:tabs>
        <w:tab w:val="left" w:pos="440"/>
        <w:tab w:val="left" w:pos="851"/>
        <w:tab w:val="left" w:pos="993"/>
        <w:tab w:val="right" w:leader="dot" w:pos="9498"/>
      </w:tabs>
      <w:spacing w:after="100" w:line="240" w:lineRule="auto"/>
      <w:jc w:val="both"/>
    </w:pPr>
    <w:rPr>
      <w:rFonts w:ascii="Arial" w:hAnsi="Arial" w:cs="Arial"/>
      <w:b/>
      <w:noProof/>
      <w:lang w:val="en-US"/>
    </w:rPr>
  </w:style>
  <w:style w:type="paragraph" w:styleId="TOC2">
    <w:name w:val="toc 2"/>
    <w:basedOn w:val="Normal"/>
    <w:next w:val="Normal"/>
    <w:autoRedefine/>
    <w:uiPriority w:val="39"/>
    <w:unhideWhenUsed/>
    <w:qFormat/>
    <w:rsid w:val="00F74291"/>
    <w:pPr>
      <w:tabs>
        <w:tab w:val="left" w:pos="993"/>
        <w:tab w:val="right" w:leader="dot" w:pos="9514"/>
      </w:tabs>
      <w:spacing w:after="100" w:line="240" w:lineRule="auto"/>
      <w:ind w:left="221"/>
      <w:jc w:val="both"/>
    </w:pPr>
  </w:style>
  <w:style w:type="paragraph" w:styleId="BalloonText">
    <w:name w:val="Balloon Text"/>
    <w:basedOn w:val="Normal"/>
    <w:link w:val="BalloonTextChar"/>
    <w:uiPriority w:val="99"/>
    <w:semiHidden/>
    <w:unhideWhenUsed/>
    <w:rsid w:val="00F742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291"/>
    <w:rPr>
      <w:rFonts w:ascii="Lucida Grande" w:eastAsia="MS Mincho" w:hAnsi="Lucida Grande" w:cs="Times New Roman"/>
      <w:sz w:val="18"/>
      <w:szCs w:val="18"/>
      <w:lang w:val="en-GB" w:eastAsia="en-GB" w:bidi="he-IL"/>
    </w:rPr>
  </w:style>
  <w:style w:type="paragraph" w:styleId="CommentSubject">
    <w:name w:val="annotation subject"/>
    <w:basedOn w:val="CommentText"/>
    <w:next w:val="CommentText"/>
    <w:link w:val="CommentSubjectChar"/>
    <w:uiPriority w:val="99"/>
    <w:semiHidden/>
    <w:unhideWhenUsed/>
    <w:rsid w:val="00F74291"/>
    <w:pPr>
      <w:spacing w:line="276" w:lineRule="auto"/>
    </w:pPr>
    <w:rPr>
      <w:b/>
      <w:bCs/>
    </w:rPr>
  </w:style>
  <w:style w:type="character" w:customStyle="1" w:styleId="CommentSubjectChar">
    <w:name w:val="Comment Subject Char"/>
    <w:basedOn w:val="CommentTextChar"/>
    <w:link w:val="CommentSubject"/>
    <w:uiPriority w:val="99"/>
    <w:semiHidden/>
    <w:rsid w:val="00F74291"/>
    <w:rPr>
      <w:rFonts w:ascii="Cambria" w:eastAsia="MS Mincho" w:hAnsi="Cambria" w:cs="Times New Roman"/>
      <w:b/>
      <w:bCs/>
      <w:sz w:val="20"/>
      <w:szCs w:val="20"/>
      <w:lang w:val="en-GB" w:eastAsia="en-GB" w:bidi="he-IL"/>
    </w:rPr>
  </w:style>
  <w:style w:type="character" w:styleId="FollowedHyperlink">
    <w:name w:val="FollowedHyperlink"/>
    <w:uiPriority w:val="99"/>
    <w:semiHidden/>
    <w:unhideWhenUsed/>
    <w:rsid w:val="00F74291"/>
    <w:rPr>
      <w:color w:val="800080"/>
      <w:u w:val="single"/>
    </w:rPr>
  </w:style>
  <w:style w:type="character" w:customStyle="1" w:styleId="nfasissutil1">
    <w:name w:val="Énfasis sutil1"/>
    <w:uiPriority w:val="19"/>
    <w:qFormat/>
    <w:rsid w:val="00F74291"/>
    <w:rPr>
      <w:i/>
      <w:iCs/>
      <w:color w:val="808080"/>
    </w:rPr>
  </w:style>
  <w:style w:type="paragraph" w:styleId="TOC3">
    <w:name w:val="toc 3"/>
    <w:basedOn w:val="Normal"/>
    <w:next w:val="Normal"/>
    <w:autoRedefine/>
    <w:uiPriority w:val="39"/>
    <w:unhideWhenUsed/>
    <w:qFormat/>
    <w:rsid w:val="00F74291"/>
    <w:pPr>
      <w:tabs>
        <w:tab w:val="right" w:leader="dot" w:pos="9514"/>
      </w:tabs>
      <w:ind w:left="440"/>
      <w:jc w:val="both"/>
    </w:pPr>
  </w:style>
  <w:style w:type="paragraph" w:customStyle="1" w:styleId="TtulodeTDC1">
    <w:name w:val="Título de TDC1"/>
    <w:basedOn w:val="Heading1"/>
    <w:next w:val="Normal"/>
    <w:uiPriority w:val="39"/>
    <w:unhideWhenUsed/>
    <w:qFormat/>
    <w:rsid w:val="00F74291"/>
    <w:pPr>
      <w:outlineLvl w:val="9"/>
    </w:pPr>
    <w:rPr>
      <w:rFonts w:ascii="Cambria" w:eastAsia="Times New Roman" w:hAnsi="Cambria"/>
      <w:lang w:val="es-CO" w:eastAsia="es-CO" w:bidi="ar-SA"/>
    </w:rPr>
  </w:style>
  <w:style w:type="character" w:styleId="Strong">
    <w:name w:val="Strong"/>
    <w:uiPriority w:val="22"/>
    <w:qFormat/>
    <w:rsid w:val="00F74291"/>
    <w:rPr>
      <w:b/>
      <w:bCs/>
    </w:rPr>
  </w:style>
  <w:style w:type="character" w:styleId="Emphasis">
    <w:name w:val="Emphasis"/>
    <w:uiPriority w:val="20"/>
    <w:qFormat/>
    <w:rsid w:val="00F74291"/>
    <w:rPr>
      <w:i/>
      <w:iCs/>
    </w:rPr>
  </w:style>
  <w:style w:type="character" w:customStyle="1" w:styleId="apple-converted-space">
    <w:name w:val="apple-converted-space"/>
    <w:basedOn w:val="DefaultParagraphFont"/>
    <w:rsid w:val="00F74291"/>
  </w:style>
  <w:style w:type="character" w:customStyle="1" w:styleId="date-display-single">
    <w:name w:val="date-display-single"/>
    <w:basedOn w:val="DefaultParagraphFont"/>
    <w:rsid w:val="00F74291"/>
  </w:style>
  <w:style w:type="paragraph" w:customStyle="1" w:styleId="contentheadline">
    <w:name w:val="content__headline"/>
    <w:basedOn w:val="Normal"/>
    <w:rsid w:val="00F74291"/>
    <w:pPr>
      <w:spacing w:before="100" w:beforeAutospacing="1" w:after="100" w:afterAutospacing="1" w:line="240" w:lineRule="auto"/>
    </w:pPr>
    <w:rPr>
      <w:rFonts w:ascii="Times New Roman" w:eastAsia="Times New Roman" w:hAnsi="Times New Roman"/>
      <w:sz w:val="24"/>
      <w:szCs w:val="24"/>
      <w:lang w:val="es-MX" w:eastAsia="es-MX" w:bidi="ar-SA"/>
    </w:rPr>
  </w:style>
  <w:style w:type="paragraph" w:styleId="HTMLPreformatted">
    <w:name w:val="HTML Preformatted"/>
    <w:basedOn w:val="Normal"/>
    <w:link w:val="HTMLPreformattedChar"/>
    <w:uiPriority w:val="99"/>
    <w:unhideWhenUsed/>
    <w:rsid w:val="00F7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pt-BR" w:eastAsia="en-US" w:bidi="ar-SA"/>
    </w:rPr>
  </w:style>
  <w:style w:type="character" w:customStyle="1" w:styleId="HTMLPreformattedChar">
    <w:name w:val="HTML Preformatted Char"/>
    <w:basedOn w:val="DefaultParagraphFont"/>
    <w:link w:val="HTMLPreformatted"/>
    <w:uiPriority w:val="99"/>
    <w:rsid w:val="00F74291"/>
    <w:rPr>
      <w:rFonts w:ascii="Courier" w:eastAsia="Calibri" w:hAnsi="Courier" w:cs="Courier"/>
      <w:sz w:val="20"/>
      <w:szCs w:val="20"/>
      <w:lang w:val="pt-BR"/>
    </w:rPr>
  </w:style>
  <w:style w:type="paragraph" w:styleId="ListParagraph">
    <w:name w:val="List Paragraph"/>
    <w:basedOn w:val="Normal"/>
    <w:uiPriority w:val="34"/>
    <w:qFormat/>
    <w:rsid w:val="00EB71A8"/>
    <w:pPr>
      <w:spacing w:after="160" w:line="259" w:lineRule="auto"/>
      <w:ind w:left="720"/>
      <w:contextualSpacing/>
    </w:pPr>
    <w:rPr>
      <w:rFonts w:asciiTheme="minorHAnsi" w:eastAsiaTheme="minorHAnsi" w:hAnsiTheme="minorHAnsi" w:cstheme="minorBidi"/>
      <w:lang w:eastAsia="en-US" w:bidi="ar-SA"/>
    </w:rPr>
  </w:style>
  <w:style w:type="table" w:styleId="TableGrid">
    <w:name w:val="Table Grid"/>
    <w:basedOn w:val="TableNormal"/>
    <w:uiPriority w:val="39"/>
    <w:rsid w:val="00EB71A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B71A8"/>
    <w:pPr>
      <w:spacing w:after="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EB71A8"/>
    <w:rPr>
      <w:sz w:val="20"/>
      <w:szCs w:val="20"/>
      <w:lang w:val="en-GB"/>
    </w:rPr>
  </w:style>
  <w:style w:type="character" w:styleId="FootnoteReference">
    <w:name w:val="footnote reference"/>
    <w:basedOn w:val="DefaultParagraphFont"/>
    <w:uiPriority w:val="99"/>
    <w:semiHidden/>
    <w:unhideWhenUsed/>
    <w:rsid w:val="00EB71A8"/>
    <w:rPr>
      <w:vertAlign w:val="superscript"/>
    </w:rPr>
  </w:style>
  <w:style w:type="paragraph" w:styleId="Revision">
    <w:name w:val="Revision"/>
    <w:hidden/>
    <w:uiPriority w:val="99"/>
    <w:semiHidden/>
    <w:rsid w:val="00980A53"/>
    <w:pPr>
      <w:spacing w:after="0" w:line="240" w:lineRule="auto"/>
    </w:pPr>
    <w:rPr>
      <w:rFonts w:ascii="Cambria" w:eastAsia="MS Mincho" w:hAnsi="Cambria" w:cs="Times New Roman"/>
      <w:lang w:val="en-GB" w:eastAsia="en-GB" w:bidi="he-IL"/>
    </w:rPr>
  </w:style>
  <w:style w:type="paragraph" w:customStyle="1" w:styleId="p1">
    <w:name w:val="p1"/>
    <w:basedOn w:val="Normal"/>
    <w:rsid w:val="001F281B"/>
    <w:pPr>
      <w:spacing w:after="0" w:line="240" w:lineRule="auto"/>
    </w:pPr>
    <w:rPr>
      <w:rFonts w:ascii="Arial" w:eastAsiaTheme="minorHAnsi" w:hAnsi="Arial" w:cs="Arial"/>
      <w:color w:val="232323"/>
      <w:sz w:val="15"/>
      <w:szCs w:val="15"/>
      <w:lang w:val="en-US" w:eastAsia="en-US"/>
    </w:rPr>
  </w:style>
  <w:style w:type="character" w:customStyle="1" w:styleId="s1">
    <w:name w:val="s1"/>
    <w:basedOn w:val="DefaultParagraphFont"/>
    <w:rsid w:val="001F281B"/>
  </w:style>
  <w:style w:type="paragraph" w:styleId="Footer">
    <w:name w:val="footer"/>
    <w:basedOn w:val="Normal"/>
    <w:link w:val="FooterChar"/>
    <w:uiPriority w:val="99"/>
    <w:unhideWhenUsed/>
    <w:rsid w:val="00AC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6D"/>
    <w:rPr>
      <w:rFonts w:ascii="Cambria" w:eastAsia="MS Mincho" w:hAnsi="Cambria" w:cs="Times New Roman"/>
      <w:lang w:val="en-GB" w:eastAsia="en-GB"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1"/>
    <w:rPr>
      <w:rFonts w:ascii="Cambria" w:eastAsia="MS Mincho" w:hAnsi="Cambria" w:cs="Times New Roman"/>
      <w:lang w:val="en-GB" w:eastAsia="en-GB" w:bidi="he-IL"/>
    </w:rPr>
  </w:style>
  <w:style w:type="paragraph" w:styleId="Heading1">
    <w:name w:val="heading 1"/>
    <w:basedOn w:val="Normal"/>
    <w:next w:val="Normal"/>
    <w:link w:val="Heading1Char"/>
    <w:uiPriority w:val="9"/>
    <w:qFormat/>
    <w:rsid w:val="00F7429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link w:val="Heading2Char"/>
    <w:uiPriority w:val="9"/>
    <w:qFormat/>
    <w:rsid w:val="00F74291"/>
    <w:pPr>
      <w:keepNext/>
      <w:spacing w:before="240" w:after="60"/>
      <w:outlineLvl w:val="1"/>
    </w:pPr>
    <w:rPr>
      <w:rFonts w:ascii="Arial" w:hAnsi="Arial" w:cs="Arial"/>
      <w:b/>
      <w:bCs/>
      <w:i/>
      <w:iCs/>
      <w:sz w:val="20"/>
      <w:szCs w:val="20"/>
      <w:lang w:bidi="ar-SA"/>
    </w:rPr>
  </w:style>
  <w:style w:type="paragraph" w:styleId="Heading3">
    <w:name w:val="heading 3"/>
    <w:basedOn w:val="Normal"/>
    <w:next w:val="Normal"/>
    <w:link w:val="Heading3Char"/>
    <w:uiPriority w:val="9"/>
    <w:qFormat/>
    <w:rsid w:val="00F7429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91"/>
    <w:rPr>
      <w:rFonts w:ascii="Calibri" w:eastAsia="MS Gothic" w:hAnsi="Calibri" w:cs="Times New Roman"/>
      <w:b/>
      <w:bCs/>
      <w:color w:val="365F91"/>
      <w:sz w:val="28"/>
      <w:szCs w:val="28"/>
      <w:lang w:val="en-GB" w:eastAsia="en-GB" w:bidi="he-IL"/>
    </w:rPr>
  </w:style>
  <w:style w:type="character" w:customStyle="1" w:styleId="Heading2Char">
    <w:name w:val="Heading 2 Char"/>
    <w:basedOn w:val="DefaultParagraphFont"/>
    <w:link w:val="Heading2"/>
    <w:uiPriority w:val="9"/>
    <w:rsid w:val="00F74291"/>
    <w:rPr>
      <w:rFonts w:ascii="Arial" w:eastAsia="MS Mincho" w:hAnsi="Arial" w:cs="Arial"/>
      <w:b/>
      <w:bCs/>
      <w:i/>
      <w:iCs/>
      <w:sz w:val="20"/>
      <w:szCs w:val="20"/>
      <w:lang w:val="en-GB" w:eastAsia="en-GB"/>
    </w:rPr>
  </w:style>
  <w:style w:type="character" w:customStyle="1" w:styleId="Heading3Char">
    <w:name w:val="Heading 3 Char"/>
    <w:basedOn w:val="DefaultParagraphFont"/>
    <w:link w:val="Heading3"/>
    <w:uiPriority w:val="9"/>
    <w:rsid w:val="00F74291"/>
    <w:rPr>
      <w:rFonts w:ascii="Cambria" w:eastAsia="Times New Roman" w:hAnsi="Cambria" w:cs="Times New Roman"/>
      <w:b/>
      <w:bCs/>
      <w:sz w:val="26"/>
      <w:szCs w:val="26"/>
      <w:lang w:val="en-GB" w:eastAsia="en-GB" w:bidi="he-IL"/>
    </w:rPr>
  </w:style>
  <w:style w:type="character" w:styleId="Hyperlink">
    <w:name w:val="Hyperlink"/>
    <w:uiPriority w:val="99"/>
    <w:unhideWhenUsed/>
    <w:rsid w:val="00F74291"/>
    <w:rPr>
      <w:color w:val="0000FF"/>
      <w:u w:val="single"/>
    </w:rPr>
  </w:style>
  <w:style w:type="character" w:customStyle="1" w:styleId="apple-style-span">
    <w:name w:val="apple-style-span"/>
    <w:rsid w:val="00F74291"/>
  </w:style>
  <w:style w:type="paragraph" w:styleId="NormalWeb">
    <w:name w:val="Normal (Web)"/>
    <w:basedOn w:val="Normal"/>
    <w:uiPriority w:val="99"/>
    <w:unhideWhenUsed/>
    <w:rsid w:val="00F742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74291"/>
    <w:pPr>
      <w:autoSpaceDE w:val="0"/>
      <w:autoSpaceDN w:val="0"/>
      <w:adjustRightInd w:val="0"/>
      <w:spacing w:after="0" w:line="240" w:lineRule="auto"/>
    </w:pPr>
    <w:rPr>
      <w:rFonts w:ascii="Myriad Pro" w:eastAsia="MS Mincho" w:hAnsi="Myriad Pro" w:cs="Myriad Pro"/>
      <w:color w:val="000000"/>
      <w:sz w:val="24"/>
      <w:szCs w:val="24"/>
      <w:lang w:val="en-GB" w:eastAsia="en-GB" w:bidi="he-IL"/>
    </w:rPr>
  </w:style>
  <w:style w:type="character" w:styleId="CommentReference">
    <w:name w:val="annotation reference"/>
    <w:uiPriority w:val="99"/>
    <w:semiHidden/>
    <w:unhideWhenUsed/>
    <w:rsid w:val="00F74291"/>
    <w:rPr>
      <w:sz w:val="16"/>
      <w:szCs w:val="16"/>
    </w:rPr>
  </w:style>
  <w:style w:type="paragraph" w:styleId="CommentText">
    <w:name w:val="annotation text"/>
    <w:basedOn w:val="Normal"/>
    <w:link w:val="CommentTextChar"/>
    <w:uiPriority w:val="99"/>
    <w:unhideWhenUsed/>
    <w:rsid w:val="00F74291"/>
    <w:pPr>
      <w:spacing w:line="240" w:lineRule="auto"/>
    </w:pPr>
    <w:rPr>
      <w:sz w:val="20"/>
      <w:szCs w:val="20"/>
    </w:rPr>
  </w:style>
  <w:style w:type="character" w:customStyle="1" w:styleId="CommentTextChar">
    <w:name w:val="Comment Text Char"/>
    <w:basedOn w:val="DefaultParagraphFont"/>
    <w:link w:val="CommentText"/>
    <w:uiPriority w:val="99"/>
    <w:rsid w:val="00F74291"/>
    <w:rPr>
      <w:rFonts w:ascii="Cambria" w:eastAsia="MS Mincho" w:hAnsi="Cambria" w:cs="Times New Roman"/>
      <w:sz w:val="20"/>
      <w:szCs w:val="20"/>
      <w:lang w:val="en-GB" w:eastAsia="en-GB" w:bidi="he-IL"/>
    </w:rPr>
  </w:style>
  <w:style w:type="paragraph" w:styleId="Header">
    <w:name w:val="header"/>
    <w:basedOn w:val="Normal"/>
    <w:link w:val="HeaderChar"/>
    <w:uiPriority w:val="99"/>
    <w:unhideWhenUsed/>
    <w:rsid w:val="00F74291"/>
    <w:pPr>
      <w:tabs>
        <w:tab w:val="center" w:pos="4819"/>
        <w:tab w:val="right" w:pos="9639"/>
      </w:tabs>
      <w:spacing w:after="0" w:line="240" w:lineRule="auto"/>
    </w:pPr>
  </w:style>
  <w:style w:type="character" w:customStyle="1" w:styleId="HeaderChar">
    <w:name w:val="Header Char"/>
    <w:basedOn w:val="DefaultParagraphFont"/>
    <w:link w:val="Header"/>
    <w:uiPriority w:val="99"/>
    <w:rsid w:val="00F74291"/>
    <w:rPr>
      <w:rFonts w:ascii="Cambria" w:eastAsia="MS Mincho" w:hAnsi="Cambria" w:cs="Times New Roman"/>
      <w:lang w:val="en-GB" w:eastAsia="en-GB" w:bidi="he-IL"/>
    </w:rPr>
  </w:style>
  <w:style w:type="paragraph" w:customStyle="1" w:styleId="Encabezadodetabladecontenido1">
    <w:name w:val="Encabezado de tabla de contenido1"/>
    <w:basedOn w:val="Heading1"/>
    <w:next w:val="Normal"/>
    <w:uiPriority w:val="39"/>
    <w:unhideWhenUsed/>
    <w:qFormat/>
    <w:rsid w:val="00F74291"/>
    <w:pPr>
      <w:outlineLvl w:val="9"/>
    </w:pPr>
    <w:rPr>
      <w:lang w:val="en-US" w:eastAsia="ja-JP" w:bidi="ar-SA"/>
    </w:rPr>
  </w:style>
  <w:style w:type="paragraph" w:styleId="TOC1">
    <w:name w:val="toc 1"/>
    <w:basedOn w:val="Normal"/>
    <w:next w:val="Normal"/>
    <w:autoRedefine/>
    <w:uiPriority w:val="39"/>
    <w:unhideWhenUsed/>
    <w:qFormat/>
    <w:rsid w:val="00F74291"/>
    <w:pPr>
      <w:tabs>
        <w:tab w:val="left" w:pos="440"/>
        <w:tab w:val="left" w:pos="851"/>
        <w:tab w:val="left" w:pos="993"/>
        <w:tab w:val="right" w:leader="dot" w:pos="9498"/>
      </w:tabs>
      <w:spacing w:after="100" w:line="240" w:lineRule="auto"/>
      <w:jc w:val="both"/>
    </w:pPr>
    <w:rPr>
      <w:rFonts w:ascii="Arial" w:hAnsi="Arial" w:cs="Arial"/>
      <w:b/>
      <w:noProof/>
      <w:lang w:val="en-US"/>
    </w:rPr>
  </w:style>
  <w:style w:type="paragraph" w:styleId="TOC2">
    <w:name w:val="toc 2"/>
    <w:basedOn w:val="Normal"/>
    <w:next w:val="Normal"/>
    <w:autoRedefine/>
    <w:uiPriority w:val="39"/>
    <w:unhideWhenUsed/>
    <w:qFormat/>
    <w:rsid w:val="00F74291"/>
    <w:pPr>
      <w:tabs>
        <w:tab w:val="left" w:pos="993"/>
        <w:tab w:val="right" w:leader="dot" w:pos="9514"/>
      </w:tabs>
      <w:spacing w:after="100" w:line="240" w:lineRule="auto"/>
      <w:ind w:left="221"/>
      <w:jc w:val="both"/>
    </w:pPr>
  </w:style>
  <w:style w:type="paragraph" w:styleId="BalloonText">
    <w:name w:val="Balloon Text"/>
    <w:basedOn w:val="Normal"/>
    <w:link w:val="BalloonTextChar"/>
    <w:uiPriority w:val="99"/>
    <w:semiHidden/>
    <w:unhideWhenUsed/>
    <w:rsid w:val="00F742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291"/>
    <w:rPr>
      <w:rFonts w:ascii="Lucida Grande" w:eastAsia="MS Mincho" w:hAnsi="Lucida Grande" w:cs="Times New Roman"/>
      <w:sz w:val="18"/>
      <w:szCs w:val="18"/>
      <w:lang w:val="en-GB" w:eastAsia="en-GB" w:bidi="he-IL"/>
    </w:rPr>
  </w:style>
  <w:style w:type="paragraph" w:styleId="CommentSubject">
    <w:name w:val="annotation subject"/>
    <w:basedOn w:val="CommentText"/>
    <w:next w:val="CommentText"/>
    <w:link w:val="CommentSubjectChar"/>
    <w:uiPriority w:val="99"/>
    <w:semiHidden/>
    <w:unhideWhenUsed/>
    <w:rsid w:val="00F74291"/>
    <w:pPr>
      <w:spacing w:line="276" w:lineRule="auto"/>
    </w:pPr>
    <w:rPr>
      <w:b/>
      <w:bCs/>
    </w:rPr>
  </w:style>
  <w:style w:type="character" w:customStyle="1" w:styleId="CommentSubjectChar">
    <w:name w:val="Comment Subject Char"/>
    <w:basedOn w:val="CommentTextChar"/>
    <w:link w:val="CommentSubject"/>
    <w:uiPriority w:val="99"/>
    <w:semiHidden/>
    <w:rsid w:val="00F74291"/>
    <w:rPr>
      <w:rFonts w:ascii="Cambria" w:eastAsia="MS Mincho" w:hAnsi="Cambria" w:cs="Times New Roman"/>
      <w:b/>
      <w:bCs/>
      <w:sz w:val="20"/>
      <w:szCs w:val="20"/>
      <w:lang w:val="en-GB" w:eastAsia="en-GB" w:bidi="he-IL"/>
    </w:rPr>
  </w:style>
  <w:style w:type="character" w:styleId="FollowedHyperlink">
    <w:name w:val="FollowedHyperlink"/>
    <w:uiPriority w:val="99"/>
    <w:semiHidden/>
    <w:unhideWhenUsed/>
    <w:rsid w:val="00F74291"/>
    <w:rPr>
      <w:color w:val="800080"/>
      <w:u w:val="single"/>
    </w:rPr>
  </w:style>
  <w:style w:type="character" w:customStyle="1" w:styleId="nfasissutil1">
    <w:name w:val="Énfasis sutil1"/>
    <w:uiPriority w:val="19"/>
    <w:qFormat/>
    <w:rsid w:val="00F74291"/>
    <w:rPr>
      <w:i/>
      <w:iCs/>
      <w:color w:val="808080"/>
    </w:rPr>
  </w:style>
  <w:style w:type="paragraph" w:styleId="TOC3">
    <w:name w:val="toc 3"/>
    <w:basedOn w:val="Normal"/>
    <w:next w:val="Normal"/>
    <w:autoRedefine/>
    <w:uiPriority w:val="39"/>
    <w:unhideWhenUsed/>
    <w:qFormat/>
    <w:rsid w:val="00F74291"/>
    <w:pPr>
      <w:tabs>
        <w:tab w:val="right" w:leader="dot" w:pos="9514"/>
      </w:tabs>
      <w:ind w:left="440"/>
      <w:jc w:val="both"/>
    </w:pPr>
  </w:style>
  <w:style w:type="paragraph" w:customStyle="1" w:styleId="TtulodeTDC1">
    <w:name w:val="Título de TDC1"/>
    <w:basedOn w:val="Heading1"/>
    <w:next w:val="Normal"/>
    <w:uiPriority w:val="39"/>
    <w:unhideWhenUsed/>
    <w:qFormat/>
    <w:rsid w:val="00F74291"/>
    <w:pPr>
      <w:outlineLvl w:val="9"/>
    </w:pPr>
    <w:rPr>
      <w:rFonts w:ascii="Cambria" w:eastAsia="Times New Roman" w:hAnsi="Cambria"/>
      <w:lang w:val="es-CO" w:eastAsia="es-CO" w:bidi="ar-SA"/>
    </w:rPr>
  </w:style>
  <w:style w:type="character" w:styleId="Strong">
    <w:name w:val="Strong"/>
    <w:uiPriority w:val="22"/>
    <w:qFormat/>
    <w:rsid w:val="00F74291"/>
    <w:rPr>
      <w:b/>
      <w:bCs/>
    </w:rPr>
  </w:style>
  <w:style w:type="character" w:styleId="Emphasis">
    <w:name w:val="Emphasis"/>
    <w:uiPriority w:val="20"/>
    <w:qFormat/>
    <w:rsid w:val="00F74291"/>
    <w:rPr>
      <w:i/>
      <w:iCs/>
    </w:rPr>
  </w:style>
  <w:style w:type="character" w:customStyle="1" w:styleId="apple-converted-space">
    <w:name w:val="apple-converted-space"/>
    <w:basedOn w:val="DefaultParagraphFont"/>
    <w:rsid w:val="00F74291"/>
  </w:style>
  <w:style w:type="character" w:customStyle="1" w:styleId="date-display-single">
    <w:name w:val="date-display-single"/>
    <w:basedOn w:val="DefaultParagraphFont"/>
    <w:rsid w:val="00F74291"/>
  </w:style>
  <w:style w:type="paragraph" w:customStyle="1" w:styleId="contentheadline">
    <w:name w:val="content__headline"/>
    <w:basedOn w:val="Normal"/>
    <w:rsid w:val="00F74291"/>
    <w:pPr>
      <w:spacing w:before="100" w:beforeAutospacing="1" w:after="100" w:afterAutospacing="1" w:line="240" w:lineRule="auto"/>
    </w:pPr>
    <w:rPr>
      <w:rFonts w:ascii="Times New Roman" w:eastAsia="Times New Roman" w:hAnsi="Times New Roman"/>
      <w:sz w:val="24"/>
      <w:szCs w:val="24"/>
      <w:lang w:val="es-MX" w:eastAsia="es-MX" w:bidi="ar-SA"/>
    </w:rPr>
  </w:style>
  <w:style w:type="paragraph" w:styleId="HTMLPreformatted">
    <w:name w:val="HTML Preformatted"/>
    <w:basedOn w:val="Normal"/>
    <w:link w:val="HTMLPreformattedChar"/>
    <w:uiPriority w:val="99"/>
    <w:unhideWhenUsed/>
    <w:rsid w:val="00F7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pt-BR" w:eastAsia="en-US" w:bidi="ar-SA"/>
    </w:rPr>
  </w:style>
  <w:style w:type="character" w:customStyle="1" w:styleId="HTMLPreformattedChar">
    <w:name w:val="HTML Preformatted Char"/>
    <w:basedOn w:val="DefaultParagraphFont"/>
    <w:link w:val="HTMLPreformatted"/>
    <w:uiPriority w:val="99"/>
    <w:rsid w:val="00F74291"/>
    <w:rPr>
      <w:rFonts w:ascii="Courier" w:eastAsia="Calibri" w:hAnsi="Courier" w:cs="Courier"/>
      <w:sz w:val="20"/>
      <w:szCs w:val="20"/>
      <w:lang w:val="pt-BR"/>
    </w:rPr>
  </w:style>
  <w:style w:type="paragraph" w:styleId="ListParagraph">
    <w:name w:val="List Paragraph"/>
    <w:basedOn w:val="Normal"/>
    <w:uiPriority w:val="34"/>
    <w:qFormat/>
    <w:rsid w:val="00EB71A8"/>
    <w:pPr>
      <w:spacing w:after="160" w:line="259" w:lineRule="auto"/>
      <w:ind w:left="720"/>
      <w:contextualSpacing/>
    </w:pPr>
    <w:rPr>
      <w:rFonts w:asciiTheme="minorHAnsi" w:eastAsiaTheme="minorHAnsi" w:hAnsiTheme="minorHAnsi" w:cstheme="minorBidi"/>
      <w:lang w:eastAsia="en-US" w:bidi="ar-SA"/>
    </w:rPr>
  </w:style>
  <w:style w:type="table" w:styleId="TableGrid">
    <w:name w:val="Table Grid"/>
    <w:basedOn w:val="TableNormal"/>
    <w:uiPriority w:val="39"/>
    <w:rsid w:val="00EB71A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B71A8"/>
    <w:pPr>
      <w:spacing w:after="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EB71A8"/>
    <w:rPr>
      <w:sz w:val="20"/>
      <w:szCs w:val="20"/>
      <w:lang w:val="en-GB"/>
    </w:rPr>
  </w:style>
  <w:style w:type="character" w:styleId="FootnoteReference">
    <w:name w:val="footnote reference"/>
    <w:basedOn w:val="DefaultParagraphFont"/>
    <w:uiPriority w:val="99"/>
    <w:semiHidden/>
    <w:unhideWhenUsed/>
    <w:rsid w:val="00EB71A8"/>
    <w:rPr>
      <w:vertAlign w:val="superscript"/>
    </w:rPr>
  </w:style>
  <w:style w:type="paragraph" w:styleId="Revision">
    <w:name w:val="Revision"/>
    <w:hidden/>
    <w:uiPriority w:val="99"/>
    <w:semiHidden/>
    <w:rsid w:val="00980A53"/>
    <w:pPr>
      <w:spacing w:after="0" w:line="240" w:lineRule="auto"/>
    </w:pPr>
    <w:rPr>
      <w:rFonts w:ascii="Cambria" w:eastAsia="MS Mincho" w:hAnsi="Cambria" w:cs="Times New Roman"/>
      <w:lang w:val="en-GB" w:eastAsia="en-GB" w:bidi="he-IL"/>
    </w:rPr>
  </w:style>
  <w:style w:type="paragraph" w:customStyle="1" w:styleId="p1">
    <w:name w:val="p1"/>
    <w:basedOn w:val="Normal"/>
    <w:rsid w:val="001F281B"/>
    <w:pPr>
      <w:spacing w:after="0" w:line="240" w:lineRule="auto"/>
    </w:pPr>
    <w:rPr>
      <w:rFonts w:ascii="Arial" w:eastAsiaTheme="minorHAnsi" w:hAnsi="Arial" w:cs="Arial"/>
      <w:color w:val="232323"/>
      <w:sz w:val="15"/>
      <w:szCs w:val="15"/>
      <w:lang w:val="en-US" w:eastAsia="en-US"/>
    </w:rPr>
  </w:style>
  <w:style w:type="character" w:customStyle="1" w:styleId="s1">
    <w:name w:val="s1"/>
    <w:basedOn w:val="DefaultParagraphFont"/>
    <w:rsid w:val="001F281B"/>
  </w:style>
  <w:style w:type="paragraph" w:styleId="Footer">
    <w:name w:val="footer"/>
    <w:basedOn w:val="Normal"/>
    <w:link w:val="FooterChar"/>
    <w:uiPriority w:val="99"/>
    <w:unhideWhenUsed/>
    <w:rsid w:val="00AC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6D"/>
    <w:rPr>
      <w:rFonts w:ascii="Cambria" w:eastAsia="MS Mincho" w:hAnsi="Cambria" w:cs="Times New Roman"/>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610">
      <w:bodyDiv w:val="1"/>
      <w:marLeft w:val="0"/>
      <w:marRight w:val="0"/>
      <w:marTop w:val="0"/>
      <w:marBottom w:val="0"/>
      <w:divBdr>
        <w:top w:val="none" w:sz="0" w:space="0" w:color="auto"/>
        <w:left w:val="none" w:sz="0" w:space="0" w:color="auto"/>
        <w:bottom w:val="none" w:sz="0" w:space="0" w:color="auto"/>
        <w:right w:val="none" w:sz="0" w:space="0" w:color="auto"/>
      </w:divBdr>
    </w:div>
    <w:div w:id="881013824">
      <w:bodyDiv w:val="1"/>
      <w:marLeft w:val="0"/>
      <w:marRight w:val="0"/>
      <w:marTop w:val="0"/>
      <w:marBottom w:val="0"/>
      <w:divBdr>
        <w:top w:val="none" w:sz="0" w:space="0" w:color="auto"/>
        <w:left w:val="none" w:sz="0" w:space="0" w:color="auto"/>
        <w:bottom w:val="none" w:sz="0" w:space="0" w:color="auto"/>
        <w:right w:val="none" w:sz="0" w:space="0" w:color="auto"/>
      </w:divBdr>
    </w:div>
    <w:div w:id="1077674952">
      <w:bodyDiv w:val="1"/>
      <w:marLeft w:val="0"/>
      <w:marRight w:val="0"/>
      <w:marTop w:val="0"/>
      <w:marBottom w:val="0"/>
      <w:divBdr>
        <w:top w:val="none" w:sz="0" w:space="0" w:color="auto"/>
        <w:left w:val="none" w:sz="0" w:space="0" w:color="auto"/>
        <w:bottom w:val="none" w:sz="0" w:space="0" w:color="auto"/>
        <w:right w:val="none" w:sz="0" w:space="0" w:color="auto"/>
      </w:divBdr>
    </w:div>
    <w:div w:id="1173177800">
      <w:bodyDiv w:val="1"/>
      <w:marLeft w:val="0"/>
      <w:marRight w:val="0"/>
      <w:marTop w:val="0"/>
      <w:marBottom w:val="0"/>
      <w:divBdr>
        <w:top w:val="none" w:sz="0" w:space="0" w:color="auto"/>
        <w:left w:val="none" w:sz="0" w:space="0" w:color="auto"/>
        <w:bottom w:val="none" w:sz="0" w:space="0" w:color="auto"/>
        <w:right w:val="none" w:sz="0" w:space="0" w:color="auto"/>
      </w:divBdr>
    </w:div>
    <w:div w:id="14143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business-humanrights.org/en/report-by-global-witness-reveals-record-number-of-land-environmental-defenders-were-killed-in-2015" TargetMode="External"/><Relationship Id="rId14" Type="http://schemas.openxmlformats.org/officeDocument/2006/relationships/image" Target="media/image2.png"/><Relationship Id="rId15" Type="http://schemas.openxmlformats.org/officeDocument/2006/relationships/hyperlink" Target="https://business-humanrights.org/en/report-by-global-witness-reveals-record-number-of-land-environmental-defenders-were-killed-in-2015" TargetMode="External"/><Relationship Id="rId16" Type="http://schemas.openxmlformats.org/officeDocument/2006/relationships/hyperlink" Target="https://business-humanrights.org/en/latin-america-ngo-report-highlights-attacks-against-human-rights-defenders-in-conflicts-with-business-over-their-lands-and-resources" TargetMode="External"/><Relationship Id="rId17" Type="http://schemas.openxmlformats.org/officeDocument/2006/relationships/hyperlink" Target="https://www.frontlinedefenders.org/en/resource-publication/2016-annual-report" TargetMode="External"/><Relationship Id="rId18" Type="http://schemas.openxmlformats.org/officeDocument/2006/relationships/hyperlink" Target="https://business-humanrights.org/pt/brasil-justi%C3%A7a-global-mab-e-fam%C3%ADlias-homenageiam-defensoras-de-direitos-humanos-pela-defesa-de-pessoas-atingidas-por-barragens" TargetMode="External"/><Relationship Id="rId19" Type="http://schemas.openxmlformats.org/officeDocument/2006/relationships/hyperlink" Target="https://business-humanrights.org/pt/brasil-l%C3%ADder-kaiow%C3%A1-assassinada-pertencia-%C3%A0-comunidade-%C3%B1u-por%C3%A3-que-sofre-press%C3%A3o-de-fazenda-vizinha-e-reivindica-terra-ocupada-por-empresa-de-cultivo-de-grama" TargetMode="External"/><Relationship Id="rId30" Type="http://schemas.openxmlformats.org/officeDocument/2006/relationships/hyperlink" Target="https://business-humanrights.org/en/guatemala-community-leader-murdered-after-reporting-toxic-spill-in-pasion-river-3-others-detained-after-court-orders-suspension-of-operations-repsa-denies-involvement" TargetMode="External"/><Relationship Id="rId31" Type="http://schemas.openxmlformats.org/officeDocument/2006/relationships/hyperlink" Target="https://business-humanrights.org/en/reforestadora-de-palma-de-pet%C3%A9n-response" TargetMode="External"/><Relationship Id="rId32" Type="http://schemas.openxmlformats.org/officeDocument/2006/relationships/hyperlink" Target="http://business-humanrights.org/en/new-report-by-global-witness-finds-at-least-116-environmental-activists-killed-in-2014-0" TargetMode="External"/><Relationship Id="rId33" Type="http://schemas.openxmlformats.org/officeDocument/2006/relationships/hyperlink" Target="https://business-humanrights.org/en/honduras-second-member-of-indigenous-group-murdered-within-2-weeks-dutch-development-bank-suspends-activity" TargetMode="External"/><Relationship Id="rId34" Type="http://schemas.openxmlformats.org/officeDocument/2006/relationships/hyperlink" Target="https://business-humanrights.org/en/honduras-second-member-of-indigenous-group-murdered-within-2-weeks-dutch-development-bank-suspends-activity" TargetMode="External"/><Relationship Id="rId35" Type="http://schemas.openxmlformats.org/officeDocument/2006/relationships/hyperlink" Target="https://business-humanrights.org/en/honduras-indigenous-rights-defender-lesbia-yaneth-urquia-opposing-hydroelectric-dams-assassinated" TargetMode="External"/><Relationship Id="rId36" Type="http://schemas.openxmlformats.org/officeDocument/2006/relationships/hyperlink" Target="http://business-humanrights.org/es/honduras-asesinan-a-defensor-de-derechos-ind%C3%ADgenas-y-opositor-de-la-hidroel%C3%A9ctica-en-la-paz" TargetMode="External"/><Relationship Id="rId37" Type="http://schemas.openxmlformats.org/officeDocument/2006/relationships/hyperlink" Target="https://business-humanrights.org/en/honduras-human-rights-watch-report-on-violence-in-bajo-aguan-zone-says-private-security-firms-agro-industrial-firm-dinant-involved-in-human-rights-abuses" TargetMode="External"/><Relationship Id="rId38" Type="http://schemas.openxmlformats.org/officeDocument/2006/relationships/hyperlink" Target="https://business-humanrights.org/en/pdf-response-by-dinant" TargetMode="External"/><Relationship Id="rId39" Type="http://schemas.openxmlformats.org/officeDocument/2006/relationships/hyperlink" Target="https://business-humanrights.org/es/colombia-tras-la-firma-de-acuerdos-de-paz-se-recrudecen-ataques-contra-dirigentes-sociales-algunos-de-ellos-opositores-a-proyectos-empresariales" TargetMode="External"/><Relationship Id="rId50" Type="http://schemas.openxmlformats.org/officeDocument/2006/relationships/hyperlink" Target="http://business-humanrights.org/en/node/119801" TargetMode="External"/><Relationship Id="rId51" Type="http://schemas.openxmlformats.org/officeDocument/2006/relationships/hyperlink" Target="http://business-humanrights.org/en/%E2%80%9Cprotester-killed-in-peru-during-rally-against-southern-copper-project%E2%80%9D" TargetMode="External"/><Relationship Id="rId52" Type="http://schemas.openxmlformats.org/officeDocument/2006/relationships/hyperlink" Target="https://business-humanrights.org/en/peru-campesina-leader-maxima-acu%C3%B1a-allegedly-attacked-by-mining-firms-guards" TargetMode="External"/><Relationship Id="rId53" Type="http://schemas.openxmlformats.org/officeDocument/2006/relationships/hyperlink" Target="https://business-humanrights.org/en/peru-campesina-leader-maxima-acu%C3%B1a-allegedly-attacked-by-mining-firms-guards" TargetMode="External"/><Relationship Id="rId54" Type="http://schemas.openxmlformats.org/officeDocument/2006/relationships/hyperlink" Target="https://business-humanrights.org/es/per%C3%BA-ong-llaman-al-di%C3%A1logo-tras-asesinato-de-dos-comuneros-en-choque-con-la-polic%C3%ADa-durante-protesta-contra-consorcio-minero-horizonte-23-heridos-0" TargetMode="External"/><Relationship Id="rId55" Type="http://schemas.openxmlformats.org/officeDocument/2006/relationships/hyperlink" Target="http://business-humanrights.org/en/syngenta-lawsuit-re-attack-on-rural-workers-in-brazil" TargetMode="External"/><Relationship Id="rId56" Type="http://schemas.openxmlformats.org/officeDocument/2006/relationships/hyperlink" Target="https://business-humanrights.org/en/tahoe-resources-lawsuit-re-guatemala" TargetMode="External"/><Relationship Id="rId57" Type="http://schemas.openxmlformats.org/officeDocument/2006/relationships/hyperlink" Target="https://business-humanrights.org/en/hudbay-minerals-lawsuits-re-guatemala-0" TargetMode="External"/><Relationship Id="rId58" Type="http://schemas.openxmlformats.org/officeDocument/2006/relationships/hyperlink" Target="http://business-humanrights.org/en/bp-sued-in-uk-for-complicity-in-kidnap-torture-of-trade-unionist-in-colombia-company-denies-allegations" TargetMode="External"/><Relationship Id="rId59" Type="http://schemas.openxmlformats.org/officeDocument/2006/relationships/hyperlink" Target="http://business-humanrights.org/en/bp-sued-in-uk-for-complicity-in-kidnap-torture-of-trade-unionist-in-colombia-company-denies-allegations" TargetMode="External"/><Relationship Id="rId70" Type="http://schemas.openxmlformats.org/officeDocument/2006/relationships/hyperlink" Target="http://business-humanrights.org/en/guatemala-hydroelectric-projects-by-america-trans-group-breached-right-to-consultation-and-will-have-negative-impacts-on-indigenous-communities%C2%B4-livelihoods-say-experts" TargetMode="External"/><Relationship Id="rId71" Type="http://schemas.openxmlformats.org/officeDocument/2006/relationships/hyperlink" Target="http://business-humanrights.org/en/guatemala-hydroelectric-projects-by-america-trans-group-breached-right-to-consultation-and-will-have-negative-impacts-on-indigenous-communities%C2%B4-livelihoods-say-experts" TargetMode="External"/><Relationship Id="rId72" Type="http://schemas.openxmlformats.org/officeDocument/2006/relationships/hyperlink" Target="http://business-humanrights.org/en/violent-eviction-of-the-la-puya-peaceful-mining-resistance-guatemala" TargetMode="External"/><Relationship Id="rId73" Type="http://schemas.openxmlformats.org/officeDocument/2006/relationships/hyperlink" Target="http://business-humanrights.org/es/ecuador-una-decisi%C3%B3n-judicial-decide-encarcelar-dos-meses-m%C3%A1s-a-defensor-de-derechos-ambientales" TargetMode="External"/><Relationship Id="rId74" Type="http://schemas.openxmlformats.org/officeDocument/2006/relationships/hyperlink" Target="http://business-humanrights.org/es/ecuador-amnist%C3%ADa-internacional-lanza-campa%C3%B1a-por-dos-dirigentes-opositores-a-hidroel%C3%A9ctrica-tambo-acusados-de-%E2%80%9Cterrorismo-organizado%E2%80%9D" TargetMode="External"/><Relationship Id="rId75" Type="http://schemas.openxmlformats.org/officeDocument/2006/relationships/hyperlink" Target="http://www.civicus.org/images/AgainstAllOdds%20-%20PWYPCivicus%20reportoncivicspace%281%29.pdf" TargetMode="External"/><Relationship Id="rId76" Type="http://schemas.openxmlformats.org/officeDocument/2006/relationships/hyperlink" Target="https://business-humanrights.org/es/ecuador-gobierno-declara-estado-de-emergencia-tras-violento-conflicto-ind%C3%ADgena-contra-explorcobres-que-dej%C3%B3-un-polic%C3%ADa-muerto-y-varios-heridos-con-declaraciones-de-la-empresa" TargetMode="External"/><Relationship Id="rId77" Type="http://schemas.openxmlformats.org/officeDocument/2006/relationships/hyperlink" Target="http://business-humanrights.org/es/%E2%80%9Cyanacocha-arremete-otra-vez-l%C3%ADder-ambientalista-es-enviado-a-la-c%C3%A1rcel-por-sembrar-%C3%A1rboles%E2%80%9D" TargetMode="External"/><Relationship Id="rId78" Type="http://schemas.openxmlformats.org/officeDocument/2006/relationships/hyperlink" Target="http://business-humanrights.org/es/per%C3%BA-criminalizaci%C3%B3n-de-dirigentes-ambientales-enfrentan-cargos-por-violencia-y-secuestro" TargetMode="External"/><Relationship Id="rId79" Type="http://schemas.openxmlformats.org/officeDocument/2006/relationships/hyperlink" Target="https://business-humanrights.org/es/m%C3%A9xico-periodista-es-denunciado-penalmente-por-revelar-afectaciones-al-medio-ambiente-de-la-empresa-exploraciones-oce%C3%A1nicas-parte-de-odyssey-marine"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business-humanrights.org/en/brazil-civil-society-accuses-complexo-industrial-portu%C3%A1rio-de-suape-of-violence-forced-evictions-water-contamination-threats-to-lawyer-company-responds" TargetMode="External"/><Relationship Id="rId21" Type="http://schemas.openxmlformats.org/officeDocument/2006/relationships/hyperlink" Target="http://business-humanrights.org/en/deadly-environment-the-dramatic-rise-in-killings-of-environmental-and-land-defenders" TargetMode="External"/><Relationship Id="rId22" Type="http://schemas.openxmlformats.org/officeDocument/2006/relationships/hyperlink" Target="http://business-humanrights.org/es/nuevo-informe-de-global-witness-documenta-116-defensores-del-medio-ambiente-asesinados" TargetMode="External"/><Relationship Id="rId23" Type="http://schemas.openxmlformats.org/officeDocument/2006/relationships/hyperlink" Target="https://business-humanrights.org/pt/brasil-pescadores-artesanais-da-ba%C3%ADa-de-guanabara-resistem-a-amea%C3%A7as-de-morte-e-polui%C3%A7%C3%A3o-petrobras-afirma-dialogar-com-os-pescadores-0" TargetMode="External"/><Relationship Id="rId24" Type="http://schemas.openxmlformats.org/officeDocument/2006/relationships/hyperlink" Target="http://business-humanrights.org/pt/brasil-relat%C3%B3rio-denuncia-abusos-de-direitos-humanos-de-pescadores-artesanais-em-complexo-petrol%C3%ADfero-na-ba%C3%ADa-de-guanabara" TargetMode="External"/><Relationship Id="rId25" Type="http://schemas.openxmlformats.org/officeDocument/2006/relationships/hyperlink" Target="http://business-humanrights.org/es/guatemala-estado-de-emergencia-tras-asesinatos-de-11-personas-opositores-y-partidarios-de-proyecto-de-cementos-progreso" TargetMode="External"/><Relationship Id="rId26" Type="http://schemas.openxmlformats.org/officeDocument/2006/relationships/hyperlink" Target="http://business-humanrights.org/en/daughter-killed-father-wounded-in-gun-attack-likely-linked-to-tahoe-resources-goldcorp-inc-mine-in-guatemala" TargetMode="External"/><Relationship Id="rId27" Type="http://schemas.openxmlformats.org/officeDocument/2006/relationships/hyperlink" Target="http://business-humanrights.org/en/response-by-tahoe-resources-re-call-for-investigation-into-attacks-linked-to-mine-in-guatemala" TargetMode="External"/><Relationship Id="rId28" Type="http://schemas.openxmlformats.org/officeDocument/2006/relationships/hyperlink" Target="http://business-humanrights.org/en/response-by-tahoe-resources-re-call-for-investigation-into-attacks-linked-to-mine-in-guatemala" TargetMode="External"/><Relationship Id="rId29" Type="http://schemas.openxmlformats.org/officeDocument/2006/relationships/hyperlink" Target="https://business-humanrights.org/en/guatemala-intl-unions-condemn-murder-of-guatemalan-union-leader-brenda-estrada-62-union-members-have-been-killed-in-8-years" TargetMode="External"/><Relationship Id="rId40" Type="http://schemas.openxmlformats.org/officeDocument/2006/relationships/hyperlink" Target="https://www.business-humanrights.org/en/colombia-ngos-express-concern-over-killing-of-opponent-of-drummond%E2%80%99s-coal-project-includes-statement-by-drummond" TargetMode="External"/><Relationship Id="rId41" Type="http://schemas.openxmlformats.org/officeDocument/2006/relationships/hyperlink" Target="https://business-humanrights.org/es/colombia-asesinado-abogado-asesor-de-la-mesa-minera-que-protestaba-contra-zandor-capital-de-gran-colombia-gold-la-empresa-se-pronunci%C3%B3-contra-el-paro" TargetMode="External"/><Relationship Id="rId42" Type="http://schemas.openxmlformats.org/officeDocument/2006/relationships/hyperlink" Target="http://business-humanrights.org/es/colombia-la-comisi%C3%B3n-interamericana-de-derechos-humanos-condena-asesinatos-de-defensores-de-derechos-humanos-algunos-de-ellos-relacionados-con-su-defensa-de-derechos-a-la-tierra" TargetMode="External"/><Relationship Id="rId43" Type="http://schemas.openxmlformats.org/officeDocument/2006/relationships/hyperlink" Target="https://business-humanrights.org/es/m%C3%A9xico-67-casos-de-abusos-de-empresas-a-los-derechos-humanos-exhiben-situaci%C3%B3n-en-el-pa%C3%ADs-ante-la-visita-del-grupo-de-trabajo" TargetMode="External"/><Relationship Id="rId44" Type="http://schemas.openxmlformats.org/officeDocument/2006/relationships/hyperlink" Target="https://business-humanrights.org/es/m%C3%A9xico-nuevas-agresiones-a-opositores-a-la-mina-de-gabfer-en-la-comunidad-ind%C3%ADgena-de-zacualpan" TargetMode="External"/><Relationship Id="rId45" Type="http://schemas.openxmlformats.org/officeDocument/2006/relationships/hyperlink" Target="https://business-humanrights.org/es/m%C3%A9xico-por-amenazas-de-muerte-andr%C3%A9s-cruz-chi-opositor-a-minera-gabfer-debe-abandonar-el-estado%E2%80%8F" TargetMode="External"/><Relationship Id="rId46" Type="http://schemas.openxmlformats.org/officeDocument/2006/relationships/hyperlink" Target="http://business-humanrights.org/es/m%C3%A9xico-mart%C3%ADn-solis-opositor-a-la-minera-mag-silver-abandona-chihuahua-por-motivos-de-seguridad" TargetMode="External"/><Relationship Id="rId47" Type="http://schemas.openxmlformats.org/officeDocument/2006/relationships/hyperlink" Target="https://business-humanrights.org/es/m%C3%A9xico-sociedad-civil-denuncia-que-empresas-de-seguridad-cusaem-y-sepromex-agreden-a-migrantes-centroamericanos-en-tr%C3%A1nsito-por-m%C3%A9xico-en-trenes-de-ferromex" TargetMode="External"/><Relationship Id="rId48" Type="http://schemas.openxmlformats.org/officeDocument/2006/relationships/hyperlink" Target="http://business-humanrights.org/es/defensores-de-derecho-a-la-tierra-cada-vez-m%C3%A1s-son-objeto-de-medidas-represivas-dice-el-observatorio" TargetMode="External"/><Relationship Id="rId49" Type="http://schemas.openxmlformats.org/officeDocument/2006/relationships/hyperlink" Target="http://business-humanrights.org/es/respuesta-de-abengoa" TargetMode="External"/><Relationship Id="rId60" Type="http://schemas.openxmlformats.org/officeDocument/2006/relationships/hyperlink" Target="http://business-humanrights.org/en/us-top-court-rejects-colombian-chiquita-human-rights-suit" TargetMode="External"/><Relationship Id="rId61" Type="http://schemas.openxmlformats.org/officeDocument/2006/relationships/hyperlink" Target="https://business-humanrights.org/en/us-judge-allows-lawsuit-against-chiquita-for-allegedly-funding-colombian-paramilitaries-to-move-forward" TargetMode="External"/><Relationship Id="rId62" Type="http://schemas.openxmlformats.org/officeDocument/2006/relationships/hyperlink" Target="http://business-humanrights.org/en/drummond-lawsuit-re-colombia" TargetMode="External"/><Relationship Id="rId63" Type="http://schemas.openxmlformats.org/officeDocument/2006/relationships/hyperlink" Target="https://business-humanrights.org/en/drummond-lawsuit-re-colombia" TargetMode="External"/><Relationship Id="rId64" Type="http://schemas.openxmlformats.org/officeDocument/2006/relationships/hyperlink" Target="http://www.business-humanrights.org/Links/Repository/1017149/link_page_view" TargetMode="External"/><Relationship Id="rId65" Type="http://schemas.openxmlformats.org/officeDocument/2006/relationships/hyperlink" Target="http://business-humanrights.org/en/drummond-sues-ngo-others-for-accusing-firm-of-collaborating-with-colombian-paramilitaries-intl-ngos-issue-statement" TargetMode="External"/><Relationship Id="rId66" Type="http://schemas.openxmlformats.org/officeDocument/2006/relationships/hyperlink" Target="http://business-humanrights.org/en/mexican-human-rights-defender-bettina-cruz-exposes-human-rights-risks-posed-by-wind-farm-companies-in-indigenous-lands" TargetMode="External"/><Relationship Id="rId67" Type="http://schemas.openxmlformats.org/officeDocument/2006/relationships/hyperlink" Target="http://business-humanrights.org/es/chile-corte-interamericana-de-derechos-humanos-ordena-anular-sentencias-contra-mapuches-bajo-ley-antiterrorista" TargetMode="External"/><Relationship Id="rId68" Type="http://schemas.openxmlformats.org/officeDocument/2006/relationships/hyperlink" Target="http://business-humanrights.org/es/respuesta-de-hidro-santa-cruz-sobre-el-proyecto-hidroel%C3%A9ctrico-canbalam-en-guatemala" TargetMode="External"/><Relationship Id="rId69" Type="http://schemas.openxmlformats.org/officeDocument/2006/relationships/hyperlink" Target="http://business-humanrights.org/es/respuesta-de-hidro-santa-cruz-a-alegaciones-de-comunidades-de-guatemala" TargetMode="External"/><Relationship Id="rId80" Type="http://schemas.openxmlformats.org/officeDocument/2006/relationships/hyperlink" Target="https://business-humanrights.org/es/nicaragua-amnist%C3%ADa-internacional-denuncia-amenazas-e-intimidaci%C3%B3n-contra-opositores-al-canal-proyecto-de-la-compa%C3%B1%C3%ADa-hknd" TargetMode="External"/><Relationship Id="rId81" Type="http://schemas.openxmlformats.org/officeDocument/2006/relationships/hyperlink" Target="https://business-humanrights.org/es/venezuela-aunque-con-presentaciones-peri%C3%B3dicas-al-tribunal-quedaron-en-libertad-sindicalistas-de-sider%C3%BArgica-detenidos" TargetMode="External"/><Relationship Id="rId82" Type="http://schemas.openxmlformats.org/officeDocument/2006/relationships/hyperlink" Target="https://business-humanrights.org/es/colombia-comunidades-de-santander-son-reprimidas-en-protestas-por-impactos-negativos-de-hidrosogamoso" TargetMode="External"/><Relationship Id="rId83" Type="http://schemas.openxmlformats.org/officeDocument/2006/relationships/hyperlink" Target="https://business-humanrights.org/es/per%C3%BA-protestas-ind%C3%ADgenas-en-la-amazon%C3%ADa-por-contaminaci%C3%B3n-causada-por-oleoducto-norperuano-de-petroper%C3%BA-incluye-declaraci%C3%B3n-de-la-empresa" TargetMode="External"/><Relationship Id="rId84" Type="http://schemas.openxmlformats.org/officeDocument/2006/relationships/hyperlink" Target="https://business-humanrights.org/es/paraguay-amnist%C3%ADa-internacional-y-oxfam-hacen-campa%C3%B1a-ante-grave-violaci%C3%B3n-de-derechos-humanos-por-disputas-de-tierras" TargetMode="External"/><Relationship Id="rId85" Type="http://schemas.openxmlformats.org/officeDocument/2006/relationships/hyperlink" Target="https://business-humanrights.org/es/nicaragua-jueza-sentencia-a-prisi%C3%B3n-a-trabajadores-textiles-de-technotex-tras-protestas-por-mejores-condiciones-laborales" TargetMode="External"/><Relationship Id="rId86" Type="http://schemas.openxmlformats.org/officeDocument/2006/relationships/hyperlink" Target="https://business-humanrights.org/es/m%C3%A9xico-marcas-de-ropa-apoyan-recomendaciones-de-la-oit-para-reformar-la-ley-laboral-a-favor-de-la-libertad-de-asociaci%C3%B3n" TargetMode="External"/><Relationship Id="rId87" Type="http://schemas.openxmlformats.org/officeDocument/2006/relationships/hyperlink" Target="https://business-humanrights.org/es/respuesta-de-la-direcci%C3%B3n-del-fmo-al-informe-y-recomendaciones-de-la-misi%C3%B3n-de-investigaci%C3%B3n-independiente-sobre-agua-zarca" TargetMode="External"/><Relationship Id="rId88" Type="http://schemas.openxmlformats.org/officeDocument/2006/relationships/hyperlink" Target="http://www.adidas-group.com/media/filer_public/f0/c5/f0c582a9-506d-4b12-85cf-bd4584f68574/adidas_group_and_human_rights_defenders_2016.pdf" TargetMode="External"/><Relationship Id="rId8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A34DE3247844D8A0995EB07A0367F" ma:contentTypeVersion="2" ma:contentTypeDescription="Create a new document." ma:contentTypeScope="" ma:versionID="2a820ae01b5ab54c91fc10b994ed0f71">
  <xsd:schema xmlns:xsd="http://www.w3.org/2001/XMLSchema" xmlns:xs="http://www.w3.org/2001/XMLSchema" xmlns:p="http://schemas.microsoft.com/office/2006/metadata/properties" xmlns:ns2="e9fc3c16-ca94-4580-806c-eef4ab761d06" targetNamespace="http://schemas.microsoft.com/office/2006/metadata/properties" ma:root="true" ma:fieldsID="5fdfa20faba67443e7e080043b67614d" ns2:_="">
    <xsd:import namespace="e9fc3c16-ca94-4580-806c-eef4ab761d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c16-ca94-4580-806c-eef4ab761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B3D60B-4873-4240-A47B-4074FBA0D8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A3FCE-59B6-45B9-AF95-61049789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c16-ca94-4580-806c-eef4ab76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1DA65-8C8A-4F71-B4B2-4711005B31AA}">
  <ds:schemaRefs>
    <ds:schemaRef ds:uri="http://schemas.microsoft.com/sharepoint/v3/contenttype/forms"/>
  </ds:schemaRefs>
</ds:datastoreItem>
</file>

<file path=customXml/itemProps4.xml><?xml version="1.0" encoding="utf-8"?>
<ds:datastoreItem xmlns:ds="http://schemas.openxmlformats.org/officeDocument/2006/customXml" ds:itemID="{5133570B-B6A1-C24C-948A-C49EB0C6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5269</Words>
  <Characters>30035</Characters>
  <Application>Microsoft Macintosh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Julia Mello Neiva</cp:lastModifiedBy>
  <cp:revision>3</cp:revision>
  <cp:lastPrinted>2017-01-09T11:22:00Z</cp:lastPrinted>
  <dcterms:created xsi:type="dcterms:W3CDTF">2017-01-17T14:12:00Z</dcterms:created>
  <dcterms:modified xsi:type="dcterms:W3CDTF">2017-01-18T01:26:00Z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0x010100111A34DE3247844D8A0995EB07A0367F</vt:lpwstr>
  </property>
</Properties>
</file>