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8A8DC" w14:textId="77777777" w:rsidR="008B6EC9" w:rsidRDefault="008B6EC9" w:rsidP="005A3D2E">
      <w:r>
        <w:rPr>
          <w:noProof/>
        </w:rPr>
        <w:drawing>
          <wp:inline distT="0" distB="0" distL="0" distR="0" wp14:anchorId="20D2DC92" wp14:editId="54648AEE">
            <wp:extent cx="1880235" cy="4801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TheChain_logo.jpg"/>
                    <pic:cNvPicPr/>
                  </pic:nvPicPr>
                  <pic:blipFill>
                    <a:blip r:embed="rId9">
                      <a:extLst>
                        <a:ext uri="{28A0092B-C50C-407E-A947-70E740481C1C}">
                          <a14:useLocalDpi xmlns:a14="http://schemas.microsoft.com/office/drawing/2010/main" val="0"/>
                        </a:ext>
                      </a:extLst>
                    </a:blip>
                    <a:stretch>
                      <a:fillRect/>
                    </a:stretch>
                  </pic:blipFill>
                  <pic:spPr>
                    <a:xfrm>
                      <a:off x="0" y="0"/>
                      <a:ext cx="1898032" cy="484647"/>
                    </a:xfrm>
                    <a:prstGeom prst="rect">
                      <a:avLst/>
                    </a:prstGeom>
                  </pic:spPr>
                </pic:pic>
              </a:graphicData>
            </a:graphic>
          </wp:inline>
        </w:drawing>
      </w:r>
    </w:p>
    <w:p w14:paraId="4E42BDD0" w14:textId="77777777" w:rsidR="00EC12C0" w:rsidRPr="003C7DA7" w:rsidRDefault="005A3D2E" w:rsidP="00EC12C0">
      <w:pPr>
        <w:spacing w:after="0" w:line="240" w:lineRule="auto"/>
        <w:rPr>
          <w:rFonts w:ascii="Helvetica" w:hAnsi="Helvetica" w:cs="Arial"/>
          <w:b/>
          <w:sz w:val="20"/>
          <w:szCs w:val="20"/>
        </w:rPr>
      </w:pPr>
      <w:r w:rsidRPr="003C7DA7">
        <w:rPr>
          <w:rFonts w:ascii="Helvetica" w:hAnsi="Helvetica" w:cs="Arial"/>
          <w:b/>
          <w:sz w:val="20"/>
          <w:szCs w:val="20"/>
        </w:rPr>
        <w:t>FOR IMMEDIATE RELEASE:</w:t>
      </w:r>
      <w:r w:rsidR="00EC12C0" w:rsidRPr="003C7DA7">
        <w:rPr>
          <w:rFonts w:ascii="Helvetica" w:hAnsi="Helvetica" w:cs="Arial"/>
          <w:b/>
          <w:sz w:val="20"/>
          <w:szCs w:val="20"/>
        </w:rPr>
        <w:tab/>
      </w:r>
      <w:r w:rsidR="00EC12C0" w:rsidRPr="003C7DA7">
        <w:rPr>
          <w:rFonts w:ascii="Helvetica" w:hAnsi="Helvetica" w:cs="Arial"/>
          <w:b/>
          <w:sz w:val="20"/>
          <w:szCs w:val="20"/>
        </w:rPr>
        <w:tab/>
      </w:r>
      <w:r w:rsidR="00EC12C0" w:rsidRPr="003C7DA7">
        <w:rPr>
          <w:rFonts w:ascii="Helvetica" w:hAnsi="Helvetica" w:cs="Arial"/>
          <w:b/>
          <w:sz w:val="20"/>
          <w:szCs w:val="20"/>
        </w:rPr>
        <w:tab/>
      </w:r>
      <w:r w:rsidR="00EC12C0" w:rsidRPr="003C7DA7">
        <w:rPr>
          <w:rFonts w:ascii="Helvetica" w:hAnsi="Helvetica" w:cs="Arial"/>
          <w:b/>
          <w:sz w:val="20"/>
          <w:szCs w:val="20"/>
        </w:rPr>
        <w:tab/>
      </w:r>
      <w:r w:rsidR="00EC12C0" w:rsidRPr="003C7DA7">
        <w:rPr>
          <w:rFonts w:ascii="Helvetica" w:hAnsi="Helvetica" w:cs="Arial"/>
          <w:b/>
          <w:sz w:val="20"/>
          <w:szCs w:val="20"/>
        </w:rPr>
        <w:tab/>
        <w:t>Contact: Tania Stewart</w:t>
      </w:r>
    </w:p>
    <w:p w14:paraId="7178AFBF" w14:textId="1D9DD061" w:rsidR="00270F7B" w:rsidRPr="003C7DA7" w:rsidRDefault="00AC048C" w:rsidP="00EC12C0">
      <w:pPr>
        <w:spacing w:after="0" w:line="240" w:lineRule="auto"/>
        <w:rPr>
          <w:rFonts w:ascii="Helvetica" w:hAnsi="Helvetica" w:cs="Arial"/>
          <w:sz w:val="20"/>
          <w:szCs w:val="20"/>
        </w:rPr>
      </w:pPr>
      <w:r>
        <w:rPr>
          <w:rFonts w:ascii="Helvetica" w:hAnsi="Helvetica" w:cs="Arial"/>
          <w:b/>
          <w:sz w:val="20"/>
          <w:szCs w:val="20"/>
        </w:rPr>
        <w:t>December 8</w:t>
      </w:r>
      <w:r w:rsidR="00EC12C0" w:rsidRPr="003C7DA7">
        <w:rPr>
          <w:rFonts w:ascii="Helvetica" w:hAnsi="Helvetica" w:cs="Arial"/>
          <w:b/>
          <w:sz w:val="20"/>
          <w:szCs w:val="20"/>
        </w:rPr>
        <w:t>, 2016</w:t>
      </w:r>
      <w:r w:rsidR="005A3D2E" w:rsidRPr="003C7DA7">
        <w:rPr>
          <w:rFonts w:ascii="Helvetica" w:hAnsi="Helvetica" w:cs="Arial"/>
          <w:b/>
          <w:sz w:val="20"/>
          <w:szCs w:val="20"/>
        </w:rPr>
        <w:tab/>
      </w:r>
      <w:r w:rsidR="005A3D2E" w:rsidRPr="003C7DA7">
        <w:rPr>
          <w:rFonts w:ascii="Helvetica" w:hAnsi="Helvetica" w:cs="Arial"/>
          <w:b/>
          <w:sz w:val="20"/>
          <w:szCs w:val="20"/>
        </w:rPr>
        <w:tab/>
      </w:r>
      <w:r w:rsidR="005A3D2E" w:rsidRPr="003C7DA7">
        <w:rPr>
          <w:rFonts w:ascii="Helvetica" w:hAnsi="Helvetica" w:cs="Arial"/>
          <w:b/>
          <w:sz w:val="20"/>
          <w:szCs w:val="20"/>
        </w:rPr>
        <w:tab/>
      </w:r>
      <w:r w:rsidR="005A3D2E" w:rsidRPr="003C7DA7">
        <w:rPr>
          <w:rFonts w:ascii="Helvetica" w:hAnsi="Helvetica" w:cs="Arial"/>
          <w:b/>
          <w:sz w:val="20"/>
          <w:szCs w:val="20"/>
        </w:rPr>
        <w:tab/>
      </w:r>
      <w:r w:rsidR="005A3D2E" w:rsidRPr="003C7DA7">
        <w:rPr>
          <w:rFonts w:ascii="Helvetica" w:hAnsi="Helvetica" w:cs="Arial"/>
          <w:b/>
          <w:sz w:val="20"/>
          <w:szCs w:val="20"/>
        </w:rPr>
        <w:tab/>
      </w:r>
      <w:r w:rsidR="005A3D2E" w:rsidRPr="003C7DA7">
        <w:rPr>
          <w:rFonts w:ascii="Helvetica" w:hAnsi="Helvetica" w:cs="Arial"/>
          <w:b/>
          <w:sz w:val="20"/>
          <w:szCs w:val="20"/>
        </w:rPr>
        <w:tab/>
      </w:r>
      <w:hyperlink r:id="rId10" w:history="1">
        <w:r w:rsidR="00EC12C0" w:rsidRPr="003C7DA7">
          <w:rPr>
            <w:rStyle w:val="Hyperlink"/>
            <w:rFonts w:ascii="Helvetica" w:hAnsi="Helvetica" w:cs="Arial"/>
            <w:sz w:val="20"/>
            <w:szCs w:val="20"/>
          </w:rPr>
          <w:t>tstewart@mrss.com</w:t>
        </w:r>
      </w:hyperlink>
      <w:r w:rsidR="00EC12C0" w:rsidRPr="003C7DA7">
        <w:rPr>
          <w:rFonts w:ascii="Helvetica" w:hAnsi="Helvetica" w:cs="Arial"/>
          <w:sz w:val="20"/>
          <w:szCs w:val="20"/>
        </w:rPr>
        <w:t xml:space="preserve">, </w:t>
      </w:r>
      <w:r w:rsidR="00FC71F5" w:rsidRPr="003C7DA7">
        <w:rPr>
          <w:rFonts w:ascii="Helvetica" w:hAnsi="Helvetica" w:cs="Arial"/>
          <w:sz w:val="20"/>
          <w:szCs w:val="20"/>
        </w:rPr>
        <w:t>202-478-6174</w:t>
      </w:r>
      <w:r w:rsidR="00886C77" w:rsidRPr="003C7DA7">
        <w:rPr>
          <w:rFonts w:ascii="Helvetica" w:hAnsi="Helvetica" w:cs="Arial"/>
          <w:sz w:val="20"/>
          <w:szCs w:val="20"/>
        </w:rPr>
        <w:tab/>
      </w:r>
      <w:r w:rsidR="00886C77" w:rsidRPr="003C7DA7">
        <w:rPr>
          <w:rFonts w:ascii="Helvetica" w:hAnsi="Helvetica" w:cs="Arial"/>
          <w:sz w:val="20"/>
          <w:szCs w:val="20"/>
        </w:rPr>
        <w:tab/>
      </w:r>
      <w:r w:rsidR="00886C77" w:rsidRPr="003C7DA7">
        <w:rPr>
          <w:rFonts w:ascii="Helvetica" w:hAnsi="Helvetica" w:cs="Arial"/>
          <w:sz w:val="20"/>
          <w:szCs w:val="20"/>
        </w:rPr>
        <w:tab/>
      </w:r>
      <w:r w:rsidR="00886C77" w:rsidRPr="003C7DA7">
        <w:rPr>
          <w:rFonts w:ascii="Helvetica" w:hAnsi="Helvetica" w:cs="Arial"/>
          <w:sz w:val="20"/>
          <w:szCs w:val="20"/>
        </w:rPr>
        <w:tab/>
      </w:r>
    </w:p>
    <w:p w14:paraId="6923F8C6" w14:textId="4165B952" w:rsidR="00EC13E2" w:rsidRPr="003C7DA7" w:rsidRDefault="00743FB1" w:rsidP="001B66A0">
      <w:pPr>
        <w:spacing w:after="120" w:line="240" w:lineRule="auto"/>
        <w:jc w:val="center"/>
        <w:rPr>
          <w:rFonts w:ascii="Helvetica" w:hAnsi="Helvetica" w:cs="Arial"/>
          <w:b/>
          <w:sz w:val="20"/>
          <w:szCs w:val="20"/>
        </w:rPr>
      </w:pPr>
      <w:r>
        <w:rPr>
          <w:rFonts w:ascii="Helvetica" w:hAnsi="Helvetica" w:cs="Arial"/>
          <w:b/>
          <w:sz w:val="20"/>
          <w:szCs w:val="20"/>
        </w:rPr>
        <w:t>A</w:t>
      </w:r>
      <w:r w:rsidR="009663B0">
        <w:rPr>
          <w:rFonts w:ascii="Helvetica" w:hAnsi="Helvetica" w:cs="Arial"/>
          <w:b/>
          <w:sz w:val="20"/>
          <w:szCs w:val="20"/>
        </w:rPr>
        <w:t>pparel</w:t>
      </w:r>
      <w:r>
        <w:rPr>
          <w:rFonts w:ascii="Helvetica" w:hAnsi="Helvetica" w:cs="Arial"/>
          <w:b/>
          <w:sz w:val="20"/>
          <w:szCs w:val="20"/>
        </w:rPr>
        <w:t xml:space="preserve"> &amp; footwear</w:t>
      </w:r>
      <w:r w:rsidR="009663B0">
        <w:rPr>
          <w:rFonts w:ascii="Helvetica" w:hAnsi="Helvetica" w:cs="Arial"/>
          <w:b/>
          <w:sz w:val="20"/>
          <w:szCs w:val="20"/>
        </w:rPr>
        <w:t xml:space="preserve"> companies ranked on forced labor for first time</w:t>
      </w:r>
    </w:p>
    <w:p w14:paraId="240BBF44" w14:textId="4A174DA4" w:rsidR="003C7DA7" w:rsidRPr="00190502" w:rsidRDefault="00474441" w:rsidP="00190502">
      <w:pPr>
        <w:spacing w:after="120" w:line="240" w:lineRule="auto"/>
        <w:jc w:val="center"/>
        <w:rPr>
          <w:rFonts w:ascii="Helvetica" w:hAnsi="Helvetica" w:cs="Arial"/>
          <w:i/>
          <w:sz w:val="20"/>
          <w:szCs w:val="20"/>
        </w:rPr>
      </w:pPr>
      <w:r>
        <w:rPr>
          <w:rFonts w:ascii="Helvetica" w:hAnsi="Helvetica" w:cs="Arial"/>
          <w:i/>
          <w:sz w:val="20"/>
          <w:szCs w:val="20"/>
        </w:rPr>
        <w:t>KnowT</w:t>
      </w:r>
      <w:r w:rsidR="0036744B">
        <w:rPr>
          <w:rFonts w:ascii="Helvetica" w:hAnsi="Helvetica" w:cs="Arial"/>
          <w:i/>
          <w:sz w:val="20"/>
          <w:szCs w:val="20"/>
        </w:rPr>
        <w:t xml:space="preserve">heChain Ranks </w:t>
      </w:r>
      <w:r w:rsidR="0064519E" w:rsidRPr="003C7DA7">
        <w:rPr>
          <w:rFonts w:ascii="Helvetica" w:hAnsi="Helvetica" w:cs="Arial"/>
          <w:i/>
          <w:sz w:val="20"/>
          <w:szCs w:val="20"/>
        </w:rPr>
        <w:t xml:space="preserve">20 </w:t>
      </w:r>
      <w:r w:rsidR="0036744B">
        <w:rPr>
          <w:rFonts w:ascii="Helvetica" w:hAnsi="Helvetica" w:cs="Arial"/>
          <w:i/>
          <w:sz w:val="20"/>
          <w:szCs w:val="20"/>
        </w:rPr>
        <w:t>C</w:t>
      </w:r>
      <w:r w:rsidR="0064519E" w:rsidRPr="003C7DA7">
        <w:rPr>
          <w:rFonts w:ascii="Helvetica" w:hAnsi="Helvetica" w:cs="Arial"/>
          <w:i/>
          <w:sz w:val="20"/>
          <w:szCs w:val="20"/>
        </w:rPr>
        <w:t xml:space="preserve">ompanies, </w:t>
      </w:r>
      <w:r w:rsidR="00EC2CF2">
        <w:rPr>
          <w:rFonts w:ascii="Helvetica" w:hAnsi="Helvetica" w:cs="Arial"/>
          <w:i/>
          <w:sz w:val="20"/>
          <w:szCs w:val="20"/>
        </w:rPr>
        <w:t>i</w:t>
      </w:r>
      <w:r w:rsidR="0064519E" w:rsidRPr="003C7DA7">
        <w:rPr>
          <w:rFonts w:ascii="Helvetica" w:hAnsi="Helvetica" w:cs="Arial"/>
          <w:i/>
          <w:sz w:val="20"/>
          <w:szCs w:val="20"/>
        </w:rPr>
        <w:t>ncluding</w:t>
      </w:r>
      <w:r w:rsidR="00190502">
        <w:rPr>
          <w:rFonts w:ascii="Helvetica" w:hAnsi="Helvetica" w:cs="Arial"/>
          <w:i/>
          <w:sz w:val="20"/>
          <w:szCs w:val="20"/>
        </w:rPr>
        <w:t xml:space="preserve"> </w:t>
      </w:r>
      <w:proofErr w:type="spellStart"/>
      <w:r w:rsidR="006421AE">
        <w:rPr>
          <w:rFonts w:ascii="Helvetica" w:hAnsi="Helvetica" w:cs="Arial"/>
          <w:i/>
          <w:sz w:val="20"/>
          <w:szCs w:val="20"/>
        </w:rPr>
        <w:t>adidas</w:t>
      </w:r>
      <w:proofErr w:type="spellEnd"/>
      <w:r w:rsidR="00886C77" w:rsidRPr="003C7DA7">
        <w:rPr>
          <w:rFonts w:ascii="Helvetica" w:hAnsi="Helvetica" w:cs="Arial"/>
          <w:i/>
          <w:sz w:val="20"/>
          <w:szCs w:val="20"/>
        </w:rPr>
        <w:t xml:space="preserve">, </w:t>
      </w:r>
      <w:proofErr w:type="spellStart"/>
      <w:r w:rsidR="00190502">
        <w:rPr>
          <w:rFonts w:ascii="Helvetica" w:hAnsi="Helvetica" w:cs="Arial"/>
          <w:i/>
          <w:sz w:val="20"/>
          <w:szCs w:val="20"/>
        </w:rPr>
        <w:t>Lululemon</w:t>
      </w:r>
      <w:proofErr w:type="spellEnd"/>
      <w:r w:rsidR="00190502">
        <w:rPr>
          <w:rFonts w:ascii="Helvetica" w:hAnsi="Helvetica" w:cs="Arial"/>
          <w:i/>
          <w:sz w:val="20"/>
          <w:szCs w:val="20"/>
        </w:rPr>
        <w:t>,</w:t>
      </w:r>
      <w:r w:rsidR="00886C77" w:rsidRPr="003C7DA7">
        <w:rPr>
          <w:rFonts w:ascii="Helvetica" w:hAnsi="Helvetica" w:cs="Arial"/>
          <w:i/>
          <w:sz w:val="20"/>
          <w:szCs w:val="20"/>
        </w:rPr>
        <w:t xml:space="preserve"> </w:t>
      </w:r>
      <w:r w:rsidR="00190502">
        <w:rPr>
          <w:rFonts w:ascii="Helvetica" w:hAnsi="Helvetica" w:cs="Arial"/>
          <w:i/>
          <w:sz w:val="20"/>
          <w:szCs w:val="20"/>
        </w:rPr>
        <w:t>Ralph Lauren</w:t>
      </w:r>
      <w:r w:rsidR="00321DC4">
        <w:rPr>
          <w:rFonts w:ascii="Helvetica" w:hAnsi="Helvetica" w:cs="Arial"/>
          <w:i/>
          <w:sz w:val="20"/>
          <w:szCs w:val="20"/>
        </w:rPr>
        <w:t xml:space="preserve"> </w:t>
      </w:r>
      <w:r w:rsidR="00984BF4">
        <w:rPr>
          <w:rFonts w:ascii="Helvetica" w:hAnsi="Helvetica" w:cs="Arial"/>
          <w:i/>
          <w:sz w:val="20"/>
          <w:szCs w:val="20"/>
        </w:rPr>
        <w:t>and finds need for worker engagement</w:t>
      </w:r>
      <w:r w:rsidR="0036744B">
        <w:rPr>
          <w:rFonts w:ascii="Helvetica" w:hAnsi="Helvetica" w:cs="Arial"/>
          <w:i/>
          <w:sz w:val="20"/>
          <w:szCs w:val="20"/>
        </w:rPr>
        <w:t xml:space="preserve"> </w:t>
      </w:r>
      <w:r w:rsidR="00190502">
        <w:rPr>
          <w:rFonts w:ascii="Helvetica" w:hAnsi="Helvetica" w:cs="Arial"/>
          <w:i/>
          <w:sz w:val="20"/>
          <w:szCs w:val="20"/>
        </w:rPr>
        <w:t xml:space="preserve"> </w:t>
      </w:r>
    </w:p>
    <w:p w14:paraId="5F7C2961" w14:textId="51C30100" w:rsidR="007D0D41" w:rsidRDefault="0064519E" w:rsidP="006256B9">
      <w:pPr>
        <w:rPr>
          <w:rFonts w:ascii="Helvetica" w:hAnsi="Helvetica" w:cs="Arial"/>
          <w:bCs/>
          <w:sz w:val="20"/>
          <w:szCs w:val="20"/>
        </w:rPr>
      </w:pPr>
      <w:r w:rsidRPr="003C7DA7">
        <w:rPr>
          <w:rFonts w:ascii="Helvetica" w:hAnsi="Helvetica" w:cs="Arial"/>
          <w:b/>
          <w:bCs/>
          <w:sz w:val="20"/>
          <w:szCs w:val="20"/>
        </w:rPr>
        <w:t xml:space="preserve">San Francisco, CA </w:t>
      </w:r>
      <w:r w:rsidR="00190502" w:rsidRPr="003C7DA7">
        <w:rPr>
          <w:rFonts w:ascii="Helvetica" w:hAnsi="Helvetica" w:cs="Arial"/>
          <w:b/>
          <w:bCs/>
          <w:sz w:val="20"/>
          <w:szCs w:val="20"/>
        </w:rPr>
        <w:t xml:space="preserve">– </w:t>
      </w:r>
      <w:r w:rsidR="00EC2CF2">
        <w:rPr>
          <w:rFonts w:ascii="Helvetica" w:hAnsi="Helvetica" w:cs="Arial"/>
          <w:bCs/>
          <w:sz w:val="20"/>
          <w:szCs w:val="20"/>
        </w:rPr>
        <w:t>KnowTheChain today launched a ranking of 20 large apparel and footwear companies on their efforts to eradicate forced labor and human trafficking from their supply chains, finding that only a small group of companies seriously address</w:t>
      </w:r>
      <w:r w:rsidR="003965B0">
        <w:rPr>
          <w:rFonts w:ascii="Helvetica" w:hAnsi="Helvetica" w:cs="Arial"/>
          <w:bCs/>
          <w:sz w:val="20"/>
          <w:szCs w:val="20"/>
        </w:rPr>
        <w:t>es</w:t>
      </w:r>
      <w:r w:rsidR="00EC2CF2">
        <w:rPr>
          <w:rFonts w:ascii="Helvetica" w:hAnsi="Helvetica" w:cs="Arial"/>
          <w:bCs/>
          <w:sz w:val="20"/>
          <w:szCs w:val="20"/>
        </w:rPr>
        <w:t xml:space="preserve"> exploitation. Most</w:t>
      </w:r>
      <w:r w:rsidR="00190502">
        <w:rPr>
          <w:rFonts w:ascii="Helvetica" w:hAnsi="Helvetica" w:cs="Arial"/>
          <w:bCs/>
          <w:sz w:val="20"/>
          <w:szCs w:val="20"/>
        </w:rPr>
        <w:t xml:space="preserve"> companies have systems in place to </w:t>
      </w:r>
      <w:r w:rsidR="0036744B">
        <w:rPr>
          <w:rFonts w:ascii="Helvetica" w:hAnsi="Helvetica" w:cs="Arial"/>
          <w:bCs/>
          <w:sz w:val="20"/>
          <w:szCs w:val="20"/>
        </w:rPr>
        <w:t xml:space="preserve">monitor </w:t>
      </w:r>
      <w:r w:rsidR="00EC2CF2">
        <w:rPr>
          <w:rFonts w:ascii="Helvetica" w:hAnsi="Helvetica" w:cs="Arial"/>
          <w:bCs/>
          <w:sz w:val="20"/>
          <w:szCs w:val="20"/>
        </w:rPr>
        <w:t xml:space="preserve">and react to </w:t>
      </w:r>
      <w:proofErr w:type="gramStart"/>
      <w:r w:rsidR="00321DC4">
        <w:rPr>
          <w:rFonts w:ascii="Helvetica" w:hAnsi="Helvetica" w:cs="Arial"/>
          <w:bCs/>
          <w:sz w:val="20"/>
          <w:szCs w:val="20"/>
        </w:rPr>
        <w:t>forced</w:t>
      </w:r>
      <w:proofErr w:type="gramEnd"/>
      <w:r w:rsidR="00321DC4">
        <w:rPr>
          <w:rFonts w:ascii="Helvetica" w:hAnsi="Helvetica" w:cs="Arial"/>
          <w:bCs/>
          <w:sz w:val="20"/>
          <w:szCs w:val="20"/>
        </w:rPr>
        <w:t xml:space="preserve"> labor and human trafficking</w:t>
      </w:r>
      <w:r w:rsidR="00190502">
        <w:rPr>
          <w:rFonts w:ascii="Helvetica" w:hAnsi="Helvetica" w:cs="Arial"/>
          <w:bCs/>
          <w:sz w:val="20"/>
          <w:szCs w:val="20"/>
        </w:rPr>
        <w:t xml:space="preserve">, </w:t>
      </w:r>
      <w:r w:rsidR="00185B65">
        <w:rPr>
          <w:rFonts w:ascii="Helvetica" w:hAnsi="Helvetica" w:cs="Arial"/>
          <w:bCs/>
          <w:sz w:val="20"/>
          <w:szCs w:val="20"/>
        </w:rPr>
        <w:t xml:space="preserve">but </w:t>
      </w:r>
      <w:r w:rsidR="00EC2CF2">
        <w:rPr>
          <w:rFonts w:ascii="Helvetica" w:hAnsi="Helvetica" w:cs="Arial"/>
          <w:bCs/>
          <w:sz w:val="20"/>
          <w:szCs w:val="20"/>
        </w:rPr>
        <w:t>few companies address systemic causes.</w:t>
      </w:r>
    </w:p>
    <w:p w14:paraId="04FFDBDC" w14:textId="50F5A0FE" w:rsidR="00185B65" w:rsidRPr="00185B65" w:rsidRDefault="006421AE" w:rsidP="00185B65">
      <w:pPr>
        <w:rPr>
          <w:rFonts w:ascii="Helvetica" w:hAnsi="Helvetica" w:cs="Arial"/>
          <w:bCs/>
          <w:sz w:val="20"/>
          <w:szCs w:val="20"/>
        </w:rPr>
      </w:pPr>
      <w:r>
        <w:rPr>
          <w:rFonts w:ascii="Helvetica" w:hAnsi="Helvetica" w:cs="Arial"/>
          <w:bCs/>
          <w:sz w:val="20"/>
          <w:szCs w:val="20"/>
        </w:rPr>
        <w:t xml:space="preserve">The four highest </w:t>
      </w:r>
      <w:r w:rsidR="00185B65">
        <w:rPr>
          <w:rFonts w:ascii="Helvetica" w:hAnsi="Helvetica" w:cs="Arial"/>
          <w:bCs/>
          <w:sz w:val="20"/>
          <w:szCs w:val="20"/>
        </w:rPr>
        <w:t>performing companies (Adidas, Gap</w:t>
      </w:r>
      <w:r>
        <w:rPr>
          <w:rFonts w:ascii="Helvetica" w:hAnsi="Helvetica" w:cs="Arial"/>
          <w:bCs/>
          <w:sz w:val="20"/>
          <w:szCs w:val="20"/>
        </w:rPr>
        <w:t>, H&amp;M</w:t>
      </w:r>
      <w:r w:rsidR="00185B65">
        <w:rPr>
          <w:rFonts w:ascii="Helvetica" w:hAnsi="Helvetica" w:cs="Arial"/>
          <w:bCs/>
          <w:sz w:val="20"/>
          <w:szCs w:val="20"/>
        </w:rPr>
        <w:t xml:space="preserve"> and </w:t>
      </w:r>
      <w:proofErr w:type="spellStart"/>
      <w:r w:rsidR="00185B65">
        <w:rPr>
          <w:rFonts w:ascii="Helvetica" w:hAnsi="Helvetica" w:cs="Arial"/>
          <w:bCs/>
          <w:sz w:val="20"/>
          <w:szCs w:val="20"/>
        </w:rPr>
        <w:t>L</w:t>
      </w:r>
      <w:r w:rsidR="00185B65" w:rsidRPr="00185B65">
        <w:rPr>
          <w:rFonts w:ascii="Helvetica" w:hAnsi="Helvetica" w:cs="Arial"/>
          <w:bCs/>
          <w:sz w:val="20"/>
          <w:szCs w:val="20"/>
        </w:rPr>
        <w:t>ululemon</w:t>
      </w:r>
      <w:proofErr w:type="spellEnd"/>
      <w:r w:rsidR="00185B65">
        <w:rPr>
          <w:rFonts w:ascii="Helvetica" w:hAnsi="Helvetica" w:cs="Arial"/>
          <w:bCs/>
          <w:sz w:val="20"/>
          <w:szCs w:val="20"/>
        </w:rPr>
        <w:t xml:space="preserve">) achieve scores </w:t>
      </w:r>
      <w:r>
        <w:rPr>
          <w:rFonts w:ascii="Helvetica" w:hAnsi="Helvetica" w:cs="Arial"/>
          <w:bCs/>
          <w:sz w:val="20"/>
          <w:szCs w:val="20"/>
        </w:rPr>
        <w:t xml:space="preserve">above </w:t>
      </w:r>
      <w:r w:rsidR="00EC0568">
        <w:rPr>
          <w:rFonts w:ascii="Helvetica" w:hAnsi="Helvetica" w:cs="Arial"/>
          <w:bCs/>
          <w:sz w:val="20"/>
          <w:szCs w:val="20"/>
        </w:rPr>
        <w:t>6</w:t>
      </w:r>
      <w:r>
        <w:rPr>
          <w:rFonts w:ascii="Helvetica" w:hAnsi="Helvetica" w:cs="Arial"/>
          <w:bCs/>
          <w:sz w:val="20"/>
          <w:szCs w:val="20"/>
        </w:rPr>
        <w:t>0/100</w:t>
      </w:r>
      <w:r w:rsidR="00185B65">
        <w:rPr>
          <w:rFonts w:ascii="Helvetica" w:hAnsi="Helvetica" w:cs="Arial"/>
          <w:bCs/>
          <w:sz w:val="20"/>
          <w:szCs w:val="20"/>
        </w:rPr>
        <w:t xml:space="preserve">. Among the </w:t>
      </w:r>
      <w:r w:rsidR="0004153C">
        <w:rPr>
          <w:rFonts w:ascii="Helvetica" w:hAnsi="Helvetica" w:cs="Arial"/>
          <w:bCs/>
          <w:sz w:val="20"/>
          <w:szCs w:val="20"/>
        </w:rPr>
        <w:t xml:space="preserve">lowest </w:t>
      </w:r>
      <w:r w:rsidR="00185B65">
        <w:rPr>
          <w:rFonts w:ascii="Helvetica" w:hAnsi="Helvetica" w:cs="Arial"/>
          <w:bCs/>
          <w:sz w:val="20"/>
          <w:szCs w:val="20"/>
        </w:rPr>
        <w:t xml:space="preserve">performing companies are </w:t>
      </w:r>
      <w:r w:rsidR="00185B65" w:rsidRPr="00185B65">
        <w:rPr>
          <w:rFonts w:ascii="Helvetica" w:hAnsi="Helvetica" w:cs="Arial"/>
          <w:bCs/>
          <w:sz w:val="20"/>
          <w:szCs w:val="20"/>
        </w:rPr>
        <w:t>Hong Kong</w:t>
      </w:r>
      <w:r w:rsidR="00984BF4">
        <w:rPr>
          <w:rFonts w:ascii="Helvetica" w:hAnsi="Helvetica" w:cs="Arial"/>
          <w:bCs/>
          <w:sz w:val="20"/>
          <w:szCs w:val="20"/>
        </w:rPr>
        <w:t>-</w:t>
      </w:r>
      <w:r w:rsidR="00185B65" w:rsidRPr="00185B65">
        <w:rPr>
          <w:rFonts w:ascii="Helvetica" w:hAnsi="Helvetica" w:cs="Arial"/>
          <w:bCs/>
          <w:sz w:val="20"/>
          <w:szCs w:val="20"/>
        </w:rPr>
        <w:t xml:space="preserve">based Belle International Holdings (0/100), Chinese clothing manufacturer </w:t>
      </w:r>
      <w:proofErr w:type="spellStart"/>
      <w:r w:rsidR="00185B65" w:rsidRPr="00185B65">
        <w:rPr>
          <w:rFonts w:ascii="Helvetica" w:hAnsi="Helvetica" w:cs="Arial"/>
          <w:bCs/>
          <w:sz w:val="20"/>
          <w:szCs w:val="20"/>
        </w:rPr>
        <w:t>Shenzhou</w:t>
      </w:r>
      <w:proofErr w:type="spellEnd"/>
      <w:r w:rsidR="00185B65" w:rsidRPr="00185B65">
        <w:rPr>
          <w:rFonts w:ascii="Helvetica" w:hAnsi="Helvetica" w:cs="Arial"/>
          <w:bCs/>
          <w:sz w:val="20"/>
          <w:szCs w:val="20"/>
        </w:rPr>
        <w:t xml:space="preserve"> International Group Holdings (1/100), </w:t>
      </w:r>
      <w:r w:rsidR="00185B65">
        <w:rPr>
          <w:rFonts w:ascii="Helvetica" w:hAnsi="Helvetica" w:cs="Arial"/>
          <w:bCs/>
          <w:sz w:val="20"/>
          <w:szCs w:val="20"/>
        </w:rPr>
        <w:t>and</w:t>
      </w:r>
      <w:r w:rsidR="00185B65" w:rsidRPr="00185B65">
        <w:rPr>
          <w:rFonts w:ascii="Helvetica" w:hAnsi="Helvetica" w:cs="Arial"/>
          <w:bCs/>
          <w:sz w:val="20"/>
          <w:szCs w:val="20"/>
        </w:rPr>
        <w:t xml:space="preserve"> the luxury Italian fashion house</w:t>
      </w:r>
      <w:r w:rsidR="00185B65">
        <w:rPr>
          <w:rFonts w:ascii="Helvetica" w:hAnsi="Helvetica" w:cs="Arial"/>
          <w:bCs/>
          <w:sz w:val="20"/>
          <w:szCs w:val="20"/>
        </w:rPr>
        <w:t>,</w:t>
      </w:r>
      <w:r w:rsidR="00185B65" w:rsidRPr="00185B65">
        <w:rPr>
          <w:rFonts w:ascii="Helvetica" w:hAnsi="Helvetica" w:cs="Arial"/>
          <w:bCs/>
          <w:sz w:val="20"/>
          <w:szCs w:val="20"/>
        </w:rPr>
        <w:t xml:space="preserve"> Prada (9/100).</w:t>
      </w:r>
      <w:r w:rsidR="00185B65">
        <w:rPr>
          <w:rFonts w:ascii="Helvetica" w:hAnsi="Helvetica" w:cs="Arial"/>
          <w:bCs/>
          <w:sz w:val="20"/>
          <w:szCs w:val="20"/>
        </w:rPr>
        <w:t xml:space="preserve"> </w:t>
      </w:r>
      <w:r w:rsidR="00EC2CF2">
        <w:rPr>
          <w:rFonts w:ascii="Helvetica" w:hAnsi="Helvetica" w:cs="Arial"/>
          <w:bCs/>
          <w:sz w:val="20"/>
          <w:szCs w:val="20"/>
        </w:rPr>
        <w:t xml:space="preserve">Across seven measurement areas, the average company score is 46 out of a possible 100. </w:t>
      </w:r>
      <w:r w:rsidR="00CD622A" w:rsidRPr="00CD622A">
        <w:rPr>
          <w:rFonts w:ascii="Helvetica" w:hAnsi="Helvetica" w:cs="Arial"/>
          <w:bCs/>
          <w:sz w:val="20"/>
          <w:szCs w:val="20"/>
        </w:rPr>
        <w:t xml:space="preserve">Overall, luxury brands including Hugo Boss, </w:t>
      </w:r>
      <w:proofErr w:type="spellStart"/>
      <w:r w:rsidR="00CD622A" w:rsidRPr="00CD622A">
        <w:rPr>
          <w:rFonts w:ascii="Helvetica" w:hAnsi="Helvetica" w:cs="Arial"/>
          <w:bCs/>
          <w:sz w:val="20"/>
          <w:szCs w:val="20"/>
        </w:rPr>
        <w:t>Kering</w:t>
      </w:r>
      <w:proofErr w:type="spellEnd"/>
      <w:r w:rsidR="00CD622A" w:rsidRPr="00CD622A">
        <w:rPr>
          <w:rFonts w:ascii="Helvetica" w:hAnsi="Helvetica" w:cs="Arial"/>
          <w:bCs/>
          <w:sz w:val="20"/>
          <w:szCs w:val="20"/>
        </w:rPr>
        <w:t xml:space="preserve"> (holding company of Alexander McQueen, Gucci, Stella McCartney and others) and </w:t>
      </w:r>
      <w:r w:rsidR="00CD622A">
        <w:rPr>
          <w:rFonts w:ascii="Helvetica" w:hAnsi="Helvetica" w:cs="Arial"/>
          <w:bCs/>
          <w:sz w:val="20"/>
          <w:szCs w:val="20"/>
        </w:rPr>
        <w:t>Ralph Lauren</w:t>
      </w:r>
      <w:r w:rsidR="00CD622A" w:rsidRPr="00CD622A">
        <w:rPr>
          <w:rFonts w:ascii="Helvetica" w:hAnsi="Helvetica" w:cs="Arial"/>
          <w:bCs/>
          <w:sz w:val="20"/>
          <w:szCs w:val="20"/>
        </w:rPr>
        <w:t xml:space="preserve"> score much lower than high street apparel retailers (such as H&amp;M, </w:t>
      </w:r>
      <w:proofErr w:type="spellStart"/>
      <w:r w:rsidR="00CD622A" w:rsidRPr="00CD622A">
        <w:rPr>
          <w:rFonts w:ascii="Helvetica" w:hAnsi="Helvetica" w:cs="Arial"/>
          <w:bCs/>
          <w:sz w:val="20"/>
          <w:szCs w:val="20"/>
        </w:rPr>
        <w:t>Inditex</w:t>
      </w:r>
      <w:proofErr w:type="spellEnd"/>
      <w:r w:rsidR="00CD622A" w:rsidRPr="00CD622A">
        <w:rPr>
          <w:rFonts w:ascii="Helvetica" w:hAnsi="Helvetica" w:cs="Arial"/>
          <w:bCs/>
          <w:sz w:val="20"/>
          <w:szCs w:val="20"/>
        </w:rPr>
        <w:t xml:space="preserve"> or Primark),</w:t>
      </w:r>
      <w:r w:rsidR="00185B65">
        <w:rPr>
          <w:rFonts w:ascii="Helvetica" w:hAnsi="Helvetica" w:cs="Arial"/>
          <w:bCs/>
          <w:sz w:val="20"/>
          <w:szCs w:val="20"/>
        </w:rPr>
        <w:t xml:space="preserve"> with none achieving an above average score.</w:t>
      </w:r>
    </w:p>
    <w:p w14:paraId="248978C4" w14:textId="2410C4DD" w:rsidR="00EC2CF2" w:rsidRDefault="00EC2CF2" w:rsidP="006256B9">
      <w:pPr>
        <w:rPr>
          <w:rFonts w:ascii="Helvetica" w:hAnsi="Helvetica" w:cs="Arial"/>
          <w:bCs/>
          <w:sz w:val="20"/>
          <w:szCs w:val="20"/>
        </w:rPr>
      </w:pPr>
      <w:r>
        <w:rPr>
          <w:rFonts w:ascii="Helvetica" w:hAnsi="Helvetica" w:cs="Arial"/>
          <w:bCs/>
          <w:sz w:val="20"/>
          <w:szCs w:val="20"/>
        </w:rPr>
        <w:t>W</w:t>
      </w:r>
      <w:r w:rsidRPr="00EC2CF2">
        <w:rPr>
          <w:rFonts w:ascii="Helvetica" w:hAnsi="Helvetica" w:cs="Arial"/>
          <w:bCs/>
          <w:sz w:val="20"/>
          <w:szCs w:val="20"/>
        </w:rPr>
        <w:t xml:space="preserve">orker voice </w:t>
      </w:r>
      <w:r>
        <w:rPr>
          <w:rFonts w:ascii="Helvetica" w:hAnsi="Helvetica" w:cs="Arial"/>
          <w:bCs/>
          <w:sz w:val="20"/>
          <w:szCs w:val="20"/>
        </w:rPr>
        <w:t>(</w:t>
      </w:r>
      <w:r w:rsidR="00832675">
        <w:rPr>
          <w:rFonts w:ascii="Helvetica" w:hAnsi="Helvetica" w:cs="Arial"/>
          <w:bCs/>
          <w:sz w:val="20"/>
          <w:szCs w:val="20"/>
        </w:rPr>
        <w:t>29</w:t>
      </w:r>
      <w:r>
        <w:rPr>
          <w:rFonts w:ascii="Helvetica" w:hAnsi="Helvetica" w:cs="Arial"/>
          <w:bCs/>
          <w:sz w:val="20"/>
          <w:szCs w:val="20"/>
        </w:rPr>
        <w:t xml:space="preserve">/100) </w:t>
      </w:r>
      <w:r w:rsidRPr="00EC2CF2">
        <w:rPr>
          <w:rFonts w:ascii="Helvetica" w:hAnsi="Helvetica" w:cs="Arial"/>
          <w:bCs/>
          <w:sz w:val="20"/>
          <w:szCs w:val="20"/>
        </w:rPr>
        <w:t>is one of the lowest scoring themes of the benchmark</w:t>
      </w:r>
      <w:r>
        <w:rPr>
          <w:rFonts w:ascii="Helvetica" w:hAnsi="Helvetica" w:cs="Arial"/>
          <w:bCs/>
          <w:sz w:val="20"/>
          <w:szCs w:val="20"/>
        </w:rPr>
        <w:t xml:space="preserve">. </w:t>
      </w:r>
      <w:r w:rsidR="00BA6A17" w:rsidRPr="008B733F">
        <w:rPr>
          <w:rFonts w:ascii="Helvetica" w:hAnsi="Helvetica" w:cs="Arial"/>
          <w:bCs/>
          <w:sz w:val="20"/>
          <w:szCs w:val="20"/>
        </w:rPr>
        <w:t>Only four companies proactively communicate the exist</w:t>
      </w:r>
      <w:r w:rsidR="00BA6A17">
        <w:rPr>
          <w:rFonts w:ascii="Helvetica" w:hAnsi="Helvetica" w:cs="Arial"/>
          <w:bCs/>
          <w:sz w:val="20"/>
          <w:szCs w:val="20"/>
        </w:rPr>
        <w:t>e</w:t>
      </w:r>
      <w:r w:rsidR="00BA6A17" w:rsidRPr="008B733F">
        <w:rPr>
          <w:rFonts w:ascii="Helvetica" w:hAnsi="Helvetica" w:cs="Arial"/>
          <w:bCs/>
          <w:sz w:val="20"/>
          <w:szCs w:val="20"/>
        </w:rPr>
        <w:t xml:space="preserve">nce of </w:t>
      </w:r>
      <w:r w:rsidR="00832675">
        <w:rPr>
          <w:rFonts w:ascii="Helvetica" w:hAnsi="Helvetica" w:cs="Arial"/>
          <w:bCs/>
          <w:sz w:val="20"/>
          <w:szCs w:val="20"/>
        </w:rPr>
        <w:t>a</w:t>
      </w:r>
      <w:r w:rsidR="00832675" w:rsidRPr="008B733F">
        <w:rPr>
          <w:rFonts w:ascii="Helvetica" w:hAnsi="Helvetica" w:cs="Arial"/>
          <w:bCs/>
          <w:sz w:val="20"/>
          <w:szCs w:val="20"/>
        </w:rPr>
        <w:t xml:space="preserve"> </w:t>
      </w:r>
      <w:r w:rsidR="00BA6A17" w:rsidRPr="008B733F">
        <w:rPr>
          <w:rFonts w:ascii="Helvetica" w:hAnsi="Helvetica" w:cs="Arial"/>
          <w:bCs/>
          <w:sz w:val="20"/>
          <w:szCs w:val="20"/>
        </w:rPr>
        <w:t xml:space="preserve">grievance mechanism to </w:t>
      </w:r>
      <w:r w:rsidR="00832675">
        <w:rPr>
          <w:rFonts w:ascii="Helvetica" w:hAnsi="Helvetica" w:cs="Arial"/>
          <w:bCs/>
          <w:sz w:val="20"/>
          <w:szCs w:val="20"/>
        </w:rPr>
        <w:t xml:space="preserve">their </w:t>
      </w:r>
      <w:r w:rsidR="00BA6A17" w:rsidRPr="008B733F">
        <w:rPr>
          <w:rFonts w:ascii="Helvetica" w:hAnsi="Helvetica" w:cs="Arial"/>
          <w:bCs/>
          <w:sz w:val="20"/>
          <w:szCs w:val="20"/>
        </w:rPr>
        <w:t>suppliers' workers, and only five companies engage workers outside of the context of their workplace in a manner that may give more voice to workers.</w:t>
      </w:r>
      <w:r w:rsidR="00BA6A17">
        <w:rPr>
          <w:rFonts w:ascii="Helvetica" w:hAnsi="Helvetica" w:cs="Arial"/>
          <w:bCs/>
          <w:sz w:val="20"/>
          <w:szCs w:val="20"/>
        </w:rPr>
        <w:t xml:space="preserve"> E</w:t>
      </w:r>
      <w:r w:rsidR="00BA6A17" w:rsidRPr="008B733F">
        <w:rPr>
          <w:rFonts w:ascii="Helvetica" w:hAnsi="Helvetica" w:cs="Arial"/>
          <w:bCs/>
          <w:sz w:val="20"/>
          <w:szCs w:val="20"/>
        </w:rPr>
        <w:t>ngagement with supply chain workers is an area where the industry needs to significantly improve, not least as engagement with workers can help identify, resolve</w:t>
      </w:r>
      <w:r w:rsidR="00832675">
        <w:rPr>
          <w:rFonts w:ascii="Helvetica" w:hAnsi="Helvetica" w:cs="Arial"/>
          <w:bCs/>
          <w:sz w:val="20"/>
          <w:szCs w:val="20"/>
        </w:rPr>
        <w:t>,</w:t>
      </w:r>
      <w:r w:rsidR="00BA6A17" w:rsidRPr="008B733F">
        <w:rPr>
          <w:rFonts w:ascii="Helvetica" w:hAnsi="Helvetica" w:cs="Arial"/>
          <w:bCs/>
          <w:sz w:val="20"/>
          <w:szCs w:val="20"/>
        </w:rPr>
        <w:t xml:space="preserve"> and prevent labor abuses in the supply chain that traditional monitoring systems do not catch.</w:t>
      </w:r>
      <w:r w:rsidR="00BA6A17">
        <w:rPr>
          <w:rFonts w:ascii="Helvetica" w:hAnsi="Helvetica" w:cs="Arial"/>
          <w:bCs/>
          <w:sz w:val="20"/>
          <w:szCs w:val="20"/>
        </w:rPr>
        <w:t xml:space="preserve"> </w:t>
      </w:r>
    </w:p>
    <w:p w14:paraId="5DFD85B7" w14:textId="69B8E51E" w:rsidR="00690813" w:rsidRPr="0009408F" w:rsidRDefault="007D0D41" w:rsidP="00190502">
      <w:pPr>
        <w:rPr>
          <w:rFonts w:ascii="Helvetica" w:hAnsi="Helvetica" w:cs="Arial"/>
          <w:bCs/>
          <w:sz w:val="20"/>
          <w:szCs w:val="20"/>
          <w:highlight w:val="yellow"/>
        </w:rPr>
      </w:pPr>
      <w:r>
        <w:rPr>
          <w:rFonts w:ascii="Helvetica" w:hAnsi="Helvetica" w:cs="Arial"/>
          <w:bCs/>
          <w:sz w:val="20"/>
          <w:szCs w:val="20"/>
        </w:rPr>
        <w:t xml:space="preserve">Companies are falling particularly short in </w:t>
      </w:r>
      <w:r w:rsidR="00CD622A">
        <w:rPr>
          <w:rFonts w:ascii="Helvetica" w:hAnsi="Helvetica" w:cs="Arial"/>
          <w:bCs/>
          <w:sz w:val="20"/>
          <w:szCs w:val="20"/>
        </w:rPr>
        <w:t xml:space="preserve">the area of </w:t>
      </w:r>
      <w:r>
        <w:rPr>
          <w:rFonts w:ascii="Helvetica" w:hAnsi="Helvetica" w:cs="Arial"/>
          <w:bCs/>
          <w:sz w:val="20"/>
          <w:szCs w:val="20"/>
        </w:rPr>
        <w:t xml:space="preserve">recruitment practices, with an average score of only 22/100. Only six companies benchmarked require that no fees be charged during any recruitment process </w:t>
      </w:r>
      <w:r w:rsidRPr="0009408F">
        <w:rPr>
          <w:rFonts w:ascii="Helvetica" w:hAnsi="Helvetica" w:cs="Arial"/>
          <w:bCs/>
          <w:sz w:val="20"/>
          <w:szCs w:val="20"/>
        </w:rPr>
        <w:t xml:space="preserve">conducted throughout the supply chain, and only two companies encourage direct hiring of workers in their supply chains. </w:t>
      </w:r>
      <w:r w:rsidR="00185B65" w:rsidRPr="0009408F">
        <w:rPr>
          <w:rFonts w:ascii="Helvetica" w:hAnsi="Helvetica" w:cs="Arial"/>
          <w:bCs/>
          <w:sz w:val="20"/>
          <w:szCs w:val="20"/>
        </w:rPr>
        <w:t>Poor recruitment practices, including excessive fees, leave workers vulnerable and open to exploitation, particularly through debt bondage</w:t>
      </w:r>
      <w:r w:rsidR="008F4744" w:rsidRPr="0009408F">
        <w:rPr>
          <w:rFonts w:ascii="Helvetica" w:hAnsi="Helvetica" w:cs="Arial"/>
          <w:bCs/>
          <w:sz w:val="20"/>
          <w:szCs w:val="20"/>
        </w:rPr>
        <w:t>.</w:t>
      </w:r>
    </w:p>
    <w:p w14:paraId="26F8B73D" w14:textId="77777777" w:rsidR="0009408F" w:rsidRPr="0009408F" w:rsidRDefault="0009408F" w:rsidP="000529ED">
      <w:pPr>
        <w:rPr>
          <w:rFonts w:ascii="Helvetica" w:hAnsi="Helvetica" w:cs="Helvetica"/>
          <w:sz w:val="20"/>
          <w:szCs w:val="20"/>
        </w:rPr>
      </w:pPr>
      <w:r w:rsidRPr="0009408F">
        <w:rPr>
          <w:rFonts w:ascii="Helvetica" w:hAnsi="Helvetica" w:cs="Helvetica"/>
          <w:sz w:val="20"/>
          <w:szCs w:val="20"/>
        </w:rPr>
        <w:t xml:space="preserve">“Despite international and brand attention on worker issues for more than twenty years, many retailers haven’t addressed the deep seeded causes of worker abuse in their supply chains. Hopefully this benchmark will help them recognize that they need to do better by the people making their clothes and shoes,” said Killian </w:t>
      </w:r>
      <w:proofErr w:type="spellStart"/>
      <w:r w:rsidRPr="0009408F">
        <w:rPr>
          <w:rFonts w:ascii="Helvetica" w:hAnsi="Helvetica" w:cs="Helvetica"/>
          <w:sz w:val="20"/>
          <w:szCs w:val="20"/>
        </w:rPr>
        <w:t>Moote</w:t>
      </w:r>
      <w:proofErr w:type="spellEnd"/>
      <w:r w:rsidRPr="0009408F">
        <w:rPr>
          <w:rFonts w:ascii="Helvetica" w:hAnsi="Helvetica" w:cs="Helvetica"/>
          <w:sz w:val="20"/>
          <w:szCs w:val="20"/>
        </w:rPr>
        <w:t>, director of KnowTheChain.</w:t>
      </w:r>
    </w:p>
    <w:p w14:paraId="321DB13D" w14:textId="0DB6630E" w:rsidR="000529ED" w:rsidRPr="000529ED" w:rsidRDefault="00CD622A" w:rsidP="000529ED">
      <w:pPr>
        <w:rPr>
          <w:rFonts w:ascii="Helvetica" w:hAnsi="Helvetica" w:cs="Arial"/>
          <w:sz w:val="20"/>
          <w:szCs w:val="20"/>
        </w:rPr>
      </w:pPr>
      <w:r w:rsidRPr="0009408F">
        <w:rPr>
          <w:rFonts w:ascii="Helvetica" w:hAnsi="Helvetica" w:cs="Arial"/>
          <w:bCs/>
          <w:sz w:val="20"/>
          <w:szCs w:val="20"/>
        </w:rPr>
        <w:t>Longstanding public awaren</w:t>
      </w:r>
      <w:r>
        <w:rPr>
          <w:rFonts w:ascii="Helvetica" w:hAnsi="Helvetica" w:cs="Arial"/>
          <w:bCs/>
          <w:sz w:val="20"/>
          <w:szCs w:val="20"/>
        </w:rPr>
        <w:t>ess and pressure, spurred from incidents of child labor in the footwear sector in the 1990s and grave health and safety incidents in Bangladeshi factories in recent years</w:t>
      </w:r>
      <w:r w:rsidR="00EC2CF2">
        <w:rPr>
          <w:rFonts w:ascii="Helvetica" w:hAnsi="Helvetica" w:cs="Arial"/>
          <w:bCs/>
          <w:sz w:val="20"/>
          <w:szCs w:val="20"/>
        </w:rPr>
        <w:t>, has</w:t>
      </w:r>
      <w:r>
        <w:rPr>
          <w:rFonts w:ascii="Helvetica" w:hAnsi="Helvetica" w:cs="Arial"/>
          <w:sz w:val="20"/>
          <w:szCs w:val="20"/>
        </w:rPr>
        <w:t xml:space="preserve"> resulted in</w:t>
      </w:r>
      <w:r w:rsidR="001B66A0">
        <w:rPr>
          <w:rFonts w:ascii="Helvetica" w:hAnsi="Helvetica" w:cs="Arial"/>
          <w:sz w:val="20"/>
          <w:szCs w:val="20"/>
        </w:rPr>
        <w:t xml:space="preserve"> </w:t>
      </w:r>
      <w:r>
        <w:rPr>
          <w:rFonts w:ascii="Helvetica" w:hAnsi="Helvetica" w:cs="Arial"/>
          <w:sz w:val="20"/>
          <w:szCs w:val="20"/>
        </w:rPr>
        <w:t>companies</w:t>
      </w:r>
      <w:r w:rsidR="00190502">
        <w:rPr>
          <w:rFonts w:ascii="Helvetica" w:hAnsi="Helvetica" w:cs="Arial"/>
          <w:sz w:val="20"/>
          <w:szCs w:val="20"/>
        </w:rPr>
        <w:t xml:space="preserve"> </w:t>
      </w:r>
      <w:r>
        <w:rPr>
          <w:rFonts w:ascii="Helvetica" w:hAnsi="Helvetica" w:cs="Arial"/>
          <w:sz w:val="20"/>
          <w:szCs w:val="20"/>
        </w:rPr>
        <w:t xml:space="preserve">putting in place supply chain monitoring systems. However, these </w:t>
      </w:r>
      <w:r w:rsidR="00190502">
        <w:rPr>
          <w:rFonts w:ascii="Helvetica" w:hAnsi="Helvetica" w:cs="Arial"/>
          <w:sz w:val="20"/>
          <w:szCs w:val="20"/>
        </w:rPr>
        <w:t xml:space="preserve">have a strong focus on </w:t>
      </w:r>
      <w:r w:rsidR="003B66BE">
        <w:rPr>
          <w:rFonts w:ascii="Helvetica" w:hAnsi="Helvetica" w:cs="Arial"/>
          <w:sz w:val="20"/>
          <w:szCs w:val="20"/>
        </w:rPr>
        <w:t>first tier</w:t>
      </w:r>
      <w:r w:rsidR="0069434E">
        <w:rPr>
          <w:rFonts w:ascii="Helvetica" w:hAnsi="Helvetica" w:cs="Arial"/>
          <w:sz w:val="20"/>
          <w:szCs w:val="20"/>
        </w:rPr>
        <w:t xml:space="preserve"> suppliers</w:t>
      </w:r>
      <w:r w:rsidR="00190502">
        <w:rPr>
          <w:rFonts w:ascii="Helvetica" w:hAnsi="Helvetica" w:cs="Arial"/>
          <w:sz w:val="20"/>
          <w:szCs w:val="20"/>
        </w:rPr>
        <w:t>,</w:t>
      </w:r>
      <w:r w:rsidR="0069434E">
        <w:rPr>
          <w:rFonts w:ascii="Helvetica" w:hAnsi="Helvetica" w:cs="Arial"/>
          <w:sz w:val="20"/>
          <w:szCs w:val="20"/>
        </w:rPr>
        <w:t xml:space="preserve"> </w:t>
      </w:r>
      <w:r w:rsidR="003B66BE">
        <w:rPr>
          <w:rFonts w:ascii="Helvetica" w:hAnsi="Helvetica" w:cs="Arial"/>
          <w:sz w:val="20"/>
          <w:szCs w:val="20"/>
        </w:rPr>
        <w:t xml:space="preserve">while </w:t>
      </w:r>
      <w:r w:rsidR="0069434E">
        <w:rPr>
          <w:rFonts w:ascii="Helvetica" w:hAnsi="Helvetica" w:cs="Arial"/>
          <w:sz w:val="20"/>
          <w:szCs w:val="20"/>
        </w:rPr>
        <w:t xml:space="preserve">workers </w:t>
      </w:r>
      <w:r w:rsidR="003B66BE">
        <w:rPr>
          <w:rFonts w:ascii="Helvetica" w:hAnsi="Helvetica" w:cs="Arial"/>
          <w:sz w:val="20"/>
          <w:szCs w:val="20"/>
        </w:rPr>
        <w:t>tend to be</w:t>
      </w:r>
      <w:r w:rsidR="0069434E">
        <w:rPr>
          <w:rFonts w:ascii="Helvetica" w:hAnsi="Helvetica" w:cs="Arial"/>
          <w:sz w:val="20"/>
          <w:szCs w:val="20"/>
        </w:rPr>
        <w:t xml:space="preserve"> at the greatest risk further down the supply chain. </w:t>
      </w:r>
      <w:r w:rsidR="00190502">
        <w:rPr>
          <w:rFonts w:ascii="Helvetica" w:hAnsi="Helvetica" w:cs="Arial"/>
          <w:sz w:val="20"/>
          <w:szCs w:val="20"/>
        </w:rPr>
        <w:t xml:space="preserve"> Adidas, </w:t>
      </w:r>
      <w:r w:rsidR="00AB1992">
        <w:rPr>
          <w:rFonts w:ascii="Helvetica" w:hAnsi="Helvetica" w:cs="Arial"/>
          <w:sz w:val="20"/>
          <w:szCs w:val="20"/>
        </w:rPr>
        <w:t xml:space="preserve">which </w:t>
      </w:r>
      <w:r w:rsidR="003B66BE">
        <w:rPr>
          <w:rFonts w:ascii="Helvetica" w:hAnsi="Helvetica" w:cs="Arial"/>
          <w:sz w:val="20"/>
          <w:szCs w:val="20"/>
        </w:rPr>
        <w:t>ranked highest in the benchmark (</w:t>
      </w:r>
      <w:r w:rsidR="00BC6F50">
        <w:rPr>
          <w:rFonts w:ascii="Helvetica" w:hAnsi="Helvetica" w:cs="Arial"/>
          <w:sz w:val="20"/>
          <w:szCs w:val="20"/>
        </w:rPr>
        <w:t>81</w:t>
      </w:r>
      <w:r w:rsidR="003B66BE">
        <w:rPr>
          <w:rFonts w:ascii="Helvetica" w:hAnsi="Helvetica" w:cs="Arial"/>
          <w:sz w:val="20"/>
          <w:szCs w:val="20"/>
        </w:rPr>
        <w:t xml:space="preserve"> out of 100 points)</w:t>
      </w:r>
      <w:r w:rsidR="00190502">
        <w:rPr>
          <w:rFonts w:ascii="Helvetica" w:hAnsi="Helvetica" w:cs="Arial"/>
          <w:sz w:val="20"/>
          <w:szCs w:val="20"/>
        </w:rPr>
        <w:t xml:space="preserve">, works in partnership with its </w:t>
      </w:r>
      <w:r w:rsidR="003B66BE">
        <w:rPr>
          <w:rFonts w:ascii="Helvetica" w:hAnsi="Helvetica" w:cs="Arial"/>
          <w:sz w:val="20"/>
          <w:szCs w:val="20"/>
        </w:rPr>
        <w:t>first tier</w:t>
      </w:r>
      <w:r w:rsidR="00190502">
        <w:rPr>
          <w:rFonts w:ascii="Helvetica" w:hAnsi="Helvetica" w:cs="Arial"/>
          <w:sz w:val="20"/>
          <w:szCs w:val="20"/>
        </w:rPr>
        <w:t xml:space="preserve"> suppliers to support training for </w:t>
      </w:r>
      <w:r w:rsidR="003B66BE">
        <w:rPr>
          <w:rFonts w:ascii="Helvetica" w:hAnsi="Helvetica" w:cs="Arial"/>
          <w:sz w:val="20"/>
          <w:szCs w:val="20"/>
        </w:rPr>
        <w:t xml:space="preserve">second tier </w:t>
      </w:r>
      <w:r w:rsidR="00190502">
        <w:rPr>
          <w:rFonts w:ascii="Helvetica" w:hAnsi="Helvetica" w:cs="Arial"/>
          <w:sz w:val="20"/>
          <w:szCs w:val="20"/>
        </w:rPr>
        <w:t>suppliers and subcontractors, as well as develop</w:t>
      </w:r>
      <w:r w:rsidR="003B66BE">
        <w:rPr>
          <w:rFonts w:ascii="Helvetica" w:hAnsi="Helvetica" w:cs="Arial"/>
          <w:sz w:val="20"/>
          <w:szCs w:val="20"/>
        </w:rPr>
        <w:t>s</w:t>
      </w:r>
      <w:r w:rsidR="00190502">
        <w:rPr>
          <w:rFonts w:ascii="Helvetica" w:hAnsi="Helvetica" w:cs="Arial"/>
          <w:sz w:val="20"/>
          <w:szCs w:val="20"/>
        </w:rPr>
        <w:t xml:space="preserve"> models to address risks of forced labor in its </w:t>
      </w:r>
      <w:r w:rsidR="003B66BE">
        <w:rPr>
          <w:rFonts w:ascii="Helvetica" w:hAnsi="Helvetica" w:cs="Arial"/>
          <w:sz w:val="20"/>
          <w:szCs w:val="20"/>
        </w:rPr>
        <w:t>third tier</w:t>
      </w:r>
      <w:r w:rsidR="00190502">
        <w:rPr>
          <w:rFonts w:ascii="Helvetica" w:hAnsi="Helvetica" w:cs="Arial"/>
          <w:sz w:val="20"/>
          <w:szCs w:val="20"/>
        </w:rPr>
        <w:t xml:space="preserve"> supply chain. </w:t>
      </w:r>
    </w:p>
    <w:p w14:paraId="736BAD07" w14:textId="325D1F3D" w:rsidR="000529ED" w:rsidRPr="0009408F" w:rsidRDefault="000529ED" w:rsidP="00FF411A">
      <w:pPr>
        <w:rPr>
          <w:rFonts w:ascii="Helvetica" w:hAnsi="Helvetica" w:cs="Arial"/>
          <w:sz w:val="20"/>
          <w:szCs w:val="20"/>
        </w:rPr>
      </w:pPr>
      <w:r w:rsidRPr="0009408F">
        <w:rPr>
          <w:rFonts w:ascii="Helvetica" w:hAnsi="Helvetica" w:cs="Arial"/>
          <w:sz w:val="20"/>
          <w:szCs w:val="20"/>
        </w:rPr>
        <w:lastRenderedPageBreak/>
        <w:t>“The fast-growing garment sector can create important opportunities for its 60 million workers worldwide – many of whom are women</w:t>
      </w:r>
      <w:r w:rsidR="00832675">
        <w:rPr>
          <w:rFonts w:ascii="Helvetica" w:hAnsi="Helvetica" w:cs="Arial"/>
          <w:sz w:val="20"/>
          <w:szCs w:val="20"/>
        </w:rPr>
        <w:t xml:space="preserve">. </w:t>
      </w:r>
      <w:r w:rsidRPr="0009408F">
        <w:rPr>
          <w:rFonts w:ascii="Helvetica" w:hAnsi="Helvetica" w:cs="Arial"/>
          <w:sz w:val="20"/>
          <w:szCs w:val="20"/>
        </w:rPr>
        <w:t>Yet far too many remain exploited, including in situations of forced labor.  This benchmark highlights urgent steps that the industry must take to eradicate the worst working conditions, such as changing their purchasing practices so that risks are not passed down the supply chain, and ensuring workers have access to effective grievance mechanisms,” said Annabel Short, Business &amp; Human Rights Resource Centre Deputy Director.</w:t>
      </w:r>
    </w:p>
    <w:p w14:paraId="383454F1" w14:textId="39842F8B" w:rsidR="0009408F" w:rsidRPr="00303BDD" w:rsidRDefault="000400A4" w:rsidP="00FF411A">
      <w:pPr>
        <w:rPr>
          <w:rFonts w:ascii="Helvetica" w:hAnsi="Helvetica" w:cs="Arial"/>
          <w:sz w:val="20"/>
          <w:szCs w:val="20"/>
        </w:rPr>
      </w:pPr>
      <w:r w:rsidRPr="0009408F">
        <w:rPr>
          <w:rFonts w:ascii="Helvetica" w:hAnsi="Helvetica" w:cs="Arial"/>
          <w:sz w:val="20"/>
          <w:szCs w:val="20"/>
        </w:rPr>
        <w:t>“</w:t>
      </w:r>
      <w:proofErr w:type="spellStart"/>
      <w:r w:rsidRPr="0009408F">
        <w:rPr>
          <w:rFonts w:ascii="Helvetica" w:hAnsi="Helvetica" w:cs="Arial"/>
          <w:sz w:val="20"/>
          <w:szCs w:val="20"/>
        </w:rPr>
        <w:t>KnowTheChain’s</w:t>
      </w:r>
      <w:proofErr w:type="spellEnd"/>
      <w:r w:rsidRPr="0009408F">
        <w:rPr>
          <w:rFonts w:ascii="Helvetica" w:hAnsi="Helvetica" w:cs="Arial"/>
          <w:sz w:val="20"/>
          <w:szCs w:val="20"/>
        </w:rPr>
        <w:t xml:space="preserve"> Apparel and Footwear Benchmark highlights some encouraging work being done by companies to address forced labor in their supply chains. </w:t>
      </w:r>
      <w:r w:rsidR="00832675">
        <w:rPr>
          <w:rFonts w:ascii="Helvetica" w:hAnsi="Helvetica" w:cs="Arial"/>
          <w:sz w:val="20"/>
          <w:szCs w:val="20"/>
        </w:rPr>
        <w:t>T</w:t>
      </w:r>
      <w:r w:rsidRPr="0009408F">
        <w:rPr>
          <w:rFonts w:ascii="Helvetica" w:hAnsi="Helvetica" w:cs="Arial"/>
          <w:sz w:val="20"/>
          <w:szCs w:val="20"/>
        </w:rPr>
        <w:t xml:space="preserve">his benchmark also illuminates the need for </w:t>
      </w:r>
      <w:r w:rsidRPr="00303BDD">
        <w:rPr>
          <w:rFonts w:ascii="Helvetica" w:hAnsi="Helvetica" w:cs="Arial"/>
          <w:sz w:val="20"/>
          <w:szCs w:val="20"/>
        </w:rPr>
        <w:t xml:space="preserve">more responsible recruitment practices, including eliminating recruitment fees for workers. This one important step will improve the working lives of the millions of people upon which we all depend for the clothes on our backs.” said Shawn MacDonald, </w:t>
      </w:r>
      <w:proofErr w:type="spellStart"/>
      <w:r w:rsidRPr="00303BDD">
        <w:rPr>
          <w:rFonts w:ascii="Helvetica" w:hAnsi="Helvetica" w:cs="Arial"/>
          <w:sz w:val="20"/>
          <w:szCs w:val="20"/>
        </w:rPr>
        <w:t>Verité</w:t>
      </w:r>
      <w:proofErr w:type="spellEnd"/>
      <w:r w:rsidRPr="00303BDD">
        <w:rPr>
          <w:rFonts w:ascii="Helvetica" w:hAnsi="Helvetica" w:cs="Arial"/>
          <w:sz w:val="20"/>
          <w:szCs w:val="20"/>
        </w:rPr>
        <w:t xml:space="preserve"> CEO.</w:t>
      </w:r>
    </w:p>
    <w:p w14:paraId="4AAB6403" w14:textId="270DC821" w:rsidR="0009408F" w:rsidRPr="00303BDD" w:rsidRDefault="0009408F" w:rsidP="00FF411A">
      <w:pPr>
        <w:widowControl w:val="0"/>
        <w:autoSpaceDE w:val="0"/>
        <w:autoSpaceDN w:val="0"/>
        <w:adjustRightInd w:val="0"/>
        <w:rPr>
          <w:rFonts w:ascii="Helvetica" w:hAnsi="Helvetica" w:cs="Calibri"/>
          <w:sz w:val="20"/>
          <w:szCs w:val="20"/>
        </w:rPr>
      </w:pPr>
      <w:r w:rsidRPr="00303BDD">
        <w:rPr>
          <w:rFonts w:ascii="Helvetica" w:hAnsi="Helvetica" w:cs="Calibri"/>
          <w:sz w:val="20"/>
          <w:szCs w:val="20"/>
        </w:rPr>
        <w:t>"</w:t>
      </w:r>
      <w:proofErr w:type="spellStart"/>
      <w:r w:rsidRPr="00303BDD">
        <w:rPr>
          <w:rFonts w:ascii="Helvetica" w:hAnsi="Helvetica" w:cs="Calibri"/>
          <w:sz w:val="20"/>
          <w:szCs w:val="20"/>
        </w:rPr>
        <w:t>KnowTheChain’s</w:t>
      </w:r>
      <w:proofErr w:type="spellEnd"/>
      <w:r w:rsidRPr="00303BDD">
        <w:rPr>
          <w:rFonts w:ascii="Helvetica" w:hAnsi="Helvetica" w:cs="Calibri"/>
          <w:sz w:val="20"/>
          <w:szCs w:val="20"/>
        </w:rPr>
        <w:t xml:space="preserve"> latest benchmark highlights the tremendous gap between the top performers and lowest ranked companies in the apparel sector—as well as the areas where the entire industry needs to improve. The apparel and footwear industry has taken some positive steps for some workers. Now they need to bring this energy to workers further along in the supply chain,” said Ed Marcum, Managing Director at Humanity United. </w:t>
      </w:r>
    </w:p>
    <w:p w14:paraId="56C373E7" w14:textId="1B25DB0E" w:rsidR="00F3299D" w:rsidRPr="00303BDD" w:rsidRDefault="00F3299D" w:rsidP="00303BDD">
      <w:pPr>
        <w:rPr>
          <w:rFonts w:ascii="Helvetica" w:hAnsi="Helvetica" w:cs="Helvetica"/>
          <w:sz w:val="20"/>
          <w:szCs w:val="20"/>
        </w:rPr>
      </w:pPr>
      <w:r w:rsidRPr="00303BDD">
        <w:rPr>
          <w:rFonts w:ascii="Helvetica" w:hAnsi="Helvetica" w:cs="Helvetica"/>
          <w:sz w:val="20"/>
          <w:szCs w:val="20"/>
        </w:rPr>
        <w:t>“</w:t>
      </w:r>
      <w:proofErr w:type="spellStart"/>
      <w:r w:rsidRPr="00303BDD">
        <w:rPr>
          <w:rFonts w:ascii="Helvetica" w:hAnsi="Helvetica" w:cs="Helvetica"/>
          <w:sz w:val="20"/>
          <w:szCs w:val="20"/>
        </w:rPr>
        <w:t>KnowtheChain’s</w:t>
      </w:r>
      <w:proofErr w:type="spellEnd"/>
      <w:r w:rsidRPr="00303BDD">
        <w:rPr>
          <w:rFonts w:ascii="Helvetica" w:hAnsi="Helvetica" w:cs="Helvetica"/>
          <w:sz w:val="20"/>
          <w:szCs w:val="20"/>
        </w:rPr>
        <w:t xml:space="preserve"> benchmark provides investors with valuable information on forced labor in the apparel and footwear supply chain,</w:t>
      </w:r>
      <w:r w:rsidR="00303BDD">
        <w:rPr>
          <w:rFonts w:ascii="Helvetica" w:hAnsi="Helvetica" w:cs="Helvetica"/>
          <w:sz w:val="20"/>
          <w:szCs w:val="20"/>
        </w:rPr>
        <w:t xml:space="preserve"> </w:t>
      </w:r>
      <w:r w:rsidRPr="00303BDD">
        <w:rPr>
          <w:rFonts w:ascii="Helvetica" w:hAnsi="Helvetica" w:cs="Helvetica"/>
          <w:sz w:val="20"/>
          <w:szCs w:val="20"/>
        </w:rPr>
        <w:t>We commend KnowTheChain for continuing to shine a light on this issue and hope the benchmark will encourage further improvements across the industry</w:t>
      </w:r>
      <w:r w:rsidR="00303BDD">
        <w:rPr>
          <w:rFonts w:ascii="Helvetica" w:hAnsi="Helvetica" w:cs="Helvetica"/>
          <w:sz w:val="20"/>
          <w:szCs w:val="20"/>
        </w:rPr>
        <w:t>,</w:t>
      </w:r>
      <w:r w:rsidRPr="00303BDD">
        <w:rPr>
          <w:rFonts w:ascii="Helvetica" w:hAnsi="Helvetica" w:cs="Helvetica"/>
          <w:sz w:val="20"/>
          <w:szCs w:val="20"/>
        </w:rPr>
        <w:t>”</w:t>
      </w:r>
      <w:r w:rsidR="00303BDD" w:rsidRPr="00303BDD">
        <w:rPr>
          <w:rFonts w:ascii="Helvetica" w:hAnsi="Helvetica" w:cs="Helvetica"/>
          <w:sz w:val="20"/>
          <w:szCs w:val="20"/>
        </w:rPr>
        <w:t xml:space="preserve"> said </w:t>
      </w:r>
      <w:proofErr w:type="spellStart"/>
      <w:r w:rsidR="00303BDD" w:rsidRPr="00303BDD">
        <w:rPr>
          <w:rFonts w:ascii="Helvetica" w:hAnsi="Helvetica" w:cs="Helvetica"/>
          <w:sz w:val="20"/>
          <w:szCs w:val="20"/>
        </w:rPr>
        <w:t>Sustainalytics</w:t>
      </w:r>
      <w:proofErr w:type="spellEnd"/>
      <w:r w:rsidR="00303BDD" w:rsidRPr="00303BDD">
        <w:rPr>
          <w:rFonts w:ascii="Helvetica" w:hAnsi="Helvetica" w:cs="Helvetica"/>
          <w:sz w:val="20"/>
          <w:szCs w:val="20"/>
        </w:rPr>
        <w:t xml:space="preserve">’ Executive Vice President of Research, Simon </w:t>
      </w:r>
      <w:proofErr w:type="spellStart"/>
      <w:r w:rsidR="00303BDD" w:rsidRPr="00303BDD">
        <w:rPr>
          <w:rFonts w:ascii="Helvetica" w:hAnsi="Helvetica" w:cs="Helvetica"/>
          <w:sz w:val="20"/>
          <w:szCs w:val="20"/>
        </w:rPr>
        <w:t>MacMahon</w:t>
      </w:r>
      <w:proofErr w:type="spellEnd"/>
      <w:r w:rsidR="00303BDD" w:rsidRPr="00303BDD">
        <w:rPr>
          <w:rFonts w:ascii="Helvetica" w:hAnsi="Helvetica" w:cs="Helvetica"/>
          <w:sz w:val="20"/>
          <w:szCs w:val="20"/>
        </w:rPr>
        <w:t>.</w:t>
      </w:r>
    </w:p>
    <w:p w14:paraId="0D0FD347" w14:textId="0E4F8CFA" w:rsidR="00190502" w:rsidRPr="00190502" w:rsidRDefault="00190502" w:rsidP="00EC0568">
      <w:pPr>
        <w:rPr>
          <w:rFonts w:ascii="Helvetica" w:hAnsi="Helvetica" w:cs="Arial"/>
          <w:sz w:val="20"/>
          <w:szCs w:val="20"/>
        </w:rPr>
      </w:pPr>
      <w:r w:rsidRPr="00303BDD">
        <w:rPr>
          <w:rFonts w:ascii="Helvetica" w:hAnsi="Helvetica" w:cs="Arial"/>
          <w:sz w:val="20"/>
          <w:szCs w:val="20"/>
        </w:rPr>
        <w:t xml:space="preserve">Among </w:t>
      </w:r>
      <w:r w:rsidR="00F41E2E" w:rsidRPr="00303BDD">
        <w:rPr>
          <w:rFonts w:ascii="Helvetica" w:hAnsi="Helvetica" w:cs="Arial"/>
          <w:sz w:val="20"/>
          <w:szCs w:val="20"/>
        </w:rPr>
        <w:t>the solutions suggested for companies to improve their approach: provide</w:t>
      </w:r>
      <w:r w:rsidRPr="00303BDD">
        <w:rPr>
          <w:rFonts w:ascii="Helvetica" w:hAnsi="Helvetica" w:cs="Arial"/>
          <w:sz w:val="20"/>
          <w:szCs w:val="20"/>
        </w:rPr>
        <w:t xml:space="preserve"> workers throughout the supply chain access to grievance mechanisms</w:t>
      </w:r>
      <w:r w:rsidR="00F41E2E" w:rsidRPr="00303BDD">
        <w:rPr>
          <w:rFonts w:ascii="Helvetica" w:hAnsi="Helvetica" w:cs="Arial"/>
          <w:sz w:val="20"/>
          <w:szCs w:val="20"/>
        </w:rPr>
        <w:t>;</w:t>
      </w:r>
      <w:r w:rsidRPr="00303BDD">
        <w:rPr>
          <w:rFonts w:ascii="Helvetica" w:hAnsi="Helvetica" w:cs="Arial"/>
          <w:sz w:val="20"/>
          <w:szCs w:val="20"/>
        </w:rPr>
        <w:t xml:space="preserve"> </w:t>
      </w:r>
      <w:r w:rsidR="00BD018E" w:rsidRPr="00303BDD">
        <w:rPr>
          <w:rFonts w:ascii="Helvetica" w:hAnsi="Helvetica" w:cs="Arial"/>
          <w:sz w:val="20"/>
          <w:szCs w:val="20"/>
        </w:rPr>
        <w:t>require and mon</w:t>
      </w:r>
      <w:r w:rsidR="00BD018E" w:rsidRPr="00BD018E">
        <w:rPr>
          <w:rFonts w:ascii="Helvetica" w:hAnsi="Helvetica" w:cs="Arial"/>
          <w:sz w:val="20"/>
          <w:szCs w:val="20"/>
        </w:rPr>
        <w:t>itor that no fees be charged during any recruitment process conducted throughout the supply chain</w:t>
      </w:r>
      <w:r w:rsidR="00F41E2E">
        <w:rPr>
          <w:rFonts w:ascii="Helvetica" w:hAnsi="Helvetica" w:cs="Arial"/>
          <w:sz w:val="20"/>
          <w:szCs w:val="20"/>
        </w:rPr>
        <w:t>;</w:t>
      </w:r>
      <w:r>
        <w:rPr>
          <w:rFonts w:ascii="Helvetica" w:hAnsi="Helvetica" w:cs="Arial"/>
          <w:sz w:val="20"/>
          <w:szCs w:val="20"/>
        </w:rPr>
        <w:t xml:space="preserve"> and require first-tier suppliers to ensure that their own suppliers implement the same standards as </w:t>
      </w:r>
      <w:r w:rsidR="003B66BE">
        <w:rPr>
          <w:rFonts w:ascii="Helvetica" w:hAnsi="Helvetica" w:cs="Arial"/>
          <w:sz w:val="20"/>
          <w:szCs w:val="20"/>
        </w:rPr>
        <w:t xml:space="preserve">they </w:t>
      </w:r>
      <w:r>
        <w:rPr>
          <w:rFonts w:ascii="Helvetica" w:hAnsi="Helvetica" w:cs="Arial"/>
          <w:sz w:val="20"/>
          <w:szCs w:val="20"/>
        </w:rPr>
        <w:t xml:space="preserve">relate to forced labor. </w:t>
      </w:r>
    </w:p>
    <w:p w14:paraId="4678D132" w14:textId="77777777" w:rsidR="0064519E" w:rsidRPr="003C7DA7" w:rsidRDefault="0064519E" w:rsidP="0064519E">
      <w:pPr>
        <w:jc w:val="center"/>
        <w:rPr>
          <w:rFonts w:ascii="Helvetica" w:hAnsi="Helvetica" w:cs="Arial"/>
          <w:sz w:val="20"/>
          <w:szCs w:val="20"/>
        </w:rPr>
      </w:pPr>
      <w:r w:rsidRPr="003C7DA7">
        <w:rPr>
          <w:rFonts w:ascii="Helvetica" w:hAnsi="Helvetica" w:cs="Arial"/>
          <w:sz w:val="20"/>
          <w:szCs w:val="20"/>
        </w:rPr>
        <w:t>###</w:t>
      </w:r>
    </w:p>
    <w:p w14:paraId="23FE4621" w14:textId="1DA00D4C" w:rsidR="00EC13E2" w:rsidRPr="002E291B" w:rsidRDefault="00EC13E2" w:rsidP="00EC13E2">
      <w:pPr>
        <w:rPr>
          <w:rFonts w:ascii="Helvetica" w:hAnsi="Helvetica" w:cs="Arial"/>
          <w:color w:val="236BAA"/>
          <w:sz w:val="20"/>
          <w:szCs w:val="20"/>
        </w:rPr>
      </w:pPr>
      <w:r w:rsidRPr="002E291B">
        <w:rPr>
          <w:rFonts w:ascii="Helvetica" w:hAnsi="Helvetica" w:cs="Arial"/>
          <w:sz w:val="20"/>
          <w:szCs w:val="20"/>
        </w:rPr>
        <w:t xml:space="preserve">The full report and company scores can be found </w:t>
      </w:r>
      <w:hyperlink r:id="rId11" w:history="1">
        <w:r w:rsidRPr="00FB5EB1">
          <w:rPr>
            <w:rStyle w:val="Hyperlink"/>
            <w:rFonts w:ascii="Helvetica" w:hAnsi="Helvetica" w:cs="Arial"/>
            <w:sz w:val="20"/>
            <w:szCs w:val="20"/>
          </w:rPr>
          <w:t>here</w:t>
        </w:r>
      </w:hyperlink>
      <w:r w:rsidR="00FB5EB1">
        <w:rPr>
          <w:rFonts w:ascii="Helvetica" w:hAnsi="Helvetica" w:cs="Arial"/>
          <w:sz w:val="20"/>
          <w:szCs w:val="20"/>
        </w:rPr>
        <w:t>.</w:t>
      </w:r>
      <w:bookmarkStart w:id="0" w:name="_GoBack"/>
      <w:bookmarkEnd w:id="0"/>
    </w:p>
    <w:p w14:paraId="0E39D691" w14:textId="77777777" w:rsidR="003B66BE" w:rsidRPr="003C7DA7" w:rsidRDefault="003B66BE" w:rsidP="003B66BE">
      <w:pPr>
        <w:rPr>
          <w:rFonts w:ascii="Helvetica" w:hAnsi="Helvetica" w:cs="Arial"/>
          <w:sz w:val="20"/>
          <w:szCs w:val="20"/>
        </w:rPr>
      </w:pPr>
      <w:r w:rsidRPr="004819A3">
        <w:rPr>
          <w:rFonts w:ascii="Helvetica" w:hAnsi="Helvetica" w:cs="Arial"/>
          <w:sz w:val="20"/>
          <w:szCs w:val="20"/>
        </w:rPr>
        <w:t>KnowTheChain assessed information available on each company’s own website, as well as additional</w:t>
      </w:r>
      <w:r w:rsidRPr="003C7DA7">
        <w:rPr>
          <w:rFonts w:ascii="Helvetica" w:hAnsi="Helvetica" w:cs="Arial"/>
          <w:sz w:val="20"/>
          <w:szCs w:val="20"/>
        </w:rPr>
        <w:t xml:space="preserve"> public disclosure that companies provided in response to engagement questions. </w:t>
      </w:r>
      <w:proofErr w:type="spellStart"/>
      <w:r w:rsidRPr="003C7DA7">
        <w:rPr>
          <w:rFonts w:ascii="Helvetica" w:hAnsi="Helvetica" w:cs="Arial"/>
          <w:sz w:val="20"/>
          <w:szCs w:val="20"/>
        </w:rPr>
        <w:t>Sustainalytics</w:t>
      </w:r>
      <w:proofErr w:type="spellEnd"/>
      <w:r w:rsidRPr="003C7DA7">
        <w:rPr>
          <w:rFonts w:ascii="Helvetica" w:hAnsi="Helvetica" w:cs="Arial"/>
          <w:sz w:val="20"/>
          <w:szCs w:val="20"/>
        </w:rPr>
        <w:t>, a leading global provider of environmental, social and governance (ESG) research and ratings, su</w:t>
      </w:r>
      <w:r>
        <w:rPr>
          <w:rFonts w:ascii="Helvetica" w:hAnsi="Helvetica" w:cs="Arial"/>
          <w:sz w:val="20"/>
          <w:szCs w:val="20"/>
        </w:rPr>
        <w:t>pported the development of the B</w:t>
      </w:r>
      <w:r w:rsidRPr="003C7DA7">
        <w:rPr>
          <w:rFonts w:ascii="Helvetica" w:hAnsi="Helvetica" w:cs="Arial"/>
          <w:sz w:val="20"/>
          <w:szCs w:val="20"/>
        </w:rPr>
        <w:t>enchmark methodology, conducted the company research and contributed to the key findings report.</w:t>
      </w:r>
    </w:p>
    <w:p w14:paraId="6CD52718" w14:textId="6E896448" w:rsidR="00EC13E2" w:rsidRPr="002E291B" w:rsidRDefault="00EC13E2" w:rsidP="003B66BE">
      <w:pPr>
        <w:rPr>
          <w:rFonts w:ascii="Helvetica" w:hAnsi="Helvetica" w:cs="Arial"/>
          <w:sz w:val="20"/>
          <w:szCs w:val="20"/>
        </w:rPr>
      </w:pPr>
      <w:r w:rsidRPr="002E291B">
        <w:rPr>
          <w:rFonts w:ascii="Helvetica" w:hAnsi="Helvetica" w:cs="Arial"/>
          <w:sz w:val="20"/>
          <w:szCs w:val="20"/>
        </w:rPr>
        <w:t>KnowTheChain re</w:t>
      </w:r>
      <w:r w:rsidR="004819A3" w:rsidRPr="002E291B">
        <w:rPr>
          <w:rFonts w:ascii="Helvetica" w:hAnsi="Helvetica" w:cs="Arial"/>
          <w:sz w:val="20"/>
          <w:szCs w:val="20"/>
        </w:rPr>
        <w:t>leased</w:t>
      </w:r>
      <w:r w:rsidRPr="002E291B">
        <w:rPr>
          <w:rFonts w:ascii="Helvetica" w:hAnsi="Helvetica" w:cs="Arial"/>
          <w:sz w:val="20"/>
          <w:szCs w:val="20"/>
        </w:rPr>
        <w:t xml:space="preserve"> benchmark</w:t>
      </w:r>
      <w:r w:rsidR="004819A3" w:rsidRPr="002E291B">
        <w:rPr>
          <w:rFonts w:ascii="Helvetica" w:hAnsi="Helvetica" w:cs="Arial"/>
          <w:sz w:val="20"/>
          <w:szCs w:val="20"/>
        </w:rPr>
        <w:t>s</w:t>
      </w:r>
      <w:r w:rsidRPr="002E291B">
        <w:rPr>
          <w:rFonts w:ascii="Helvetica" w:hAnsi="Helvetica" w:cs="Arial"/>
          <w:sz w:val="20"/>
          <w:szCs w:val="20"/>
        </w:rPr>
        <w:t xml:space="preserve"> on the </w:t>
      </w:r>
      <w:hyperlink r:id="rId12" w:history="1">
        <w:r w:rsidRPr="002E291B">
          <w:rPr>
            <w:rStyle w:val="Hyperlink"/>
            <w:rFonts w:ascii="Helvetica" w:hAnsi="Helvetica" w:cs="Arial"/>
            <w:sz w:val="20"/>
            <w:szCs w:val="20"/>
          </w:rPr>
          <w:t>Information and Communications Technology sector</w:t>
        </w:r>
      </w:hyperlink>
      <w:proofErr w:type="gramStart"/>
      <w:r w:rsidRPr="002E291B">
        <w:rPr>
          <w:rFonts w:ascii="Helvetica" w:hAnsi="Helvetica" w:cs="Arial"/>
          <w:sz w:val="20"/>
          <w:szCs w:val="20"/>
        </w:rPr>
        <w:t xml:space="preserve"> </w:t>
      </w:r>
      <w:r w:rsidR="00190502" w:rsidRPr="002E291B">
        <w:rPr>
          <w:rFonts w:ascii="Helvetica" w:hAnsi="Helvetica" w:cs="Arial"/>
          <w:sz w:val="20"/>
          <w:szCs w:val="20"/>
        </w:rPr>
        <w:t xml:space="preserve"> and</w:t>
      </w:r>
      <w:proofErr w:type="gramEnd"/>
      <w:r w:rsidR="00190502" w:rsidRPr="002E291B">
        <w:rPr>
          <w:rFonts w:ascii="Helvetica" w:hAnsi="Helvetica" w:cs="Arial"/>
          <w:sz w:val="20"/>
          <w:szCs w:val="20"/>
        </w:rPr>
        <w:t xml:space="preserve"> </w:t>
      </w:r>
      <w:hyperlink r:id="rId13" w:history="1">
        <w:r w:rsidR="00190502" w:rsidRPr="002E291B">
          <w:rPr>
            <w:rStyle w:val="Hyperlink"/>
            <w:rFonts w:ascii="Helvetica" w:hAnsi="Helvetica" w:cs="Arial"/>
            <w:sz w:val="20"/>
            <w:szCs w:val="20"/>
          </w:rPr>
          <w:t>Food and Beverage sector</w:t>
        </w:r>
      </w:hyperlink>
      <w:r w:rsidR="00190502" w:rsidRPr="002E291B">
        <w:rPr>
          <w:rFonts w:ascii="Helvetica" w:hAnsi="Helvetica" w:cs="Arial"/>
          <w:sz w:val="20"/>
          <w:szCs w:val="20"/>
        </w:rPr>
        <w:t xml:space="preserve"> earlier this year.</w:t>
      </w:r>
    </w:p>
    <w:p w14:paraId="4849AC05" w14:textId="77777777" w:rsidR="0064519E" w:rsidRPr="002E291B" w:rsidRDefault="0064519E" w:rsidP="0064519E">
      <w:pPr>
        <w:rPr>
          <w:rFonts w:ascii="Helvetica" w:hAnsi="Helvetica" w:cs="Arial"/>
          <w:sz w:val="20"/>
          <w:szCs w:val="20"/>
        </w:rPr>
      </w:pPr>
      <w:r w:rsidRPr="002E291B">
        <w:rPr>
          <w:rFonts w:ascii="Helvetica" w:hAnsi="Helvetica" w:cs="Arial"/>
          <w:sz w:val="20"/>
          <w:szCs w:val="20"/>
        </w:rPr>
        <w:t xml:space="preserve">KnowTheChain is a resource for businesses and investors who need to understand and address forced labor abuses within their supply chains. It benchmarks current corporate practices, develops insights, and provides practical resources that inform investor decisions and enable companies to comply with growing legal obligations while operating more transparently and responsibly. </w:t>
      </w:r>
      <w:hyperlink r:id="rId14" w:history="1">
        <w:r w:rsidR="00886C77" w:rsidRPr="002E291B">
          <w:rPr>
            <w:rStyle w:val="Hyperlink"/>
            <w:rFonts w:ascii="Helvetica" w:hAnsi="Helvetica" w:cs="Arial"/>
            <w:sz w:val="20"/>
            <w:szCs w:val="20"/>
          </w:rPr>
          <w:t>www.knowthechain.org</w:t>
        </w:r>
      </w:hyperlink>
      <w:r w:rsidR="005B38FB" w:rsidRPr="002E291B">
        <w:rPr>
          <w:rFonts w:ascii="Helvetica" w:hAnsi="Helvetica" w:cs="Arial"/>
          <w:sz w:val="20"/>
          <w:szCs w:val="20"/>
        </w:rPr>
        <w:t xml:space="preserve"> </w:t>
      </w:r>
    </w:p>
    <w:p w14:paraId="4D590FA9" w14:textId="77777777" w:rsidR="0064519E" w:rsidRPr="003C7DA7" w:rsidRDefault="0064519E" w:rsidP="0064519E">
      <w:pPr>
        <w:rPr>
          <w:rFonts w:ascii="Helvetica" w:hAnsi="Helvetica" w:cs="Arial"/>
          <w:sz w:val="20"/>
          <w:szCs w:val="20"/>
        </w:rPr>
      </w:pPr>
    </w:p>
    <w:p w14:paraId="36E596B1" w14:textId="77777777" w:rsidR="000A33DD" w:rsidRDefault="000A33DD" w:rsidP="00B30B83">
      <w:pPr>
        <w:pStyle w:val="ListParagraph"/>
      </w:pPr>
    </w:p>
    <w:sectPr w:rsidR="000A33DD" w:rsidSect="00C13C3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C36E" w14:textId="77777777" w:rsidR="00832675" w:rsidRDefault="00832675" w:rsidP="00190502">
      <w:pPr>
        <w:spacing w:after="0" w:line="240" w:lineRule="auto"/>
      </w:pPr>
      <w:r>
        <w:separator/>
      </w:r>
    </w:p>
  </w:endnote>
  <w:endnote w:type="continuationSeparator" w:id="0">
    <w:p w14:paraId="29385891" w14:textId="77777777" w:rsidR="00832675" w:rsidRDefault="00832675" w:rsidP="0019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7532" w14:textId="77777777" w:rsidR="00832675" w:rsidRDefault="00832675" w:rsidP="00190502">
      <w:pPr>
        <w:spacing w:after="0" w:line="240" w:lineRule="auto"/>
      </w:pPr>
      <w:r>
        <w:separator/>
      </w:r>
    </w:p>
  </w:footnote>
  <w:footnote w:type="continuationSeparator" w:id="0">
    <w:p w14:paraId="18715D34" w14:textId="77777777" w:rsidR="00832675" w:rsidRDefault="00832675" w:rsidP="001905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4C78"/>
    <w:multiLevelType w:val="hybridMultilevel"/>
    <w:tmpl w:val="1D548ADC"/>
    <w:lvl w:ilvl="0" w:tplc="61E4E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ohn">
    <w15:presenceInfo w15:providerId="AD" w15:userId="S-1-5-21-651472525-3843817252-379277297-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ED"/>
    <w:rsid w:val="00023791"/>
    <w:rsid w:val="00037358"/>
    <w:rsid w:val="000400A4"/>
    <w:rsid w:val="0004153C"/>
    <w:rsid w:val="000529ED"/>
    <w:rsid w:val="0009408F"/>
    <w:rsid w:val="000A33DD"/>
    <w:rsid w:val="000A5394"/>
    <w:rsid w:val="000C6F1D"/>
    <w:rsid w:val="000C7660"/>
    <w:rsid w:val="000D7F52"/>
    <w:rsid w:val="000F2CB0"/>
    <w:rsid w:val="000F36E8"/>
    <w:rsid w:val="000F4437"/>
    <w:rsid w:val="00140A98"/>
    <w:rsid w:val="00150A90"/>
    <w:rsid w:val="001544E7"/>
    <w:rsid w:val="00164010"/>
    <w:rsid w:val="00165846"/>
    <w:rsid w:val="00171177"/>
    <w:rsid w:val="001734FE"/>
    <w:rsid w:val="00177897"/>
    <w:rsid w:val="0018322F"/>
    <w:rsid w:val="00185B65"/>
    <w:rsid w:val="001904ED"/>
    <w:rsid w:val="00190502"/>
    <w:rsid w:val="001B66A0"/>
    <w:rsid w:val="001E6006"/>
    <w:rsid w:val="001F46BD"/>
    <w:rsid w:val="0020744E"/>
    <w:rsid w:val="002243A3"/>
    <w:rsid w:val="00230D1A"/>
    <w:rsid w:val="00256B49"/>
    <w:rsid w:val="00270F7B"/>
    <w:rsid w:val="00292DE5"/>
    <w:rsid w:val="002E11DA"/>
    <w:rsid w:val="002E204D"/>
    <w:rsid w:val="002E291B"/>
    <w:rsid w:val="00303BDD"/>
    <w:rsid w:val="00313EAA"/>
    <w:rsid w:val="00321DC4"/>
    <w:rsid w:val="003333B3"/>
    <w:rsid w:val="00336028"/>
    <w:rsid w:val="00345B10"/>
    <w:rsid w:val="00357287"/>
    <w:rsid w:val="00366112"/>
    <w:rsid w:val="0036744B"/>
    <w:rsid w:val="003965B0"/>
    <w:rsid w:val="003A382F"/>
    <w:rsid w:val="003B66BE"/>
    <w:rsid w:val="003C2BB4"/>
    <w:rsid w:val="003C7DA7"/>
    <w:rsid w:val="003E04D8"/>
    <w:rsid w:val="003F579A"/>
    <w:rsid w:val="00402CD8"/>
    <w:rsid w:val="004053FA"/>
    <w:rsid w:val="00405C89"/>
    <w:rsid w:val="00413DE6"/>
    <w:rsid w:val="004450AC"/>
    <w:rsid w:val="00466E79"/>
    <w:rsid w:val="00474441"/>
    <w:rsid w:val="004819A3"/>
    <w:rsid w:val="00484800"/>
    <w:rsid w:val="0049648F"/>
    <w:rsid w:val="00497611"/>
    <w:rsid w:val="004B0FAD"/>
    <w:rsid w:val="004B3A11"/>
    <w:rsid w:val="004B4DA7"/>
    <w:rsid w:val="004C4071"/>
    <w:rsid w:val="004C583E"/>
    <w:rsid w:val="004D33EA"/>
    <w:rsid w:val="004E564E"/>
    <w:rsid w:val="005034F3"/>
    <w:rsid w:val="00525E91"/>
    <w:rsid w:val="00567E7B"/>
    <w:rsid w:val="005A3D2E"/>
    <w:rsid w:val="005B38FB"/>
    <w:rsid w:val="005B6D33"/>
    <w:rsid w:val="005C2973"/>
    <w:rsid w:val="005D39DF"/>
    <w:rsid w:val="00606D81"/>
    <w:rsid w:val="0062053D"/>
    <w:rsid w:val="006256B9"/>
    <w:rsid w:val="006421AE"/>
    <w:rsid w:val="00644A5B"/>
    <w:rsid w:val="0064519E"/>
    <w:rsid w:val="00645C8B"/>
    <w:rsid w:val="00645E1D"/>
    <w:rsid w:val="00662950"/>
    <w:rsid w:val="00690813"/>
    <w:rsid w:val="006930B9"/>
    <w:rsid w:val="00693A0C"/>
    <w:rsid w:val="0069434E"/>
    <w:rsid w:val="0069520A"/>
    <w:rsid w:val="00697072"/>
    <w:rsid w:val="006974C4"/>
    <w:rsid w:val="006A44E4"/>
    <w:rsid w:val="006A522E"/>
    <w:rsid w:val="006A7D18"/>
    <w:rsid w:val="006B541C"/>
    <w:rsid w:val="006D36CB"/>
    <w:rsid w:val="006F76A5"/>
    <w:rsid w:val="0070389B"/>
    <w:rsid w:val="00706210"/>
    <w:rsid w:val="00711322"/>
    <w:rsid w:val="00743FB1"/>
    <w:rsid w:val="00745472"/>
    <w:rsid w:val="00751A40"/>
    <w:rsid w:val="0075243C"/>
    <w:rsid w:val="00753765"/>
    <w:rsid w:val="00756FE4"/>
    <w:rsid w:val="00772B49"/>
    <w:rsid w:val="0078149F"/>
    <w:rsid w:val="00784D11"/>
    <w:rsid w:val="00792246"/>
    <w:rsid w:val="007A05D1"/>
    <w:rsid w:val="007A0C3E"/>
    <w:rsid w:val="007B0DEC"/>
    <w:rsid w:val="007B15C7"/>
    <w:rsid w:val="007C4DFC"/>
    <w:rsid w:val="007D0D41"/>
    <w:rsid w:val="008128DE"/>
    <w:rsid w:val="00831298"/>
    <w:rsid w:val="00832675"/>
    <w:rsid w:val="0085435A"/>
    <w:rsid w:val="00886C77"/>
    <w:rsid w:val="008A0941"/>
    <w:rsid w:val="008B6CB9"/>
    <w:rsid w:val="008B6EC9"/>
    <w:rsid w:val="008C7049"/>
    <w:rsid w:val="008D12B9"/>
    <w:rsid w:val="008D141F"/>
    <w:rsid w:val="008D15E0"/>
    <w:rsid w:val="008D3214"/>
    <w:rsid w:val="008D7086"/>
    <w:rsid w:val="008E3758"/>
    <w:rsid w:val="008F4744"/>
    <w:rsid w:val="00946AFB"/>
    <w:rsid w:val="0095265D"/>
    <w:rsid w:val="009663B0"/>
    <w:rsid w:val="00984BF4"/>
    <w:rsid w:val="009B366C"/>
    <w:rsid w:val="009B54E9"/>
    <w:rsid w:val="009C7E74"/>
    <w:rsid w:val="009D65AA"/>
    <w:rsid w:val="009E7BFC"/>
    <w:rsid w:val="00A23462"/>
    <w:rsid w:val="00A271DF"/>
    <w:rsid w:val="00A30455"/>
    <w:rsid w:val="00A46BC5"/>
    <w:rsid w:val="00A52DE8"/>
    <w:rsid w:val="00A81490"/>
    <w:rsid w:val="00AB1992"/>
    <w:rsid w:val="00AB2999"/>
    <w:rsid w:val="00AB73D4"/>
    <w:rsid w:val="00AC048C"/>
    <w:rsid w:val="00AD006A"/>
    <w:rsid w:val="00AE034F"/>
    <w:rsid w:val="00AE7A70"/>
    <w:rsid w:val="00AF24A7"/>
    <w:rsid w:val="00B07788"/>
    <w:rsid w:val="00B30B83"/>
    <w:rsid w:val="00B30F33"/>
    <w:rsid w:val="00B65FEC"/>
    <w:rsid w:val="00B87BF4"/>
    <w:rsid w:val="00B96A2D"/>
    <w:rsid w:val="00BA6A17"/>
    <w:rsid w:val="00BC6F50"/>
    <w:rsid w:val="00BD018E"/>
    <w:rsid w:val="00BE5968"/>
    <w:rsid w:val="00BE635D"/>
    <w:rsid w:val="00BF6EF7"/>
    <w:rsid w:val="00C13C32"/>
    <w:rsid w:val="00C13D6A"/>
    <w:rsid w:val="00C24CCF"/>
    <w:rsid w:val="00C270E2"/>
    <w:rsid w:val="00C355ED"/>
    <w:rsid w:val="00C4655B"/>
    <w:rsid w:val="00C46BDC"/>
    <w:rsid w:val="00C60673"/>
    <w:rsid w:val="00CB0C87"/>
    <w:rsid w:val="00CD5CDC"/>
    <w:rsid w:val="00CD622A"/>
    <w:rsid w:val="00CD723E"/>
    <w:rsid w:val="00CE5EBD"/>
    <w:rsid w:val="00CF0318"/>
    <w:rsid w:val="00CF4CCF"/>
    <w:rsid w:val="00CF6EF3"/>
    <w:rsid w:val="00D13F20"/>
    <w:rsid w:val="00D1744B"/>
    <w:rsid w:val="00D26EF5"/>
    <w:rsid w:val="00D343CF"/>
    <w:rsid w:val="00D3527C"/>
    <w:rsid w:val="00D71F64"/>
    <w:rsid w:val="00D97935"/>
    <w:rsid w:val="00DB3A1B"/>
    <w:rsid w:val="00DE2413"/>
    <w:rsid w:val="00DF5A5A"/>
    <w:rsid w:val="00E070DB"/>
    <w:rsid w:val="00E11C54"/>
    <w:rsid w:val="00E2358A"/>
    <w:rsid w:val="00E36118"/>
    <w:rsid w:val="00E534C4"/>
    <w:rsid w:val="00E70579"/>
    <w:rsid w:val="00E77865"/>
    <w:rsid w:val="00E821D0"/>
    <w:rsid w:val="00EB4E47"/>
    <w:rsid w:val="00EC0568"/>
    <w:rsid w:val="00EC12C0"/>
    <w:rsid w:val="00EC13E2"/>
    <w:rsid w:val="00EC2C2D"/>
    <w:rsid w:val="00EC2CF2"/>
    <w:rsid w:val="00EC66E8"/>
    <w:rsid w:val="00EF1A15"/>
    <w:rsid w:val="00F00AA5"/>
    <w:rsid w:val="00F01E06"/>
    <w:rsid w:val="00F05CFF"/>
    <w:rsid w:val="00F0684F"/>
    <w:rsid w:val="00F11FD2"/>
    <w:rsid w:val="00F21030"/>
    <w:rsid w:val="00F3299D"/>
    <w:rsid w:val="00F41E2E"/>
    <w:rsid w:val="00F54F38"/>
    <w:rsid w:val="00F80F95"/>
    <w:rsid w:val="00F8798C"/>
    <w:rsid w:val="00FA3102"/>
    <w:rsid w:val="00FB5EB1"/>
    <w:rsid w:val="00FC71F5"/>
    <w:rsid w:val="00FD781B"/>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5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44B"/>
    <w:rPr>
      <w:color w:val="0000FF" w:themeColor="hyperlink"/>
      <w:u w:val="single"/>
    </w:rPr>
  </w:style>
  <w:style w:type="paragraph" w:styleId="ListParagraph">
    <w:name w:val="List Paragraph"/>
    <w:basedOn w:val="Normal"/>
    <w:uiPriority w:val="34"/>
    <w:qFormat/>
    <w:rsid w:val="000A33DD"/>
    <w:pPr>
      <w:ind w:left="720"/>
      <w:contextualSpacing/>
    </w:pPr>
  </w:style>
  <w:style w:type="character" w:styleId="CommentReference">
    <w:name w:val="annotation reference"/>
    <w:basedOn w:val="DefaultParagraphFont"/>
    <w:uiPriority w:val="99"/>
    <w:semiHidden/>
    <w:unhideWhenUsed/>
    <w:rsid w:val="000A5394"/>
    <w:rPr>
      <w:sz w:val="16"/>
      <w:szCs w:val="16"/>
    </w:rPr>
  </w:style>
  <w:style w:type="paragraph" w:styleId="CommentText">
    <w:name w:val="annotation text"/>
    <w:basedOn w:val="Normal"/>
    <w:link w:val="CommentTextChar"/>
    <w:uiPriority w:val="99"/>
    <w:unhideWhenUsed/>
    <w:rsid w:val="000A5394"/>
    <w:pPr>
      <w:spacing w:line="240" w:lineRule="auto"/>
    </w:pPr>
    <w:rPr>
      <w:sz w:val="20"/>
      <w:szCs w:val="20"/>
    </w:rPr>
  </w:style>
  <w:style w:type="character" w:customStyle="1" w:styleId="CommentTextChar">
    <w:name w:val="Comment Text Char"/>
    <w:basedOn w:val="DefaultParagraphFont"/>
    <w:link w:val="CommentText"/>
    <w:uiPriority w:val="99"/>
    <w:rsid w:val="000A5394"/>
    <w:rPr>
      <w:sz w:val="20"/>
      <w:szCs w:val="20"/>
    </w:rPr>
  </w:style>
  <w:style w:type="paragraph" w:styleId="CommentSubject">
    <w:name w:val="annotation subject"/>
    <w:basedOn w:val="CommentText"/>
    <w:next w:val="CommentText"/>
    <w:link w:val="CommentSubjectChar"/>
    <w:uiPriority w:val="99"/>
    <w:semiHidden/>
    <w:unhideWhenUsed/>
    <w:rsid w:val="000A5394"/>
    <w:rPr>
      <w:b/>
      <w:bCs/>
    </w:rPr>
  </w:style>
  <w:style w:type="character" w:customStyle="1" w:styleId="CommentSubjectChar">
    <w:name w:val="Comment Subject Char"/>
    <w:basedOn w:val="CommentTextChar"/>
    <w:link w:val="CommentSubject"/>
    <w:uiPriority w:val="99"/>
    <w:semiHidden/>
    <w:rsid w:val="000A5394"/>
    <w:rPr>
      <w:b/>
      <w:bCs/>
      <w:sz w:val="20"/>
      <w:szCs w:val="20"/>
    </w:rPr>
  </w:style>
  <w:style w:type="paragraph" w:styleId="BalloonText">
    <w:name w:val="Balloon Text"/>
    <w:basedOn w:val="Normal"/>
    <w:link w:val="BalloonTextChar"/>
    <w:uiPriority w:val="99"/>
    <w:semiHidden/>
    <w:unhideWhenUsed/>
    <w:rsid w:val="000A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94"/>
    <w:rPr>
      <w:rFonts w:ascii="Tahoma" w:hAnsi="Tahoma" w:cs="Tahoma"/>
      <w:sz w:val="16"/>
      <w:szCs w:val="16"/>
    </w:rPr>
  </w:style>
  <w:style w:type="paragraph" w:styleId="Revision">
    <w:name w:val="Revision"/>
    <w:hidden/>
    <w:uiPriority w:val="99"/>
    <w:semiHidden/>
    <w:rsid w:val="000F36E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44B"/>
    <w:rPr>
      <w:color w:val="0000FF" w:themeColor="hyperlink"/>
      <w:u w:val="single"/>
    </w:rPr>
  </w:style>
  <w:style w:type="paragraph" w:styleId="ListParagraph">
    <w:name w:val="List Paragraph"/>
    <w:basedOn w:val="Normal"/>
    <w:uiPriority w:val="34"/>
    <w:qFormat/>
    <w:rsid w:val="000A33DD"/>
    <w:pPr>
      <w:ind w:left="720"/>
      <w:contextualSpacing/>
    </w:pPr>
  </w:style>
  <w:style w:type="character" w:styleId="CommentReference">
    <w:name w:val="annotation reference"/>
    <w:basedOn w:val="DefaultParagraphFont"/>
    <w:uiPriority w:val="99"/>
    <w:semiHidden/>
    <w:unhideWhenUsed/>
    <w:rsid w:val="000A5394"/>
    <w:rPr>
      <w:sz w:val="16"/>
      <w:szCs w:val="16"/>
    </w:rPr>
  </w:style>
  <w:style w:type="paragraph" w:styleId="CommentText">
    <w:name w:val="annotation text"/>
    <w:basedOn w:val="Normal"/>
    <w:link w:val="CommentTextChar"/>
    <w:uiPriority w:val="99"/>
    <w:unhideWhenUsed/>
    <w:rsid w:val="000A5394"/>
    <w:pPr>
      <w:spacing w:line="240" w:lineRule="auto"/>
    </w:pPr>
    <w:rPr>
      <w:sz w:val="20"/>
      <w:szCs w:val="20"/>
    </w:rPr>
  </w:style>
  <w:style w:type="character" w:customStyle="1" w:styleId="CommentTextChar">
    <w:name w:val="Comment Text Char"/>
    <w:basedOn w:val="DefaultParagraphFont"/>
    <w:link w:val="CommentText"/>
    <w:uiPriority w:val="99"/>
    <w:rsid w:val="000A5394"/>
    <w:rPr>
      <w:sz w:val="20"/>
      <w:szCs w:val="20"/>
    </w:rPr>
  </w:style>
  <w:style w:type="paragraph" w:styleId="CommentSubject">
    <w:name w:val="annotation subject"/>
    <w:basedOn w:val="CommentText"/>
    <w:next w:val="CommentText"/>
    <w:link w:val="CommentSubjectChar"/>
    <w:uiPriority w:val="99"/>
    <w:semiHidden/>
    <w:unhideWhenUsed/>
    <w:rsid w:val="000A5394"/>
    <w:rPr>
      <w:b/>
      <w:bCs/>
    </w:rPr>
  </w:style>
  <w:style w:type="character" w:customStyle="1" w:styleId="CommentSubjectChar">
    <w:name w:val="Comment Subject Char"/>
    <w:basedOn w:val="CommentTextChar"/>
    <w:link w:val="CommentSubject"/>
    <w:uiPriority w:val="99"/>
    <w:semiHidden/>
    <w:rsid w:val="000A5394"/>
    <w:rPr>
      <w:b/>
      <w:bCs/>
      <w:sz w:val="20"/>
      <w:szCs w:val="20"/>
    </w:rPr>
  </w:style>
  <w:style w:type="paragraph" w:styleId="BalloonText">
    <w:name w:val="Balloon Text"/>
    <w:basedOn w:val="Normal"/>
    <w:link w:val="BalloonTextChar"/>
    <w:uiPriority w:val="99"/>
    <w:semiHidden/>
    <w:unhideWhenUsed/>
    <w:rsid w:val="000A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94"/>
    <w:rPr>
      <w:rFonts w:ascii="Tahoma" w:hAnsi="Tahoma" w:cs="Tahoma"/>
      <w:sz w:val="16"/>
      <w:szCs w:val="16"/>
    </w:rPr>
  </w:style>
  <w:style w:type="paragraph" w:styleId="Revision">
    <w:name w:val="Revision"/>
    <w:hidden/>
    <w:uiPriority w:val="99"/>
    <w:semiHidden/>
    <w:rsid w:val="000F3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7915">
      <w:bodyDiv w:val="1"/>
      <w:marLeft w:val="0"/>
      <w:marRight w:val="0"/>
      <w:marTop w:val="0"/>
      <w:marBottom w:val="0"/>
      <w:divBdr>
        <w:top w:val="none" w:sz="0" w:space="0" w:color="auto"/>
        <w:left w:val="none" w:sz="0" w:space="0" w:color="auto"/>
        <w:bottom w:val="none" w:sz="0" w:space="0" w:color="auto"/>
        <w:right w:val="none" w:sz="0" w:space="0" w:color="auto"/>
      </w:divBdr>
    </w:div>
    <w:div w:id="677387420">
      <w:bodyDiv w:val="1"/>
      <w:marLeft w:val="0"/>
      <w:marRight w:val="0"/>
      <w:marTop w:val="0"/>
      <w:marBottom w:val="0"/>
      <w:divBdr>
        <w:top w:val="none" w:sz="0" w:space="0" w:color="auto"/>
        <w:left w:val="none" w:sz="0" w:space="0" w:color="auto"/>
        <w:bottom w:val="none" w:sz="0" w:space="0" w:color="auto"/>
        <w:right w:val="none" w:sz="0" w:space="0" w:color="auto"/>
      </w:divBdr>
    </w:div>
    <w:div w:id="1038356662">
      <w:bodyDiv w:val="1"/>
      <w:marLeft w:val="0"/>
      <w:marRight w:val="0"/>
      <w:marTop w:val="0"/>
      <w:marBottom w:val="0"/>
      <w:divBdr>
        <w:top w:val="none" w:sz="0" w:space="0" w:color="auto"/>
        <w:left w:val="none" w:sz="0" w:space="0" w:color="auto"/>
        <w:bottom w:val="none" w:sz="0" w:space="0" w:color="auto"/>
        <w:right w:val="none" w:sz="0" w:space="0" w:color="auto"/>
      </w:divBdr>
    </w:div>
    <w:div w:id="1077826239">
      <w:bodyDiv w:val="1"/>
      <w:marLeft w:val="0"/>
      <w:marRight w:val="0"/>
      <w:marTop w:val="0"/>
      <w:marBottom w:val="0"/>
      <w:divBdr>
        <w:top w:val="none" w:sz="0" w:space="0" w:color="auto"/>
        <w:left w:val="none" w:sz="0" w:space="0" w:color="auto"/>
        <w:bottom w:val="none" w:sz="0" w:space="0" w:color="auto"/>
        <w:right w:val="none" w:sz="0" w:space="0" w:color="auto"/>
      </w:divBdr>
    </w:div>
    <w:div w:id="1086728883">
      <w:bodyDiv w:val="1"/>
      <w:marLeft w:val="0"/>
      <w:marRight w:val="0"/>
      <w:marTop w:val="0"/>
      <w:marBottom w:val="0"/>
      <w:divBdr>
        <w:top w:val="none" w:sz="0" w:space="0" w:color="auto"/>
        <w:left w:val="none" w:sz="0" w:space="0" w:color="auto"/>
        <w:bottom w:val="none" w:sz="0" w:space="0" w:color="auto"/>
        <w:right w:val="none" w:sz="0" w:space="0" w:color="auto"/>
      </w:divBdr>
    </w:div>
    <w:div w:id="1629386063">
      <w:bodyDiv w:val="1"/>
      <w:marLeft w:val="0"/>
      <w:marRight w:val="0"/>
      <w:marTop w:val="0"/>
      <w:marBottom w:val="0"/>
      <w:divBdr>
        <w:top w:val="none" w:sz="0" w:space="0" w:color="auto"/>
        <w:left w:val="none" w:sz="0" w:space="0" w:color="auto"/>
        <w:bottom w:val="none" w:sz="0" w:space="0" w:color="auto"/>
        <w:right w:val="none" w:sz="0" w:space="0" w:color="auto"/>
      </w:divBdr>
    </w:div>
    <w:div w:id="18852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nowthechain.org/wp-content/plugins/ktc-benchmark/app/public/images/benchmark_reports/KTC_A&amp;F_ExternalReport_Final.pdf" TargetMode="External"/><Relationship Id="rId12" Type="http://schemas.openxmlformats.org/officeDocument/2006/relationships/hyperlink" Target="https://knowthechain.org/benchmarks/1/" TargetMode="External"/><Relationship Id="rId13" Type="http://schemas.openxmlformats.org/officeDocument/2006/relationships/hyperlink" Target="https://knowthechain.org/benchmarks/2/" TargetMode="External"/><Relationship Id="rId14" Type="http://schemas.openxmlformats.org/officeDocument/2006/relationships/hyperlink" Target="http://www.knowthechain.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stewart@mr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3760-FCC4-D14E-9FEF-AE1BB88F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5982</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cbullock</dc:creator>
  <cp:keywords/>
  <dc:description/>
  <cp:lastModifiedBy>Liz Baker</cp:lastModifiedBy>
  <cp:revision>2</cp:revision>
  <cp:lastPrinted>2016-10-03T13:27:00Z</cp:lastPrinted>
  <dcterms:created xsi:type="dcterms:W3CDTF">2016-12-08T02:24:00Z</dcterms:created>
  <dcterms:modified xsi:type="dcterms:W3CDTF">2016-12-08T02:24:00Z</dcterms:modified>
</cp:coreProperties>
</file>