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108" w:rsidRPr="003247F8" w:rsidRDefault="00685108" w:rsidP="00685108">
      <w:pPr>
        <w:spacing w:after="0" w:line="240" w:lineRule="auto"/>
        <w:rPr>
          <w:rFonts w:eastAsia="Times New Roman" w:cs="Times New Roman"/>
        </w:rPr>
      </w:pPr>
    </w:p>
    <w:p w:rsidR="00685108" w:rsidRPr="003247F8" w:rsidRDefault="001F160B" w:rsidP="00685108">
      <w:pPr>
        <w:spacing w:after="0" w:line="240" w:lineRule="auto"/>
        <w:rPr>
          <w:rFonts w:eastAsia="Times New Roman" w:cs="Times New Roman"/>
        </w:rPr>
      </w:pPr>
      <w:r w:rsidRPr="003247F8">
        <w:rPr>
          <w:rFonts w:eastAsia="Times New Roman" w:cs="Times New Roman"/>
        </w:rPr>
        <w:t xml:space="preserve">Data: </w:t>
      </w:r>
      <w:r w:rsidR="00D07720">
        <w:rPr>
          <w:rFonts w:eastAsia="Times New Roman" w:cs="Times New Roman"/>
        </w:rPr>
        <w:t>12</w:t>
      </w:r>
      <w:r w:rsidR="00685108" w:rsidRPr="003247F8">
        <w:rPr>
          <w:rFonts w:eastAsia="Times New Roman" w:cs="Times New Roman"/>
        </w:rPr>
        <w:t>/06/2017</w:t>
      </w:r>
    </w:p>
    <w:p w:rsidR="00685108" w:rsidRPr="003247F8" w:rsidRDefault="00685108" w:rsidP="00685108">
      <w:pPr>
        <w:spacing w:after="0" w:line="240" w:lineRule="auto"/>
        <w:jc w:val="both"/>
        <w:rPr>
          <w:rFonts w:eastAsia="Times New Roman" w:cs="Times New Roman"/>
        </w:rPr>
      </w:pPr>
    </w:p>
    <w:p w:rsidR="00685108" w:rsidRPr="003247F8" w:rsidRDefault="00685108" w:rsidP="00685108">
      <w:pPr>
        <w:spacing w:after="0" w:line="240" w:lineRule="auto"/>
        <w:jc w:val="both"/>
        <w:rPr>
          <w:rFonts w:eastAsia="Times New Roman" w:cs="Times New Roman"/>
        </w:rPr>
      </w:pPr>
      <w:r w:rsidRPr="003247F8">
        <w:rPr>
          <w:rFonts w:eastAsia="Times New Roman" w:cs="Times New Roman"/>
        </w:rPr>
        <w:t>Ao Centro de Informação sobre Empresa e Direitos Humanos</w:t>
      </w:r>
    </w:p>
    <w:p w:rsidR="00685108" w:rsidRPr="003247F8" w:rsidRDefault="00685108" w:rsidP="00685108">
      <w:pPr>
        <w:spacing w:after="0" w:line="240" w:lineRule="auto"/>
        <w:jc w:val="both"/>
        <w:rPr>
          <w:rFonts w:eastAsia="Times New Roman" w:cs="Times New Roman"/>
        </w:rPr>
      </w:pPr>
    </w:p>
    <w:p w:rsidR="00685108" w:rsidRPr="003247F8" w:rsidRDefault="00685108" w:rsidP="00685108">
      <w:pPr>
        <w:spacing w:after="0" w:line="240" w:lineRule="auto"/>
        <w:jc w:val="both"/>
        <w:rPr>
          <w:rFonts w:eastAsia="Times New Roman" w:cs="Times New Roman"/>
        </w:rPr>
      </w:pPr>
      <w:r w:rsidRPr="003247F8">
        <w:rPr>
          <w:rFonts w:eastAsia="Times New Roman" w:cs="Times New Roman"/>
        </w:rPr>
        <w:t xml:space="preserve">Resposta da Portucel Moçambique </w:t>
      </w:r>
    </w:p>
    <w:p w:rsidR="003247F8" w:rsidRPr="003247F8" w:rsidRDefault="003247F8" w:rsidP="00685108">
      <w:pPr>
        <w:spacing w:after="0" w:line="240" w:lineRule="auto"/>
        <w:jc w:val="both"/>
        <w:rPr>
          <w:rFonts w:eastAsia="Times New Roman" w:cs="Times New Roman"/>
        </w:rPr>
      </w:pPr>
    </w:p>
    <w:p w:rsidR="005D3053" w:rsidRPr="009D1908" w:rsidRDefault="005D3053" w:rsidP="003247F8">
      <w:pPr>
        <w:spacing w:after="0" w:line="240" w:lineRule="auto"/>
        <w:jc w:val="both"/>
        <w:rPr>
          <w:rFonts w:eastAsia="Times New Roman" w:cs="Times New Roman"/>
          <w:u w:val="single"/>
        </w:rPr>
      </w:pPr>
      <w:r w:rsidRPr="009D1908">
        <w:rPr>
          <w:rFonts w:eastAsia="Times New Roman" w:cs="Times New Roman"/>
          <w:u w:val="single"/>
        </w:rPr>
        <w:t>Nota Introdutória</w:t>
      </w:r>
    </w:p>
    <w:p w:rsidR="005D3053" w:rsidRDefault="005D3053" w:rsidP="003247F8">
      <w:pPr>
        <w:spacing w:after="0" w:line="240" w:lineRule="auto"/>
        <w:jc w:val="both"/>
        <w:rPr>
          <w:rFonts w:eastAsia="Times New Roman" w:cs="Times New Roman"/>
        </w:rPr>
      </w:pPr>
    </w:p>
    <w:p w:rsidR="003247F8" w:rsidRPr="003247F8" w:rsidRDefault="003247F8" w:rsidP="003247F8">
      <w:pPr>
        <w:spacing w:after="0" w:line="240" w:lineRule="auto"/>
        <w:jc w:val="both"/>
        <w:rPr>
          <w:rFonts w:eastAsia="Times New Roman" w:cs="Times New Roman"/>
        </w:rPr>
      </w:pPr>
      <w:r w:rsidRPr="003247F8">
        <w:rPr>
          <w:rFonts w:eastAsia="Times New Roman" w:cs="Times New Roman"/>
        </w:rPr>
        <w:t xml:space="preserve">A Portucel Moçambique considera essencial o diálogo constante, o acordo e o bem-estar entre a empresa e as comunidades residentes nas </w:t>
      </w:r>
      <w:r w:rsidR="00B9323B">
        <w:rPr>
          <w:rFonts w:eastAsia="Times New Roman" w:cs="Times New Roman"/>
        </w:rPr>
        <w:t>á</w:t>
      </w:r>
      <w:r w:rsidR="00D07720">
        <w:rPr>
          <w:rFonts w:eastAsia="Times New Roman" w:cs="Times New Roman"/>
        </w:rPr>
        <w:t>reas</w:t>
      </w:r>
      <w:r w:rsidRPr="003247F8">
        <w:rPr>
          <w:rFonts w:eastAsia="Times New Roman" w:cs="Times New Roman"/>
        </w:rPr>
        <w:t xml:space="preserve"> de Direito de Uso e Aproveitamento de Terra (DUAT) do projecto.</w:t>
      </w:r>
    </w:p>
    <w:p w:rsidR="003247F8" w:rsidRPr="003247F8" w:rsidRDefault="003247F8" w:rsidP="003247F8">
      <w:pPr>
        <w:spacing w:after="0" w:line="240" w:lineRule="auto"/>
        <w:jc w:val="both"/>
        <w:rPr>
          <w:rFonts w:eastAsia="Times New Roman" w:cs="Times New Roman"/>
        </w:rPr>
      </w:pPr>
    </w:p>
    <w:p w:rsidR="003247F8" w:rsidRPr="003247F8" w:rsidRDefault="003247F8" w:rsidP="003247F8">
      <w:pPr>
        <w:spacing w:after="0" w:line="240" w:lineRule="auto"/>
        <w:jc w:val="both"/>
        <w:rPr>
          <w:rFonts w:eastAsia="Times New Roman" w:cs="Times New Roman"/>
        </w:rPr>
      </w:pPr>
      <w:r w:rsidRPr="003247F8">
        <w:rPr>
          <w:rFonts w:eastAsia="Times New Roman" w:cs="Times New Roman"/>
        </w:rPr>
        <w:t>Para assegurar que as boas relações existem e são permanentes, foi desenvolvido um Mecanismo de Gestão de Reclamações que, através de vários instrumentos, cria, gere, reforça e monitoriza as relações das comunidades e famílias com o projecto.</w:t>
      </w:r>
      <w:r w:rsidR="005D3053">
        <w:rPr>
          <w:rFonts w:eastAsia="Times New Roman" w:cs="Times New Roman"/>
        </w:rPr>
        <w:t xml:space="preserve"> O mecanismo é extensivo a todas as partes interessadas do projecto. </w:t>
      </w:r>
    </w:p>
    <w:p w:rsidR="003247F8" w:rsidRPr="003247F8" w:rsidRDefault="003247F8" w:rsidP="003247F8">
      <w:pPr>
        <w:spacing w:after="0" w:line="240" w:lineRule="auto"/>
        <w:jc w:val="both"/>
        <w:rPr>
          <w:rFonts w:eastAsia="Times New Roman" w:cs="Times New Roman"/>
        </w:rPr>
      </w:pPr>
    </w:p>
    <w:p w:rsidR="003247F8" w:rsidRPr="003247F8" w:rsidRDefault="003247F8" w:rsidP="003247F8">
      <w:pPr>
        <w:spacing w:after="0" w:line="240" w:lineRule="auto"/>
        <w:jc w:val="both"/>
        <w:rPr>
          <w:rFonts w:eastAsia="Times New Roman" w:cs="Times New Roman"/>
        </w:rPr>
      </w:pPr>
      <w:r w:rsidRPr="003247F8">
        <w:rPr>
          <w:rFonts w:eastAsia="Times New Roman" w:cs="Times New Roman"/>
        </w:rPr>
        <w:t>Para gerir a relação com as comunidades residentes na sua zona de DUAT</w:t>
      </w:r>
      <w:r w:rsidR="005D3053">
        <w:rPr>
          <w:rFonts w:eastAsia="Times New Roman" w:cs="Times New Roman"/>
        </w:rPr>
        <w:t xml:space="preserve"> em que o </w:t>
      </w:r>
      <w:r w:rsidR="00FB5B4B">
        <w:rPr>
          <w:rFonts w:eastAsia="Times New Roman" w:cs="Times New Roman"/>
        </w:rPr>
        <w:t xml:space="preserve">empresa </w:t>
      </w:r>
      <w:r w:rsidR="005D3053">
        <w:rPr>
          <w:rFonts w:eastAsia="Times New Roman" w:cs="Times New Roman"/>
        </w:rPr>
        <w:t xml:space="preserve"> implementa o seu projecto florestal,</w:t>
      </w:r>
      <w:r w:rsidRPr="003247F8">
        <w:rPr>
          <w:rFonts w:eastAsia="Times New Roman" w:cs="Times New Roman"/>
        </w:rPr>
        <w:t xml:space="preserve"> e g</w:t>
      </w:r>
      <w:bookmarkStart w:id="0" w:name="_GoBack"/>
      <w:bookmarkEnd w:id="0"/>
      <w:r w:rsidRPr="003247F8">
        <w:rPr>
          <w:rFonts w:eastAsia="Times New Roman" w:cs="Times New Roman"/>
        </w:rPr>
        <w:t>arantir que estes têm contacto quase permanente com os responsáveis pelo projecto, a Portucel Moçambique tem equipas dedicadas à comunicação com as comunidades que aliam o conhecimento local às melhores práticas internacionais.</w:t>
      </w:r>
    </w:p>
    <w:p w:rsidR="003247F8" w:rsidRPr="003247F8" w:rsidRDefault="003247F8" w:rsidP="003247F8">
      <w:pPr>
        <w:spacing w:after="0" w:line="240" w:lineRule="auto"/>
        <w:jc w:val="both"/>
        <w:rPr>
          <w:rFonts w:eastAsia="Times New Roman" w:cs="Times New Roman"/>
        </w:rPr>
      </w:pPr>
    </w:p>
    <w:p w:rsidR="003247F8" w:rsidRPr="003247F8" w:rsidRDefault="003247F8" w:rsidP="003247F8">
      <w:pPr>
        <w:spacing w:after="0" w:line="240" w:lineRule="auto"/>
        <w:jc w:val="both"/>
        <w:rPr>
          <w:rFonts w:eastAsia="Times New Roman" w:cs="Times New Roman"/>
        </w:rPr>
      </w:pPr>
      <w:r w:rsidRPr="003247F8">
        <w:rPr>
          <w:rFonts w:eastAsia="Times New Roman" w:cs="Times New Roman"/>
        </w:rPr>
        <w:t>Paralelamente, a Portucel Moçambique concebeu um Plano de Comunicação Social como forma de consolidar o diálogo e a partilha de informação constante e actualizada com as comunidades</w:t>
      </w:r>
      <w:r w:rsidR="005D3053">
        <w:rPr>
          <w:rFonts w:eastAsia="Times New Roman" w:cs="Times New Roman"/>
        </w:rPr>
        <w:t>,</w:t>
      </w:r>
      <w:r w:rsidRPr="003247F8">
        <w:rPr>
          <w:rFonts w:eastAsia="Times New Roman" w:cs="Times New Roman"/>
        </w:rPr>
        <w:t xml:space="preserve"> parceiros</w:t>
      </w:r>
      <w:r w:rsidR="005D3053">
        <w:rPr>
          <w:rFonts w:eastAsia="Times New Roman" w:cs="Times New Roman"/>
        </w:rPr>
        <w:t xml:space="preserve"> e todas as partes interessadas</w:t>
      </w:r>
      <w:r w:rsidRPr="003247F8">
        <w:rPr>
          <w:rFonts w:eastAsia="Times New Roman" w:cs="Times New Roman"/>
        </w:rPr>
        <w:t>.</w:t>
      </w:r>
    </w:p>
    <w:p w:rsidR="003247F8" w:rsidRPr="003247F8" w:rsidRDefault="003247F8" w:rsidP="003247F8">
      <w:pPr>
        <w:spacing w:after="0" w:line="240" w:lineRule="auto"/>
        <w:jc w:val="both"/>
        <w:rPr>
          <w:rFonts w:eastAsia="Times New Roman" w:cs="Times New Roman"/>
        </w:rPr>
      </w:pPr>
    </w:p>
    <w:p w:rsidR="003247F8" w:rsidRPr="003247F8" w:rsidRDefault="003247F8" w:rsidP="003247F8">
      <w:pPr>
        <w:spacing w:after="0" w:line="240" w:lineRule="auto"/>
        <w:jc w:val="both"/>
        <w:rPr>
          <w:rFonts w:eastAsia="Times New Roman" w:cs="Times New Roman"/>
        </w:rPr>
      </w:pPr>
      <w:r w:rsidRPr="003247F8">
        <w:rPr>
          <w:rFonts w:eastAsia="Times New Roman" w:cs="Times New Roman"/>
        </w:rPr>
        <w:t>A</w:t>
      </w:r>
      <w:r w:rsidR="005D3053">
        <w:rPr>
          <w:rFonts w:eastAsia="Times New Roman" w:cs="Times New Roman"/>
        </w:rPr>
        <w:t xml:space="preserve">o longo da implementação do seu projecto florestal, a </w:t>
      </w:r>
      <w:r w:rsidRPr="003247F8">
        <w:rPr>
          <w:rFonts w:eastAsia="Times New Roman" w:cs="Times New Roman"/>
        </w:rPr>
        <w:t xml:space="preserve"> empresa compromete-se a realizar investimentos </w:t>
      </w:r>
      <w:r w:rsidR="00D07720">
        <w:rPr>
          <w:rFonts w:eastAsia="Times New Roman" w:cs="Times New Roman"/>
        </w:rPr>
        <w:t>sociais</w:t>
      </w:r>
      <w:r w:rsidRPr="003247F8">
        <w:rPr>
          <w:rFonts w:eastAsia="Times New Roman" w:cs="Times New Roman"/>
        </w:rPr>
        <w:t xml:space="preserve">, beneficiando famílias </w:t>
      </w:r>
      <w:r w:rsidR="005D3053">
        <w:rPr>
          <w:rFonts w:eastAsia="Times New Roman" w:cs="Times New Roman"/>
        </w:rPr>
        <w:t xml:space="preserve">e comunidades </w:t>
      </w:r>
      <w:r w:rsidRPr="003247F8">
        <w:rPr>
          <w:rFonts w:eastAsia="Times New Roman" w:cs="Times New Roman"/>
        </w:rPr>
        <w:t>residentes dentro das parcelas de DUAT</w:t>
      </w:r>
      <w:r w:rsidR="005D3053">
        <w:rPr>
          <w:rFonts w:eastAsia="Times New Roman" w:cs="Times New Roman"/>
        </w:rPr>
        <w:t xml:space="preserve"> abrangidas pelo projecto</w:t>
      </w:r>
      <w:r w:rsidRPr="003247F8">
        <w:rPr>
          <w:rFonts w:eastAsia="Times New Roman" w:cs="Times New Roman"/>
        </w:rPr>
        <w:t xml:space="preserve"> nas províncias de Manica e Zambézia.</w:t>
      </w:r>
    </w:p>
    <w:p w:rsidR="003247F8" w:rsidRPr="003247F8" w:rsidRDefault="003247F8" w:rsidP="003247F8">
      <w:pPr>
        <w:spacing w:after="0" w:line="240" w:lineRule="auto"/>
        <w:jc w:val="both"/>
        <w:rPr>
          <w:rFonts w:eastAsia="Times New Roman" w:cs="Times New Roman"/>
        </w:rPr>
      </w:pPr>
    </w:p>
    <w:p w:rsidR="003247F8" w:rsidRPr="003247F8" w:rsidRDefault="003247F8" w:rsidP="003247F8">
      <w:pPr>
        <w:spacing w:after="0" w:line="240" w:lineRule="auto"/>
        <w:jc w:val="both"/>
        <w:rPr>
          <w:rFonts w:eastAsia="Times New Roman" w:cs="Times New Roman"/>
        </w:rPr>
      </w:pPr>
      <w:r w:rsidRPr="003247F8">
        <w:rPr>
          <w:rFonts w:eastAsia="Times New Roman" w:cs="Times New Roman"/>
        </w:rPr>
        <w:t>Para o desenvolvimento de processos</w:t>
      </w:r>
      <w:r w:rsidR="005D3053">
        <w:rPr>
          <w:rFonts w:eastAsia="Times New Roman" w:cs="Times New Roman"/>
        </w:rPr>
        <w:t>,</w:t>
      </w:r>
      <w:r w:rsidR="006E1AFB">
        <w:rPr>
          <w:rFonts w:eastAsia="Times New Roman" w:cs="Times New Roman"/>
        </w:rPr>
        <w:t xml:space="preserve"> procedimentos</w:t>
      </w:r>
      <w:r w:rsidRPr="003247F8">
        <w:rPr>
          <w:rFonts w:eastAsia="Times New Roman" w:cs="Times New Roman"/>
        </w:rPr>
        <w:t xml:space="preserve"> e formação das equipas, a Portucel Moçambique </w:t>
      </w:r>
      <w:r w:rsidR="009D1908">
        <w:rPr>
          <w:rFonts w:eastAsia="Times New Roman" w:cs="Times New Roman"/>
        </w:rPr>
        <w:t>contou com</w:t>
      </w:r>
      <w:r w:rsidR="00625F92">
        <w:rPr>
          <w:rFonts w:eastAsia="Times New Roman" w:cs="Times New Roman"/>
        </w:rPr>
        <w:t xml:space="preserve"> o apoio</w:t>
      </w:r>
      <w:r w:rsidR="009D1908">
        <w:rPr>
          <w:rFonts w:eastAsia="Times New Roman" w:cs="Times New Roman"/>
        </w:rPr>
        <w:t xml:space="preserve"> técnico</w:t>
      </w:r>
      <w:r w:rsidRPr="003247F8">
        <w:rPr>
          <w:rFonts w:eastAsia="Times New Roman" w:cs="Times New Roman"/>
        </w:rPr>
        <w:t xml:space="preserve"> </w:t>
      </w:r>
      <w:r w:rsidR="009D1908">
        <w:rPr>
          <w:rFonts w:eastAsia="Times New Roman" w:cs="Times New Roman"/>
        </w:rPr>
        <w:t>do</w:t>
      </w:r>
      <w:r w:rsidRPr="003247F8">
        <w:rPr>
          <w:rFonts w:eastAsia="Times New Roman" w:cs="Times New Roman"/>
        </w:rPr>
        <w:t xml:space="preserve"> Advisory Services do International Finance Corporation (IFC), membro do Banco Mundial</w:t>
      </w:r>
      <w:r w:rsidR="009D1908">
        <w:rPr>
          <w:rFonts w:eastAsia="Times New Roman" w:cs="Times New Roman"/>
        </w:rPr>
        <w:t xml:space="preserve"> para o sector privado. O apoio possibilitou à empresa aprimorar os processos e procedimentos</w:t>
      </w:r>
      <w:r w:rsidRPr="003247F8">
        <w:rPr>
          <w:rFonts w:eastAsia="Times New Roman" w:cs="Times New Roman"/>
        </w:rPr>
        <w:t xml:space="preserve"> de acordo com os princípios e critérios internacionais, quer nos aspectos sociais, quer ambientais.</w:t>
      </w:r>
    </w:p>
    <w:p w:rsidR="003247F8" w:rsidRDefault="003247F8" w:rsidP="003247F8">
      <w:pPr>
        <w:spacing w:after="0" w:line="240" w:lineRule="auto"/>
        <w:jc w:val="both"/>
        <w:rPr>
          <w:rFonts w:eastAsia="Times New Roman" w:cs="Times New Roman"/>
        </w:rPr>
      </w:pPr>
    </w:p>
    <w:p w:rsidR="006E1AFB" w:rsidRDefault="006E1AFB" w:rsidP="003247F8">
      <w:pPr>
        <w:spacing w:after="0" w:line="240" w:lineRule="auto"/>
        <w:jc w:val="both"/>
        <w:rPr>
          <w:rFonts w:eastAsia="Times New Roman" w:cs="Times New Roman"/>
        </w:rPr>
      </w:pPr>
      <w:r>
        <w:rPr>
          <w:rFonts w:eastAsia="Times New Roman" w:cs="Times New Roman"/>
        </w:rPr>
        <w:t xml:space="preserve">Para mais informações sobre a Portucel Moçambique por favor acesse o site através do link providenciado abaixo. </w:t>
      </w:r>
    </w:p>
    <w:p w:rsidR="006E1AFB" w:rsidRPr="003247F8" w:rsidRDefault="006E1AFB" w:rsidP="003247F8">
      <w:pPr>
        <w:spacing w:after="0" w:line="240" w:lineRule="auto"/>
        <w:jc w:val="both"/>
        <w:rPr>
          <w:rFonts w:eastAsia="Times New Roman" w:cs="Times New Roman"/>
        </w:rPr>
      </w:pPr>
    </w:p>
    <w:p w:rsidR="003247F8" w:rsidRPr="003247F8" w:rsidRDefault="00494577" w:rsidP="003247F8">
      <w:pPr>
        <w:spacing w:after="0" w:line="240" w:lineRule="auto"/>
        <w:jc w:val="both"/>
        <w:rPr>
          <w:rFonts w:eastAsia="Times New Roman" w:cs="Times New Roman"/>
        </w:rPr>
      </w:pPr>
      <w:hyperlink r:id="rId8" w:history="1">
        <w:r w:rsidR="003247F8" w:rsidRPr="003247F8">
          <w:rPr>
            <w:rStyle w:val="Hyperlink"/>
            <w:rFonts w:eastAsia="Times New Roman" w:cs="Times New Roman"/>
          </w:rPr>
          <w:t>http://www.portucelmocambique.com/Comunidade/Gestao-da-Relacao-com-as-Comunidades</w:t>
        </w:r>
      </w:hyperlink>
    </w:p>
    <w:p w:rsidR="003247F8" w:rsidRPr="003247F8" w:rsidRDefault="003247F8" w:rsidP="003247F8">
      <w:pPr>
        <w:spacing w:after="0" w:line="240" w:lineRule="auto"/>
        <w:jc w:val="both"/>
        <w:rPr>
          <w:rFonts w:eastAsia="Times New Roman" w:cs="Times New Roman"/>
        </w:rPr>
      </w:pPr>
    </w:p>
    <w:p w:rsidR="00685108" w:rsidRPr="003247F8" w:rsidRDefault="00685108" w:rsidP="00685108">
      <w:pPr>
        <w:spacing w:after="0" w:line="240" w:lineRule="auto"/>
        <w:jc w:val="both"/>
        <w:rPr>
          <w:rFonts w:eastAsia="Times New Roman" w:cs="Times New Roman"/>
        </w:rPr>
      </w:pPr>
    </w:p>
    <w:p w:rsidR="00685108" w:rsidRPr="003247F8" w:rsidRDefault="00685108" w:rsidP="00685108">
      <w:pPr>
        <w:numPr>
          <w:ilvl w:val="0"/>
          <w:numId w:val="7"/>
        </w:numPr>
        <w:spacing w:before="100" w:beforeAutospacing="1" w:after="100" w:afterAutospacing="1" w:line="240" w:lineRule="auto"/>
        <w:contextualSpacing/>
        <w:rPr>
          <w:rFonts w:eastAsia="Times New Roman" w:cs="Times New Roman"/>
          <w:color w:val="000000"/>
        </w:rPr>
      </w:pPr>
      <w:r w:rsidRPr="003247F8">
        <w:rPr>
          <w:rFonts w:eastAsia="Times New Roman" w:cs="Times New Roman"/>
          <w:color w:val="000000"/>
        </w:rPr>
        <w:lastRenderedPageBreak/>
        <w:t>“</w:t>
      </w:r>
      <w:hyperlink r:id="rId9" w:history="1">
        <w:r w:rsidRPr="003247F8">
          <w:rPr>
            <w:rFonts w:eastAsia="Times New Roman" w:cs="Arial"/>
            <w:color w:val="0000FF"/>
            <w:u w:val="single"/>
          </w:rPr>
          <w:t>ADECRU Lança Documentário – ″ Um Hectare, Uma Chapa de Zinco</w:t>
        </w:r>
      </w:hyperlink>
      <w:r w:rsidRPr="003247F8">
        <w:rPr>
          <w:rFonts w:eastAsia="Times New Roman" w:cs="Arial"/>
          <w:color w:val="000000"/>
        </w:rPr>
        <w:t>”, Acção Académica para o Desenvolvimento das Comunidades Rurais (ADECRU), 11 de abril de 2017</w:t>
      </w:r>
    </w:p>
    <w:p w:rsidR="00685108" w:rsidRPr="003247F8" w:rsidRDefault="00685108" w:rsidP="00685108">
      <w:pPr>
        <w:spacing w:before="100" w:beforeAutospacing="1" w:after="100" w:afterAutospacing="1" w:line="240" w:lineRule="auto"/>
        <w:ind w:left="1080"/>
        <w:rPr>
          <w:rFonts w:eastAsia="Times New Roman" w:cs="Times New Roman"/>
          <w:color w:val="000000"/>
        </w:rPr>
      </w:pPr>
    </w:p>
    <w:p w:rsidR="00685108" w:rsidRPr="003247F8" w:rsidRDefault="00685108" w:rsidP="00685108">
      <w:pPr>
        <w:numPr>
          <w:ilvl w:val="0"/>
          <w:numId w:val="4"/>
        </w:numPr>
        <w:spacing w:after="0" w:line="240" w:lineRule="auto"/>
        <w:contextualSpacing/>
        <w:jc w:val="both"/>
        <w:rPr>
          <w:rFonts w:eastAsia="Times New Roman" w:cs="Times New Roman"/>
        </w:rPr>
      </w:pPr>
      <w:r w:rsidRPr="003247F8">
        <w:rPr>
          <w:rFonts w:eastAsia="Times New Roman" w:cs="Times New Roman"/>
        </w:rPr>
        <w:t>A Portucel Moçambique teve conhecimento do documentário em 2016 através das redes sociais.</w:t>
      </w:r>
    </w:p>
    <w:p w:rsidR="00463280" w:rsidRPr="003247F8" w:rsidRDefault="00685108" w:rsidP="00685108">
      <w:pPr>
        <w:pStyle w:val="ListParagraph"/>
        <w:numPr>
          <w:ilvl w:val="0"/>
          <w:numId w:val="4"/>
        </w:numPr>
        <w:contextualSpacing/>
        <w:jc w:val="both"/>
        <w:rPr>
          <w:rFonts w:asciiTheme="minorHAnsi" w:hAnsiTheme="minorHAnsi"/>
        </w:rPr>
      </w:pPr>
      <w:r w:rsidRPr="003247F8">
        <w:rPr>
          <w:rFonts w:asciiTheme="minorHAnsi" w:hAnsiTheme="minorHAnsi"/>
        </w:rPr>
        <w:t>Em Fevereiro 2017 a ADECRU contactou a Portucel Moçambique a solicitar uma entrevista, tendo a empr</w:t>
      </w:r>
      <w:r w:rsidR="003247F8">
        <w:rPr>
          <w:rFonts w:asciiTheme="minorHAnsi" w:hAnsiTheme="minorHAnsi"/>
        </w:rPr>
        <w:t>esa manifestado disponibilidade</w:t>
      </w:r>
      <w:r w:rsidRPr="003247F8">
        <w:rPr>
          <w:rFonts w:asciiTheme="minorHAnsi" w:hAnsiTheme="minorHAnsi"/>
        </w:rPr>
        <w:t xml:space="preserve"> para responder a um questionário. </w:t>
      </w:r>
    </w:p>
    <w:p w:rsidR="00685108" w:rsidRPr="003247F8" w:rsidRDefault="00685108" w:rsidP="00685108">
      <w:pPr>
        <w:pStyle w:val="ListParagraph"/>
        <w:numPr>
          <w:ilvl w:val="0"/>
          <w:numId w:val="4"/>
        </w:numPr>
        <w:contextualSpacing/>
        <w:jc w:val="both"/>
        <w:rPr>
          <w:rFonts w:asciiTheme="minorHAnsi" w:hAnsiTheme="minorHAnsi"/>
        </w:rPr>
      </w:pPr>
      <w:r w:rsidRPr="003247F8">
        <w:rPr>
          <w:rFonts w:asciiTheme="minorHAnsi" w:hAnsiTheme="minorHAnsi"/>
        </w:rPr>
        <w:t>A ADECRU concordou em enviar um questionário, tendo</w:t>
      </w:r>
      <w:r w:rsidR="00D93C6E" w:rsidRPr="003247F8">
        <w:rPr>
          <w:rFonts w:asciiTheme="minorHAnsi" w:hAnsiTheme="minorHAnsi"/>
        </w:rPr>
        <w:t xml:space="preserve"> consultado</w:t>
      </w:r>
      <w:r w:rsidRPr="003247F8">
        <w:rPr>
          <w:rFonts w:asciiTheme="minorHAnsi" w:hAnsiTheme="minorHAnsi"/>
        </w:rPr>
        <w:t xml:space="preserve"> sobre o tempo que a empresa levaria na resposta.</w:t>
      </w:r>
    </w:p>
    <w:p w:rsidR="00685108" w:rsidRPr="003247F8" w:rsidRDefault="00685108" w:rsidP="00685108">
      <w:pPr>
        <w:numPr>
          <w:ilvl w:val="0"/>
          <w:numId w:val="4"/>
        </w:numPr>
        <w:spacing w:after="0" w:line="240" w:lineRule="auto"/>
        <w:contextualSpacing/>
        <w:jc w:val="both"/>
        <w:rPr>
          <w:rFonts w:eastAsia="Times New Roman" w:cs="Times New Roman"/>
        </w:rPr>
      </w:pPr>
      <w:r w:rsidRPr="003247F8">
        <w:rPr>
          <w:rFonts w:eastAsia="Times New Roman" w:cs="Times New Roman"/>
        </w:rPr>
        <w:t>A Portucel Moçambique não chegou a receber o questionário.</w:t>
      </w:r>
    </w:p>
    <w:p w:rsidR="00685108" w:rsidRPr="003247F8" w:rsidRDefault="00685108" w:rsidP="00685108">
      <w:pPr>
        <w:numPr>
          <w:ilvl w:val="0"/>
          <w:numId w:val="4"/>
        </w:numPr>
        <w:spacing w:after="0" w:line="240" w:lineRule="auto"/>
        <w:contextualSpacing/>
        <w:jc w:val="both"/>
        <w:rPr>
          <w:rFonts w:eastAsia="Times New Roman" w:cs="Times New Roman"/>
        </w:rPr>
      </w:pPr>
      <w:r w:rsidRPr="003247F8">
        <w:rPr>
          <w:rFonts w:eastAsia="Times New Roman" w:cs="Times New Roman"/>
        </w:rPr>
        <w:t>O documentário foi relançado em Abril de 2017.</w:t>
      </w:r>
    </w:p>
    <w:p w:rsidR="009B295C" w:rsidRPr="003247F8" w:rsidRDefault="009B295C" w:rsidP="009B295C">
      <w:pPr>
        <w:pStyle w:val="ListParagraph"/>
        <w:numPr>
          <w:ilvl w:val="0"/>
          <w:numId w:val="4"/>
        </w:numPr>
        <w:contextualSpacing/>
        <w:jc w:val="both"/>
        <w:rPr>
          <w:rFonts w:asciiTheme="minorHAnsi" w:hAnsiTheme="minorHAnsi"/>
        </w:rPr>
      </w:pPr>
      <w:r w:rsidRPr="003247F8">
        <w:rPr>
          <w:rFonts w:asciiTheme="minorHAnsi" w:hAnsiTheme="minorHAnsi"/>
        </w:rPr>
        <w:t>No âmbito do seu Mecanismo de Gestão de Relações e Envolvimento de Partes Interessadas, a empresa iniciou um processo visando:</w:t>
      </w:r>
    </w:p>
    <w:p w:rsidR="009B295C" w:rsidRPr="003247F8" w:rsidRDefault="009B295C" w:rsidP="009B295C">
      <w:pPr>
        <w:pStyle w:val="ListParagraph"/>
        <w:numPr>
          <w:ilvl w:val="0"/>
          <w:numId w:val="8"/>
        </w:numPr>
        <w:contextualSpacing/>
        <w:jc w:val="both"/>
        <w:rPr>
          <w:rFonts w:asciiTheme="minorHAnsi" w:hAnsiTheme="minorHAnsi"/>
        </w:rPr>
      </w:pPr>
      <w:r w:rsidRPr="003247F8">
        <w:rPr>
          <w:rFonts w:asciiTheme="minorHAnsi" w:hAnsiTheme="minorHAnsi"/>
        </w:rPr>
        <w:t>recolher informação junto das comunidades e testemunhas visadas no documentário;</w:t>
      </w:r>
    </w:p>
    <w:p w:rsidR="009B295C" w:rsidRPr="003247F8" w:rsidRDefault="009B295C" w:rsidP="009B295C">
      <w:pPr>
        <w:pStyle w:val="ListParagraph"/>
        <w:numPr>
          <w:ilvl w:val="0"/>
          <w:numId w:val="8"/>
        </w:numPr>
        <w:contextualSpacing/>
        <w:jc w:val="both"/>
        <w:rPr>
          <w:rFonts w:asciiTheme="minorHAnsi" w:hAnsiTheme="minorHAnsi"/>
        </w:rPr>
      </w:pPr>
      <w:r w:rsidRPr="003247F8">
        <w:rPr>
          <w:rFonts w:asciiTheme="minorHAnsi" w:hAnsiTheme="minorHAnsi"/>
        </w:rPr>
        <w:t>registar as suas reclamações; e,</w:t>
      </w:r>
    </w:p>
    <w:p w:rsidR="009B295C" w:rsidRPr="003247F8" w:rsidRDefault="009B295C" w:rsidP="009B295C">
      <w:pPr>
        <w:pStyle w:val="ListParagraph"/>
        <w:numPr>
          <w:ilvl w:val="0"/>
          <w:numId w:val="8"/>
        </w:numPr>
        <w:contextualSpacing/>
        <w:jc w:val="both"/>
        <w:rPr>
          <w:rFonts w:asciiTheme="minorHAnsi" w:hAnsiTheme="minorHAnsi"/>
        </w:rPr>
      </w:pPr>
      <w:r w:rsidRPr="003247F8">
        <w:rPr>
          <w:rFonts w:asciiTheme="minorHAnsi" w:hAnsiTheme="minorHAnsi"/>
        </w:rPr>
        <w:t>dar o devido tratamento (verificação, validação e resolução).</w:t>
      </w:r>
    </w:p>
    <w:p w:rsidR="009B295C" w:rsidRPr="003247F8" w:rsidRDefault="009B295C" w:rsidP="009B295C">
      <w:pPr>
        <w:pStyle w:val="ListParagraph"/>
        <w:numPr>
          <w:ilvl w:val="0"/>
          <w:numId w:val="4"/>
        </w:numPr>
        <w:contextualSpacing/>
        <w:jc w:val="both"/>
        <w:rPr>
          <w:rFonts w:asciiTheme="minorHAnsi" w:hAnsiTheme="minorHAnsi"/>
        </w:rPr>
      </w:pPr>
      <w:r w:rsidRPr="003247F8">
        <w:rPr>
          <w:rFonts w:asciiTheme="minorHAnsi" w:hAnsiTheme="minorHAnsi"/>
        </w:rPr>
        <w:t>Os resultados do referido processo serão apresentados ao Comité Consultivo da Portucel Moçambique</w:t>
      </w:r>
      <w:r w:rsidRPr="003247F8">
        <w:rPr>
          <w:rFonts w:asciiTheme="minorHAnsi" w:hAnsiTheme="minorHAnsi"/>
          <w:vertAlign w:val="superscript"/>
        </w:rPr>
        <w:endnoteReference w:id="1"/>
      </w:r>
      <w:r w:rsidRPr="003247F8">
        <w:rPr>
          <w:rFonts w:asciiTheme="minorHAnsi" w:hAnsiTheme="minorHAnsi"/>
        </w:rPr>
        <w:t>, ADECRU, Governo, comunidades, famílias e outras entidades relevantes.</w:t>
      </w:r>
    </w:p>
    <w:p w:rsidR="00685108" w:rsidRPr="003247F8" w:rsidRDefault="00685108" w:rsidP="00685108">
      <w:pPr>
        <w:numPr>
          <w:ilvl w:val="0"/>
          <w:numId w:val="4"/>
        </w:numPr>
        <w:spacing w:after="0" w:line="240" w:lineRule="auto"/>
        <w:contextualSpacing/>
        <w:jc w:val="both"/>
        <w:rPr>
          <w:rFonts w:eastAsia="Times New Roman" w:cs="Times New Roman"/>
        </w:rPr>
      </w:pPr>
      <w:r w:rsidRPr="003247F8">
        <w:rPr>
          <w:rFonts w:eastAsia="Times New Roman" w:cs="Times New Roman"/>
        </w:rPr>
        <w:t>Com base nos dados recolhidos pela Portucel Moçambique</w:t>
      </w:r>
      <w:r w:rsidR="00463280" w:rsidRPr="003247F8">
        <w:rPr>
          <w:rFonts w:eastAsia="Times New Roman" w:cs="Times New Roman"/>
        </w:rPr>
        <w:t xml:space="preserve"> até ao momento</w:t>
      </w:r>
      <w:r w:rsidRPr="003247F8">
        <w:rPr>
          <w:rFonts w:eastAsia="Times New Roman" w:cs="Times New Roman"/>
        </w:rPr>
        <w:t>, os resultados preliminares indicam que:</w:t>
      </w:r>
    </w:p>
    <w:p w:rsidR="00685108" w:rsidRPr="003247F8" w:rsidRDefault="00685108" w:rsidP="00685108">
      <w:pPr>
        <w:spacing w:after="0" w:line="240" w:lineRule="auto"/>
        <w:ind w:left="720"/>
        <w:jc w:val="both"/>
        <w:rPr>
          <w:rFonts w:eastAsia="Times New Roman" w:cs="Times New Roman"/>
        </w:rPr>
      </w:pPr>
    </w:p>
    <w:p w:rsidR="00685108" w:rsidRPr="003247F8" w:rsidRDefault="008A3D99" w:rsidP="00685108">
      <w:pPr>
        <w:numPr>
          <w:ilvl w:val="0"/>
          <w:numId w:val="5"/>
        </w:numPr>
        <w:spacing w:after="0" w:line="240" w:lineRule="auto"/>
        <w:contextualSpacing/>
        <w:jc w:val="both"/>
        <w:rPr>
          <w:rFonts w:eastAsia="Times New Roman" w:cs="Arial"/>
          <w:color w:val="000000" w:themeColor="text1"/>
          <w:lang w:eastAsia="pt-PT"/>
        </w:rPr>
      </w:pPr>
      <w:r w:rsidRPr="003247F8">
        <w:rPr>
          <w:rFonts w:eastAsia="Times New Roman" w:cs="Arial"/>
          <w:color w:val="000000" w:themeColor="text1"/>
          <w:lang w:eastAsia="pt-PT"/>
        </w:rPr>
        <w:t>u</w:t>
      </w:r>
      <w:r w:rsidR="00685108" w:rsidRPr="003247F8">
        <w:rPr>
          <w:rFonts w:eastAsia="Times New Roman" w:cs="Arial"/>
          <w:color w:val="000000" w:themeColor="text1"/>
          <w:lang w:eastAsia="pt-PT"/>
        </w:rPr>
        <w:t xml:space="preserve">ma das testemunhas não cedeu terra, não trabalhou para a empresa e ninguém da sua </w:t>
      </w:r>
      <w:r w:rsidR="009B295C" w:rsidRPr="003247F8">
        <w:rPr>
          <w:rFonts w:eastAsia="Times New Roman" w:cs="Arial"/>
          <w:color w:val="000000" w:themeColor="text1"/>
          <w:lang w:eastAsia="pt-PT"/>
        </w:rPr>
        <w:t>família o fez. Quando solicitada</w:t>
      </w:r>
      <w:r w:rsidR="00685108" w:rsidRPr="003247F8">
        <w:rPr>
          <w:rFonts w:eastAsia="Times New Roman" w:cs="Arial"/>
          <w:color w:val="000000" w:themeColor="text1"/>
          <w:lang w:eastAsia="pt-PT"/>
        </w:rPr>
        <w:t xml:space="preserve"> a apresentar evidências, afirmou não conhecer ninguém que tenha ficado sem casa, machambas e pastos de gado devido ao projecto f</w:t>
      </w:r>
      <w:r w:rsidRPr="003247F8">
        <w:rPr>
          <w:rFonts w:eastAsia="Times New Roman" w:cs="Arial"/>
          <w:color w:val="000000" w:themeColor="text1"/>
          <w:lang w:eastAsia="pt-PT"/>
        </w:rPr>
        <w:t>lorestal da Portucel Moçambique;</w:t>
      </w:r>
      <w:r w:rsidR="00685108" w:rsidRPr="003247F8">
        <w:rPr>
          <w:rFonts w:eastAsia="Times New Roman" w:cs="Arial"/>
          <w:color w:val="000000" w:themeColor="text1"/>
          <w:lang w:eastAsia="pt-PT"/>
        </w:rPr>
        <w:t xml:space="preserve"> </w:t>
      </w:r>
    </w:p>
    <w:p w:rsidR="00685108" w:rsidRPr="003247F8" w:rsidRDefault="00685108" w:rsidP="00685108">
      <w:pPr>
        <w:spacing w:after="0" w:line="240" w:lineRule="auto"/>
        <w:ind w:left="1080"/>
        <w:jc w:val="both"/>
        <w:rPr>
          <w:rFonts w:eastAsia="Times New Roman" w:cs="Arial"/>
          <w:color w:val="000000" w:themeColor="text1"/>
          <w:lang w:eastAsia="pt-PT"/>
        </w:rPr>
      </w:pPr>
    </w:p>
    <w:p w:rsidR="009B295C" w:rsidRPr="003247F8" w:rsidRDefault="009B295C" w:rsidP="009B295C">
      <w:pPr>
        <w:numPr>
          <w:ilvl w:val="0"/>
          <w:numId w:val="5"/>
        </w:numPr>
        <w:spacing w:after="0" w:line="240" w:lineRule="auto"/>
        <w:contextualSpacing/>
        <w:jc w:val="both"/>
        <w:rPr>
          <w:rFonts w:eastAsia="Times New Roman" w:cs="Arial"/>
          <w:color w:val="000000" w:themeColor="text1"/>
          <w:lang w:eastAsia="pt-PT"/>
        </w:rPr>
      </w:pPr>
      <w:r w:rsidRPr="003247F8">
        <w:rPr>
          <w:rFonts w:eastAsia="Times New Roman" w:cs="Arial"/>
          <w:color w:val="000000" w:themeColor="text1"/>
          <w:lang w:eastAsia="pt-PT"/>
        </w:rPr>
        <w:t xml:space="preserve">várias outras pessoas foram filmadas pela ADECRU mas não expuseram opiniões ou factos contra o projecto e não foram incluídas no documentário; </w:t>
      </w:r>
    </w:p>
    <w:p w:rsidR="00685108" w:rsidRPr="003247F8" w:rsidRDefault="00685108" w:rsidP="00685108">
      <w:pPr>
        <w:spacing w:after="0" w:line="240" w:lineRule="auto"/>
        <w:ind w:left="720"/>
        <w:rPr>
          <w:rFonts w:eastAsia="Times New Roman" w:cs="Arial"/>
          <w:color w:val="000000" w:themeColor="text1"/>
          <w:lang w:eastAsia="pt-PT"/>
        </w:rPr>
      </w:pPr>
    </w:p>
    <w:p w:rsidR="009B295C" w:rsidRPr="003247F8" w:rsidRDefault="009B295C" w:rsidP="009B295C">
      <w:pPr>
        <w:numPr>
          <w:ilvl w:val="0"/>
          <w:numId w:val="5"/>
        </w:numPr>
        <w:spacing w:after="0" w:line="240" w:lineRule="auto"/>
        <w:contextualSpacing/>
        <w:jc w:val="both"/>
        <w:rPr>
          <w:rFonts w:eastAsia="Times New Roman" w:cs="Arial"/>
          <w:color w:val="000000" w:themeColor="text1"/>
          <w:lang w:eastAsia="pt-PT"/>
        </w:rPr>
      </w:pPr>
      <w:r w:rsidRPr="003247F8">
        <w:rPr>
          <w:rFonts w:eastAsia="Times New Roman" w:cs="Arial"/>
          <w:color w:val="000000" w:themeColor="text1"/>
          <w:lang w:eastAsia="pt-PT"/>
        </w:rPr>
        <w:t>líderes comunitários manifestaram um posicionamento a favor do projecto e não foram incluídos no documentário;</w:t>
      </w:r>
    </w:p>
    <w:p w:rsidR="00685108" w:rsidRPr="003247F8" w:rsidRDefault="00685108" w:rsidP="00685108">
      <w:pPr>
        <w:spacing w:after="0" w:line="240" w:lineRule="auto"/>
        <w:ind w:left="720"/>
        <w:rPr>
          <w:rFonts w:eastAsia="Times New Roman" w:cs="Arial"/>
          <w:color w:val="000000" w:themeColor="text1"/>
          <w:lang w:eastAsia="pt-PT"/>
        </w:rPr>
      </w:pPr>
    </w:p>
    <w:p w:rsidR="00685108" w:rsidRPr="003247F8" w:rsidRDefault="008A3D99" w:rsidP="00685108">
      <w:pPr>
        <w:numPr>
          <w:ilvl w:val="0"/>
          <w:numId w:val="5"/>
        </w:numPr>
        <w:spacing w:after="0" w:line="240" w:lineRule="auto"/>
        <w:contextualSpacing/>
        <w:jc w:val="both"/>
        <w:rPr>
          <w:rFonts w:eastAsia="Times New Roman" w:cs="Arial"/>
          <w:color w:val="000000" w:themeColor="text1"/>
          <w:lang w:eastAsia="pt-PT"/>
        </w:rPr>
      </w:pPr>
      <w:r w:rsidRPr="003247F8">
        <w:rPr>
          <w:rFonts w:eastAsia="Times New Roman" w:cs="Arial"/>
          <w:color w:val="000000" w:themeColor="text1"/>
          <w:lang w:eastAsia="pt-PT"/>
        </w:rPr>
        <w:t>t</w:t>
      </w:r>
      <w:r w:rsidR="00685108" w:rsidRPr="003247F8">
        <w:rPr>
          <w:rFonts w:eastAsia="Times New Roman" w:cs="Arial"/>
          <w:color w:val="000000" w:themeColor="text1"/>
          <w:lang w:eastAsia="pt-PT"/>
        </w:rPr>
        <w:t>odas as testem</w:t>
      </w:r>
      <w:r w:rsidR="00463280" w:rsidRPr="003247F8">
        <w:rPr>
          <w:rFonts w:eastAsia="Times New Roman" w:cs="Arial"/>
          <w:color w:val="000000" w:themeColor="text1"/>
          <w:lang w:eastAsia="pt-PT"/>
        </w:rPr>
        <w:t>unhas afirma</w:t>
      </w:r>
      <w:r w:rsidR="009B295C" w:rsidRPr="003247F8">
        <w:rPr>
          <w:rFonts w:eastAsia="Times New Roman" w:cs="Arial"/>
          <w:color w:val="000000" w:themeColor="text1"/>
          <w:lang w:eastAsia="pt-PT"/>
        </w:rPr>
        <w:t>ra</w:t>
      </w:r>
      <w:r w:rsidR="00463280" w:rsidRPr="003247F8">
        <w:rPr>
          <w:rFonts w:eastAsia="Times New Roman" w:cs="Arial"/>
          <w:color w:val="000000" w:themeColor="text1"/>
          <w:lang w:eastAsia="pt-PT"/>
        </w:rPr>
        <w:t>m terem sido instruí</w:t>
      </w:r>
      <w:r w:rsidR="00685108" w:rsidRPr="003247F8">
        <w:rPr>
          <w:rFonts w:eastAsia="Times New Roman" w:cs="Arial"/>
          <w:color w:val="000000" w:themeColor="text1"/>
          <w:lang w:eastAsia="pt-PT"/>
        </w:rPr>
        <w:t>das pela ADECRU sobre o que dizer no documentário;</w:t>
      </w:r>
    </w:p>
    <w:p w:rsidR="00685108" w:rsidRPr="003247F8" w:rsidRDefault="00685108" w:rsidP="00685108">
      <w:pPr>
        <w:spacing w:after="0" w:line="240" w:lineRule="auto"/>
        <w:ind w:left="720"/>
        <w:rPr>
          <w:rFonts w:eastAsia="Times New Roman" w:cs="Arial"/>
          <w:color w:val="000000" w:themeColor="text1"/>
          <w:lang w:eastAsia="pt-PT"/>
        </w:rPr>
      </w:pPr>
    </w:p>
    <w:p w:rsidR="00685108" w:rsidRPr="003247F8" w:rsidRDefault="00685108" w:rsidP="00685108">
      <w:pPr>
        <w:numPr>
          <w:ilvl w:val="0"/>
          <w:numId w:val="5"/>
        </w:numPr>
        <w:spacing w:after="0" w:line="240" w:lineRule="auto"/>
        <w:contextualSpacing/>
        <w:jc w:val="both"/>
        <w:rPr>
          <w:rFonts w:eastAsia="Times New Roman" w:cs="Arial"/>
          <w:color w:val="000000" w:themeColor="text1"/>
          <w:lang w:eastAsia="pt-PT"/>
        </w:rPr>
      </w:pPr>
      <w:r w:rsidRPr="003247F8">
        <w:rPr>
          <w:rFonts w:eastAsia="Times New Roman" w:cs="Arial"/>
          <w:color w:val="000000" w:themeColor="text1"/>
          <w:lang w:eastAsia="pt-PT"/>
        </w:rPr>
        <w:t xml:space="preserve">4 (quatro) </w:t>
      </w:r>
      <w:r w:rsidR="00463280" w:rsidRPr="003247F8">
        <w:rPr>
          <w:rFonts w:eastAsia="Times New Roman" w:cs="Arial"/>
          <w:color w:val="000000" w:themeColor="text1"/>
          <w:lang w:eastAsia="pt-PT"/>
        </w:rPr>
        <w:t xml:space="preserve">das </w:t>
      </w:r>
      <w:r w:rsidRPr="003247F8">
        <w:rPr>
          <w:rFonts w:eastAsia="Times New Roman" w:cs="Arial"/>
          <w:color w:val="000000" w:themeColor="text1"/>
          <w:lang w:eastAsia="pt-PT"/>
        </w:rPr>
        <w:t>testemunhas do vídeo são beneficiárias do programa de apoio agrícola da Portucel Moçambique, informação omitida no documentário;</w:t>
      </w:r>
    </w:p>
    <w:p w:rsidR="00685108" w:rsidRPr="003247F8" w:rsidRDefault="00685108" w:rsidP="00685108">
      <w:pPr>
        <w:spacing w:after="0" w:line="240" w:lineRule="auto"/>
        <w:ind w:left="720"/>
        <w:rPr>
          <w:rFonts w:eastAsia="Times New Roman" w:cs="Arial"/>
          <w:color w:val="000000" w:themeColor="text1"/>
          <w:lang w:eastAsia="pt-PT"/>
        </w:rPr>
      </w:pPr>
    </w:p>
    <w:p w:rsidR="00463280" w:rsidRPr="003247F8" w:rsidRDefault="008A3D99" w:rsidP="00463280">
      <w:pPr>
        <w:pStyle w:val="ListParagraph"/>
        <w:numPr>
          <w:ilvl w:val="0"/>
          <w:numId w:val="5"/>
        </w:numPr>
        <w:contextualSpacing/>
        <w:jc w:val="both"/>
        <w:rPr>
          <w:rFonts w:asciiTheme="minorHAnsi" w:hAnsiTheme="minorHAnsi" w:cs="Arial"/>
          <w:color w:val="000000" w:themeColor="text1"/>
          <w:lang w:eastAsia="pt-PT"/>
        </w:rPr>
      </w:pPr>
      <w:r w:rsidRPr="003247F8">
        <w:rPr>
          <w:rFonts w:asciiTheme="minorHAnsi" w:hAnsiTheme="minorHAnsi" w:cs="Arial"/>
          <w:color w:val="000000" w:themeColor="text1"/>
          <w:lang w:eastAsia="pt-PT"/>
        </w:rPr>
        <w:t>a</w:t>
      </w:r>
      <w:r w:rsidR="00463280" w:rsidRPr="003247F8">
        <w:rPr>
          <w:rFonts w:asciiTheme="minorHAnsi" w:hAnsiTheme="minorHAnsi" w:cs="Arial"/>
          <w:color w:val="000000" w:themeColor="text1"/>
          <w:lang w:eastAsia="pt-PT"/>
        </w:rPr>
        <w:t xml:space="preserve"> ADECRU entrevistou pessoas de várias comunidades em que a empresa implementa o seu projecto florestal que afirmaram  ter cedido terra à empresa </w:t>
      </w:r>
      <w:r w:rsidR="00463280" w:rsidRPr="003247F8">
        <w:rPr>
          <w:rFonts w:asciiTheme="minorHAnsi" w:hAnsiTheme="minorHAnsi" w:cs="Arial"/>
          <w:color w:val="000000" w:themeColor="text1"/>
          <w:lang w:eastAsia="pt-PT"/>
        </w:rPr>
        <w:lastRenderedPageBreak/>
        <w:t>por livre vontade e  que não têm reclamações sobre o projecto, contudo nenhuma aparece no documentário;</w:t>
      </w:r>
    </w:p>
    <w:p w:rsidR="00685108" w:rsidRPr="003247F8" w:rsidRDefault="00685108" w:rsidP="00685108">
      <w:pPr>
        <w:spacing w:after="0" w:line="240" w:lineRule="auto"/>
        <w:ind w:left="720"/>
        <w:rPr>
          <w:rFonts w:eastAsia="Times New Roman" w:cs="Arial"/>
          <w:color w:val="000000" w:themeColor="text1"/>
          <w:lang w:eastAsia="pt-PT"/>
        </w:rPr>
      </w:pPr>
    </w:p>
    <w:p w:rsidR="009B295C" w:rsidRPr="003247F8" w:rsidRDefault="009B295C" w:rsidP="009B295C">
      <w:pPr>
        <w:numPr>
          <w:ilvl w:val="0"/>
          <w:numId w:val="5"/>
        </w:numPr>
        <w:spacing w:after="0" w:line="240" w:lineRule="auto"/>
        <w:contextualSpacing/>
        <w:jc w:val="both"/>
        <w:rPr>
          <w:rFonts w:eastAsia="Times New Roman" w:cs="Arial"/>
          <w:color w:val="000000" w:themeColor="text1"/>
          <w:lang w:eastAsia="pt-PT"/>
        </w:rPr>
      </w:pPr>
      <w:r w:rsidRPr="003247F8">
        <w:rPr>
          <w:rFonts w:eastAsia="Times New Roman" w:cs="Arial"/>
          <w:color w:val="000000" w:themeColor="text1"/>
          <w:lang w:eastAsia="pt-PT"/>
        </w:rPr>
        <w:t xml:space="preserve">o documentário da ADECRU apresenta várias imprecisões, o que indicia falta de rigor e cuidado na análise do projecto. A título de exemplo, afirma-se que a empresa conta com um financiamento do Banco Mundial através do IFC na ordem de 2,3 mil milhões de dólares americanos (USD) e que recebeu autorização do governo de Moçambique para plantar eucalipto e pinheiro. </w:t>
      </w:r>
    </w:p>
    <w:p w:rsidR="009B295C" w:rsidRPr="003247F8" w:rsidRDefault="009B295C" w:rsidP="009B295C">
      <w:pPr>
        <w:spacing w:after="0" w:line="240" w:lineRule="auto"/>
        <w:ind w:left="720"/>
        <w:rPr>
          <w:rFonts w:eastAsia="Times New Roman" w:cs="Arial"/>
          <w:color w:val="000000" w:themeColor="text1"/>
          <w:lang w:eastAsia="pt-PT"/>
        </w:rPr>
      </w:pPr>
    </w:p>
    <w:p w:rsidR="009B295C" w:rsidRPr="003247F8" w:rsidRDefault="009B295C" w:rsidP="009B295C">
      <w:pPr>
        <w:spacing w:after="0" w:line="240" w:lineRule="auto"/>
        <w:ind w:left="1080"/>
        <w:jc w:val="both"/>
        <w:rPr>
          <w:rFonts w:eastAsia="Times New Roman" w:cs="Arial"/>
          <w:color w:val="000000" w:themeColor="text1"/>
          <w:lang w:eastAsia="pt-PT"/>
        </w:rPr>
      </w:pPr>
      <w:r w:rsidRPr="003247F8">
        <w:rPr>
          <w:rFonts w:eastAsia="Times New Roman" w:cs="Arial"/>
          <w:color w:val="000000" w:themeColor="text1"/>
          <w:lang w:eastAsia="pt-PT"/>
        </w:rPr>
        <w:t xml:space="preserve">A informação correcta é que a Portucel Moçambique tem autorização do governo de Moçambique para implementar um projecto integrado, </w:t>
      </w:r>
      <w:r w:rsidRPr="003247F8">
        <w:rPr>
          <w:rFonts w:cs="Arial"/>
          <w:color w:val="000000" w:themeColor="text1"/>
          <w:lang w:eastAsia="pt-PT"/>
        </w:rPr>
        <w:t>com investimento previsto</w:t>
      </w:r>
      <w:r w:rsidRPr="003247F8">
        <w:rPr>
          <w:rFonts w:eastAsia="Times New Roman" w:cs="Arial"/>
          <w:color w:val="000000" w:themeColor="text1"/>
          <w:lang w:eastAsia="pt-PT"/>
        </w:rPr>
        <w:t xml:space="preserve"> na ordem de 2,3 mil milhões de USD, tendo como accionista o IFC, entidade do Banco Mundial para o sector privado. As plantações da Portucel Moçambique são de eucalipto e não de pinheiro. </w:t>
      </w:r>
    </w:p>
    <w:p w:rsidR="00685108" w:rsidRPr="003247F8" w:rsidRDefault="00685108" w:rsidP="00685108">
      <w:pPr>
        <w:spacing w:after="0" w:line="240" w:lineRule="auto"/>
        <w:ind w:left="1080"/>
        <w:jc w:val="both"/>
        <w:rPr>
          <w:rFonts w:eastAsia="Times New Roman" w:cs="Arial"/>
          <w:color w:val="000000" w:themeColor="text1"/>
          <w:lang w:eastAsia="pt-PT"/>
        </w:rPr>
      </w:pPr>
      <w:r w:rsidRPr="003247F8">
        <w:rPr>
          <w:rFonts w:eastAsia="Times New Roman" w:cs="Arial"/>
          <w:color w:val="000000" w:themeColor="text1"/>
          <w:lang w:eastAsia="pt-PT"/>
        </w:rPr>
        <w:t xml:space="preserve"> </w:t>
      </w:r>
    </w:p>
    <w:p w:rsidR="00685108" w:rsidRPr="003247F8" w:rsidRDefault="00685108" w:rsidP="00685108">
      <w:pPr>
        <w:spacing w:after="0" w:line="240" w:lineRule="auto"/>
        <w:ind w:left="720"/>
        <w:jc w:val="both"/>
        <w:rPr>
          <w:rFonts w:eastAsia="Times New Roman" w:cs="Arial"/>
          <w:color w:val="000000" w:themeColor="text1"/>
          <w:lang w:eastAsia="pt-PT"/>
        </w:rPr>
      </w:pPr>
    </w:p>
    <w:p w:rsidR="00685108" w:rsidRPr="003247F8" w:rsidRDefault="00685108" w:rsidP="00685108">
      <w:pPr>
        <w:numPr>
          <w:ilvl w:val="0"/>
          <w:numId w:val="7"/>
        </w:numPr>
        <w:spacing w:before="100" w:beforeAutospacing="1" w:after="100" w:afterAutospacing="1" w:line="240" w:lineRule="auto"/>
        <w:contextualSpacing/>
        <w:rPr>
          <w:rFonts w:eastAsia="Times New Roman" w:cs="Times New Roman"/>
          <w:color w:val="000000"/>
        </w:rPr>
      </w:pPr>
      <w:r w:rsidRPr="003247F8">
        <w:rPr>
          <w:rFonts w:eastAsia="Times New Roman" w:cs="Arial"/>
          <w:color w:val="000000"/>
        </w:rPr>
        <w:t>“</w:t>
      </w:r>
      <w:hyperlink r:id="rId10" w:history="1">
        <w:r w:rsidRPr="003247F8">
          <w:rPr>
            <w:rFonts w:eastAsia="Times New Roman" w:cs="Arial"/>
            <w:color w:val="0000FF"/>
            <w:u w:val="single"/>
          </w:rPr>
          <w:t>Um Hectare, Uma Chapa de Zinco</w:t>
        </w:r>
      </w:hyperlink>
      <w:r w:rsidRPr="003247F8">
        <w:rPr>
          <w:rFonts w:eastAsia="Times New Roman" w:cs="Arial"/>
          <w:color w:val="000000"/>
        </w:rPr>
        <w:t>”, Acção Académica para o Desenvolvimento das Comunidades Rurais (ADECRU), 11 de abril de 2017</w:t>
      </w:r>
    </w:p>
    <w:p w:rsidR="00D93C6E" w:rsidRPr="003247F8" w:rsidRDefault="00D93C6E" w:rsidP="00685108">
      <w:pPr>
        <w:spacing w:before="100" w:beforeAutospacing="1" w:after="100" w:afterAutospacing="1" w:line="240" w:lineRule="auto"/>
        <w:rPr>
          <w:rFonts w:eastAsia="Times New Roman" w:cs="Arial"/>
          <w:color w:val="000000" w:themeColor="text1"/>
          <w:lang w:eastAsia="pt-PT"/>
        </w:rPr>
      </w:pPr>
    </w:p>
    <w:p w:rsidR="00685108" w:rsidRPr="003247F8" w:rsidRDefault="008A3D99" w:rsidP="007D0EDB">
      <w:pPr>
        <w:spacing w:before="100" w:beforeAutospacing="1" w:after="100" w:afterAutospacing="1" w:line="240" w:lineRule="auto"/>
        <w:jc w:val="both"/>
        <w:rPr>
          <w:rFonts w:cs="Arial"/>
          <w:color w:val="000000" w:themeColor="text1"/>
          <w:lang w:eastAsia="pt-PT"/>
        </w:rPr>
      </w:pPr>
      <w:r w:rsidRPr="003247F8">
        <w:rPr>
          <w:rFonts w:cs="Arial"/>
          <w:color w:val="000000" w:themeColor="text1"/>
          <w:lang w:eastAsia="pt-PT"/>
        </w:rPr>
        <w:t xml:space="preserve">                </w:t>
      </w:r>
      <w:r w:rsidR="00685108" w:rsidRPr="003247F8">
        <w:rPr>
          <w:rFonts w:cs="Arial"/>
          <w:color w:val="000000" w:themeColor="text1"/>
          <w:lang w:eastAsia="pt-PT"/>
        </w:rPr>
        <w:t xml:space="preserve">Resposta da Portucel Moçambique na secção anterior. </w:t>
      </w:r>
    </w:p>
    <w:p w:rsidR="00685108" w:rsidRPr="003247F8" w:rsidRDefault="00494577" w:rsidP="00685108">
      <w:pPr>
        <w:numPr>
          <w:ilvl w:val="0"/>
          <w:numId w:val="7"/>
        </w:numPr>
        <w:spacing w:before="100" w:beforeAutospacing="1" w:after="100" w:afterAutospacing="1" w:line="240" w:lineRule="auto"/>
        <w:contextualSpacing/>
        <w:rPr>
          <w:rFonts w:eastAsia="Times New Roman" w:cs="Times New Roman"/>
          <w:color w:val="000000"/>
        </w:rPr>
      </w:pPr>
      <w:hyperlink r:id="rId11" w:history="1">
        <w:r w:rsidR="00685108" w:rsidRPr="003247F8">
          <w:rPr>
            <w:rFonts w:eastAsia="Times New Roman" w:cs="Arial"/>
            <w:color w:val="0000FF"/>
            <w:u w:val="single"/>
          </w:rPr>
          <w:t>Portucel: O Processo de acesso à Terra e os direitos das comunidades locais</w:t>
        </w:r>
      </w:hyperlink>
      <w:r w:rsidR="00685108" w:rsidRPr="003247F8">
        <w:rPr>
          <w:rFonts w:eastAsia="Times New Roman" w:cs="Arial"/>
          <w:color w:val="000000"/>
        </w:rPr>
        <w:t>”, no Boletim 230, 10 de maio de 2017</w:t>
      </w:r>
    </w:p>
    <w:p w:rsidR="00685108" w:rsidRPr="003247F8" w:rsidRDefault="00685108" w:rsidP="00685108">
      <w:pPr>
        <w:spacing w:after="0" w:line="240" w:lineRule="auto"/>
        <w:jc w:val="both"/>
        <w:rPr>
          <w:rFonts w:cs="Arial"/>
          <w:color w:val="000000"/>
          <w:lang w:eastAsia="pt-PT"/>
        </w:rPr>
      </w:pPr>
      <w:r w:rsidRPr="003247F8">
        <w:rPr>
          <w:rFonts w:cs="Arial"/>
          <w:color w:val="000000"/>
          <w:lang w:eastAsia="pt-PT"/>
        </w:rPr>
        <w:t xml:space="preserve">            (Disponível em inglês </w:t>
      </w:r>
      <w:hyperlink r:id="rId12" w:history="1">
        <w:r w:rsidRPr="003247F8">
          <w:rPr>
            <w:rFonts w:cs="Arial"/>
            <w:color w:val="0000FF"/>
            <w:u w:val="single"/>
            <w:lang w:eastAsia="pt-PT"/>
          </w:rPr>
          <w:t>aqui</w:t>
        </w:r>
      </w:hyperlink>
      <w:r w:rsidRPr="003247F8">
        <w:rPr>
          <w:rFonts w:cs="Arial"/>
          <w:color w:val="000000"/>
          <w:lang w:eastAsia="pt-PT"/>
        </w:rPr>
        <w:t>)</w:t>
      </w:r>
    </w:p>
    <w:p w:rsidR="007D0EDB" w:rsidRPr="003247F8" w:rsidRDefault="007D0EDB" w:rsidP="00685108">
      <w:pPr>
        <w:spacing w:after="0" w:line="240" w:lineRule="auto"/>
        <w:jc w:val="both"/>
        <w:rPr>
          <w:rFonts w:cs="Arial"/>
          <w:color w:val="000000"/>
          <w:lang w:eastAsia="pt-PT"/>
        </w:rPr>
      </w:pPr>
    </w:p>
    <w:p w:rsidR="00685108" w:rsidRPr="003247F8" w:rsidRDefault="007D0EDB" w:rsidP="00685108">
      <w:pPr>
        <w:spacing w:before="100" w:beforeAutospacing="1" w:after="100" w:afterAutospacing="1" w:line="240" w:lineRule="auto"/>
        <w:rPr>
          <w:rFonts w:eastAsia="Times New Roman" w:cs="Arial"/>
          <w:color w:val="000000" w:themeColor="text1"/>
          <w:lang w:eastAsia="pt-PT"/>
        </w:rPr>
      </w:pPr>
      <w:r w:rsidRPr="003247F8">
        <w:rPr>
          <w:rFonts w:eastAsia="Times New Roman" w:cs="Arial"/>
          <w:color w:val="000000" w:themeColor="text1"/>
          <w:lang w:eastAsia="pt-PT"/>
        </w:rPr>
        <w:t xml:space="preserve">                </w:t>
      </w:r>
      <w:r w:rsidR="00685108" w:rsidRPr="003247F8">
        <w:rPr>
          <w:rFonts w:eastAsia="Times New Roman" w:cs="Arial"/>
          <w:color w:val="000000" w:themeColor="text1"/>
          <w:lang w:eastAsia="pt-PT"/>
        </w:rPr>
        <w:t>Resposta da Portucel Moçambique na secção 5.</w:t>
      </w:r>
    </w:p>
    <w:p w:rsidR="00685108" w:rsidRPr="003247F8" w:rsidRDefault="00685108" w:rsidP="00685108">
      <w:pPr>
        <w:numPr>
          <w:ilvl w:val="0"/>
          <w:numId w:val="7"/>
        </w:numPr>
        <w:spacing w:before="100" w:beforeAutospacing="1" w:after="100" w:afterAutospacing="1" w:line="240" w:lineRule="auto"/>
        <w:contextualSpacing/>
        <w:rPr>
          <w:rFonts w:eastAsia="Times New Roman" w:cs="Times New Roman"/>
          <w:color w:val="000000"/>
        </w:rPr>
      </w:pPr>
      <w:r w:rsidRPr="003247F8">
        <w:rPr>
          <w:rFonts w:eastAsia="Times New Roman" w:cs="Arial"/>
          <w:color w:val="000000"/>
        </w:rPr>
        <w:t>“</w:t>
      </w:r>
      <w:hyperlink r:id="rId13" w:history="1">
        <w:r w:rsidRPr="003247F8">
          <w:rPr>
            <w:rFonts w:eastAsia="Times New Roman" w:cs="Arial"/>
            <w:color w:val="0000FF"/>
            <w:u w:val="single"/>
          </w:rPr>
          <w:t>Parem as plantações em Moçambique!</w:t>
        </w:r>
      </w:hyperlink>
      <w:r w:rsidRPr="003247F8">
        <w:rPr>
          <w:rFonts w:eastAsia="Times New Roman" w:cs="Arial"/>
          <w:color w:val="000000"/>
        </w:rPr>
        <w:t>”, World Rainforest Movement, 15 de setembro de 2016</w:t>
      </w:r>
    </w:p>
    <w:p w:rsidR="00685108" w:rsidRPr="003247F8" w:rsidRDefault="00685108" w:rsidP="00685108">
      <w:pPr>
        <w:spacing w:after="0" w:line="240" w:lineRule="auto"/>
        <w:jc w:val="both"/>
        <w:rPr>
          <w:rFonts w:cs="Arial"/>
          <w:color w:val="000000"/>
          <w:lang w:eastAsia="pt-PT"/>
        </w:rPr>
      </w:pPr>
      <w:r w:rsidRPr="003247F8">
        <w:rPr>
          <w:rFonts w:cs="Arial"/>
          <w:color w:val="000000"/>
          <w:lang w:eastAsia="pt-PT"/>
        </w:rPr>
        <w:t xml:space="preserve">        (Disponível em inglês </w:t>
      </w:r>
      <w:hyperlink r:id="rId14" w:history="1">
        <w:r w:rsidRPr="003247F8">
          <w:rPr>
            <w:rFonts w:cs="Arial"/>
            <w:color w:val="0000FF"/>
            <w:u w:val="single"/>
            <w:lang w:eastAsia="pt-PT"/>
          </w:rPr>
          <w:t>aqui</w:t>
        </w:r>
      </w:hyperlink>
      <w:r w:rsidRPr="003247F8">
        <w:rPr>
          <w:rFonts w:cs="Arial"/>
          <w:color w:val="000000"/>
          <w:lang w:eastAsia="pt-PT"/>
        </w:rPr>
        <w:t>)</w:t>
      </w:r>
    </w:p>
    <w:p w:rsidR="00685108" w:rsidRPr="003247F8" w:rsidRDefault="00685108" w:rsidP="00685108">
      <w:pPr>
        <w:spacing w:after="0" w:line="240" w:lineRule="auto"/>
        <w:jc w:val="both"/>
        <w:rPr>
          <w:rFonts w:cs="Arial"/>
          <w:color w:val="000000"/>
          <w:lang w:eastAsia="pt-PT"/>
        </w:rPr>
      </w:pPr>
    </w:p>
    <w:p w:rsidR="00685108" w:rsidRPr="003247F8" w:rsidRDefault="007D0EDB" w:rsidP="00685108">
      <w:pPr>
        <w:spacing w:before="100" w:beforeAutospacing="1" w:after="100" w:afterAutospacing="1" w:line="240" w:lineRule="auto"/>
        <w:rPr>
          <w:rFonts w:eastAsia="Times New Roman" w:cs="Arial"/>
          <w:color w:val="000000" w:themeColor="text1"/>
          <w:lang w:eastAsia="pt-PT"/>
        </w:rPr>
      </w:pPr>
      <w:r w:rsidRPr="003247F8">
        <w:rPr>
          <w:rFonts w:eastAsia="Times New Roman" w:cs="Arial"/>
          <w:color w:val="000000" w:themeColor="text1"/>
          <w:lang w:eastAsia="pt-PT"/>
        </w:rPr>
        <w:t xml:space="preserve">               </w:t>
      </w:r>
      <w:r w:rsidR="00685108" w:rsidRPr="003247F8">
        <w:rPr>
          <w:rFonts w:eastAsia="Times New Roman" w:cs="Arial"/>
          <w:color w:val="000000" w:themeColor="text1"/>
          <w:lang w:eastAsia="pt-PT"/>
        </w:rPr>
        <w:t>Resposta da Portucel Moçambique na secção 5.</w:t>
      </w:r>
    </w:p>
    <w:p w:rsidR="00685108" w:rsidRPr="003247F8" w:rsidRDefault="00685108" w:rsidP="00685108">
      <w:pPr>
        <w:numPr>
          <w:ilvl w:val="0"/>
          <w:numId w:val="7"/>
        </w:numPr>
        <w:spacing w:before="100" w:beforeAutospacing="1" w:after="100" w:afterAutospacing="1" w:line="240" w:lineRule="auto"/>
        <w:contextualSpacing/>
        <w:rPr>
          <w:rFonts w:eastAsia="Times New Roman" w:cs="Times New Roman"/>
          <w:color w:val="000000"/>
        </w:rPr>
      </w:pPr>
      <w:r w:rsidRPr="003247F8">
        <w:rPr>
          <w:rFonts w:eastAsia="Times New Roman" w:cs="Arial"/>
          <w:color w:val="000000"/>
        </w:rPr>
        <w:t>“</w:t>
      </w:r>
      <w:hyperlink r:id="rId15" w:history="1">
        <w:r w:rsidRPr="003247F8">
          <w:rPr>
            <w:rFonts w:eastAsia="Times New Roman" w:cs="Arial"/>
            <w:color w:val="0000FF"/>
            <w:u w:val="single"/>
          </w:rPr>
          <w:t>Portucel - O Processo de acesso à Terra e os direitos das comunidades locais</w:t>
        </w:r>
      </w:hyperlink>
      <w:r w:rsidRPr="003247F8">
        <w:rPr>
          <w:rFonts w:eastAsia="Times New Roman" w:cs="Arial"/>
          <w:color w:val="000000"/>
        </w:rPr>
        <w:t xml:space="preserve">”, Justiça Ambiental (JA!), Setembro de 2016  </w:t>
      </w:r>
    </w:p>
    <w:p w:rsidR="00685108" w:rsidRPr="003247F8" w:rsidRDefault="00685108" w:rsidP="00685108">
      <w:pPr>
        <w:spacing w:after="0" w:line="240" w:lineRule="auto"/>
        <w:jc w:val="both"/>
        <w:rPr>
          <w:rFonts w:cs="Times New Roman"/>
          <w:color w:val="000000"/>
          <w:lang w:eastAsia="pt-PT"/>
        </w:rPr>
      </w:pPr>
      <w:r w:rsidRPr="003247F8">
        <w:rPr>
          <w:rFonts w:cs="Arial"/>
          <w:color w:val="000000"/>
          <w:lang w:eastAsia="pt-PT"/>
        </w:rPr>
        <w:t xml:space="preserve">            (Disponível em inglês </w:t>
      </w:r>
      <w:hyperlink r:id="rId16" w:history="1">
        <w:r w:rsidRPr="003247F8">
          <w:rPr>
            <w:rFonts w:cs="Arial"/>
            <w:color w:val="0000FF"/>
            <w:u w:val="single"/>
            <w:lang w:eastAsia="pt-PT"/>
          </w:rPr>
          <w:t>aqui</w:t>
        </w:r>
      </w:hyperlink>
      <w:r w:rsidRPr="003247F8">
        <w:rPr>
          <w:rFonts w:cs="Arial"/>
          <w:color w:val="000000"/>
          <w:lang w:eastAsia="pt-PT"/>
        </w:rPr>
        <w:t>)</w:t>
      </w:r>
    </w:p>
    <w:p w:rsidR="00685108" w:rsidRPr="003247F8" w:rsidRDefault="00685108" w:rsidP="00685108">
      <w:pPr>
        <w:spacing w:after="0" w:line="240" w:lineRule="auto"/>
        <w:jc w:val="both"/>
        <w:rPr>
          <w:rFonts w:cs="Times New Roman"/>
          <w:color w:val="000000"/>
          <w:lang w:eastAsia="pt-PT"/>
        </w:rPr>
      </w:pPr>
    </w:p>
    <w:p w:rsidR="009B295C" w:rsidRPr="003247F8" w:rsidRDefault="009B295C" w:rsidP="009B295C">
      <w:pPr>
        <w:numPr>
          <w:ilvl w:val="0"/>
          <w:numId w:val="6"/>
        </w:numPr>
        <w:spacing w:before="100" w:beforeAutospacing="1" w:after="100" w:afterAutospacing="1" w:line="240" w:lineRule="auto"/>
        <w:contextualSpacing/>
        <w:jc w:val="both"/>
        <w:rPr>
          <w:rFonts w:eastAsia="Times New Roman" w:cs="Times New Roman"/>
          <w:color w:val="000000"/>
        </w:rPr>
      </w:pPr>
      <w:r w:rsidRPr="003247F8">
        <w:rPr>
          <w:rFonts w:eastAsia="Times New Roman" w:cs="Times New Roman"/>
          <w:color w:val="000000"/>
        </w:rPr>
        <w:t>A Portucel Moçambique foi convidada para o lançamento do estudo da Justiça Ambiental (JA) em Setembro 2016, e nessa oportunidade agradeceu o trabalho desenvolvido, assumiu o compromisso de analisar as informações e testemunhos reportados e de apresentar o seu posicionamento em momento oportuno.</w:t>
      </w:r>
    </w:p>
    <w:p w:rsidR="00685108" w:rsidRPr="003247F8" w:rsidRDefault="00685108" w:rsidP="00D93C6E">
      <w:pPr>
        <w:spacing w:before="100" w:beforeAutospacing="1" w:after="100" w:afterAutospacing="1" w:line="240" w:lineRule="auto"/>
        <w:ind w:left="720"/>
        <w:contextualSpacing/>
        <w:jc w:val="both"/>
        <w:rPr>
          <w:rFonts w:eastAsia="Times New Roman" w:cs="Times New Roman"/>
          <w:color w:val="000000"/>
        </w:rPr>
      </w:pPr>
    </w:p>
    <w:p w:rsidR="00685108" w:rsidRPr="003247F8" w:rsidRDefault="00685108" w:rsidP="00D93C6E">
      <w:pPr>
        <w:numPr>
          <w:ilvl w:val="0"/>
          <w:numId w:val="6"/>
        </w:numPr>
        <w:spacing w:before="100" w:beforeAutospacing="1" w:after="100" w:afterAutospacing="1" w:line="240" w:lineRule="auto"/>
        <w:contextualSpacing/>
        <w:jc w:val="both"/>
        <w:rPr>
          <w:rFonts w:eastAsia="Times New Roman" w:cs="Times New Roman"/>
          <w:color w:val="000000"/>
        </w:rPr>
      </w:pPr>
      <w:r w:rsidRPr="003247F8">
        <w:rPr>
          <w:rFonts w:eastAsia="Times New Roman" w:cs="Times New Roman"/>
          <w:color w:val="000000"/>
        </w:rPr>
        <w:lastRenderedPageBreak/>
        <w:t xml:space="preserve">Em face das alegações apresentadas, a empresa no âmbito do Mecanismo de Gestão de Relações e Envolvimento de Partes Interessadas, </w:t>
      </w:r>
      <w:r w:rsidR="00463280" w:rsidRPr="003247F8">
        <w:rPr>
          <w:rFonts w:eastAsia="Times New Roman" w:cs="Times New Roman"/>
          <w:color w:val="000000"/>
        </w:rPr>
        <w:t>procurou validar as reclamações apresentadas contactando directamente a comunidade, famílias visadas e lideranças comunitárias.</w:t>
      </w:r>
    </w:p>
    <w:p w:rsidR="00463280" w:rsidRPr="003247F8" w:rsidRDefault="00463280" w:rsidP="00463280">
      <w:pPr>
        <w:spacing w:before="100" w:beforeAutospacing="1" w:after="0" w:afterAutospacing="1" w:line="240" w:lineRule="auto"/>
        <w:contextualSpacing/>
        <w:jc w:val="both"/>
        <w:rPr>
          <w:rFonts w:eastAsia="Times New Roman" w:cs="Times New Roman"/>
          <w:color w:val="000000"/>
        </w:rPr>
      </w:pPr>
    </w:p>
    <w:p w:rsidR="00685108" w:rsidRPr="003247F8" w:rsidRDefault="009B295C" w:rsidP="003247F8">
      <w:pPr>
        <w:numPr>
          <w:ilvl w:val="0"/>
          <w:numId w:val="6"/>
        </w:numPr>
        <w:spacing w:before="100" w:beforeAutospacing="1" w:after="100" w:afterAutospacing="1" w:line="240" w:lineRule="auto"/>
        <w:contextualSpacing/>
        <w:jc w:val="both"/>
        <w:rPr>
          <w:rFonts w:eastAsia="Times New Roman" w:cs="Times New Roman"/>
          <w:color w:val="000000"/>
        </w:rPr>
      </w:pPr>
      <w:r w:rsidRPr="003247F8">
        <w:rPr>
          <w:rFonts w:eastAsia="Times New Roman" w:cs="Times New Roman"/>
          <w:color w:val="000000"/>
        </w:rPr>
        <w:t>Dessas diligências a empresa partilhou os seguintes resultados com a Justiça Ambiental, governo local, comunidades e famílias:</w:t>
      </w:r>
    </w:p>
    <w:p w:rsidR="003247F8" w:rsidRPr="003247F8" w:rsidRDefault="003247F8" w:rsidP="003247F8">
      <w:pPr>
        <w:spacing w:before="100" w:beforeAutospacing="1" w:after="100" w:afterAutospacing="1" w:line="240" w:lineRule="auto"/>
        <w:contextualSpacing/>
        <w:jc w:val="both"/>
        <w:rPr>
          <w:rFonts w:eastAsia="Times New Roman" w:cs="Times New Roman"/>
          <w:color w:val="000000"/>
        </w:rPr>
      </w:pPr>
    </w:p>
    <w:p w:rsidR="009B295C" w:rsidRPr="003247F8" w:rsidRDefault="009B295C" w:rsidP="009B295C">
      <w:pPr>
        <w:numPr>
          <w:ilvl w:val="0"/>
          <w:numId w:val="1"/>
        </w:numPr>
        <w:spacing w:after="0" w:line="240" w:lineRule="auto"/>
        <w:ind w:left="1068"/>
        <w:jc w:val="both"/>
        <w:rPr>
          <w:rFonts w:eastAsia="Times New Roman" w:cs="Times New Roman"/>
        </w:rPr>
      </w:pPr>
      <w:r w:rsidRPr="003247F8">
        <w:rPr>
          <w:rFonts w:eastAsia="Times New Roman" w:cs="Times New Roman"/>
        </w:rPr>
        <w:t xml:space="preserve">a Portucel Moçambique não destruiu culturas e não trabalhou nas terras das famílias sem o consentimento das mesmas. Nos casos em que, à data, a terra ainda tinha culturas instaladas foi acordado um período de espera de modo a garantir a colheita; </w:t>
      </w:r>
    </w:p>
    <w:p w:rsidR="009B295C" w:rsidRPr="003247F8" w:rsidRDefault="009B295C" w:rsidP="009B295C">
      <w:pPr>
        <w:spacing w:after="0" w:line="240" w:lineRule="auto"/>
        <w:ind w:left="644"/>
        <w:jc w:val="both"/>
        <w:rPr>
          <w:rFonts w:eastAsia="Times New Roman" w:cs="Times New Roman"/>
        </w:rPr>
      </w:pPr>
    </w:p>
    <w:p w:rsidR="009B295C" w:rsidRPr="003247F8" w:rsidRDefault="009B295C" w:rsidP="009B295C">
      <w:pPr>
        <w:numPr>
          <w:ilvl w:val="0"/>
          <w:numId w:val="1"/>
        </w:numPr>
        <w:spacing w:after="0" w:line="240" w:lineRule="auto"/>
        <w:ind w:left="1068"/>
        <w:jc w:val="both"/>
        <w:rPr>
          <w:rFonts w:eastAsia="Times New Roman" w:cs="Times New Roman"/>
        </w:rPr>
      </w:pPr>
      <w:r w:rsidRPr="003247F8">
        <w:rPr>
          <w:rFonts w:eastAsia="Times New Roman" w:cs="Times New Roman"/>
        </w:rPr>
        <w:t xml:space="preserve">das 67 famílias que foi possível identificar pela empresa que reclamavam perda de culturas, apenas 48 tinham cedido terra; </w:t>
      </w:r>
    </w:p>
    <w:p w:rsidR="009B295C" w:rsidRPr="003247F8" w:rsidRDefault="009B295C" w:rsidP="009B295C">
      <w:pPr>
        <w:spacing w:after="0" w:line="240" w:lineRule="auto"/>
        <w:jc w:val="both"/>
        <w:rPr>
          <w:rFonts w:eastAsia="Times New Roman" w:cs="Times New Roman"/>
        </w:rPr>
      </w:pPr>
    </w:p>
    <w:p w:rsidR="009B295C" w:rsidRPr="003247F8" w:rsidRDefault="009B295C" w:rsidP="009B295C">
      <w:pPr>
        <w:pStyle w:val="ListParagraph"/>
        <w:numPr>
          <w:ilvl w:val="0"/>
          <w:numId w:val="1"/>
        </w:numPr>
        <w:ind w:left="1068"/>
        <w:jc w:val="both"/>
        <w:rPr>
          <w:rFonts w:asciiTheme="minorHAnsi" w:hAnsiTheme="minorHAnsi"/>
        </w:rPr>
      </w:pPr>
      <w:r w:rsidRPr="003247F8">
        <w:rPr>
          <w:rFonts w:asciiTheme="minorHAnsi" w:hAnsiTheme="minorHAnsi"/>
        </w:rPr>
        <w:t>Destas 48 famílias que cederam terra, 23 famílias já eram beneficiárias do programa agrícola da empresa desde 2015. As restantes 25 famílias foram desde logo incluídas como beneficiárias, apesar de 15 famílias não terem o respectivo acordo de acesso à terra regularizado – algumas famílias afirmaram que a empresa já lhes havia entregue os acordos, mas que os mesmos foram destruídos (p.ex.: pelos ratos);</w:t>
      </w:r>
    </w:p>
    <w:p w:rsidR="00685108" w:rsidRPr="003247F8" w:rsidRDefault="00685108" w:rsidP="00685108">
      <w:pPr>
        <w:spacing w:after="0" w:line="240" w:lineRule="auto"/>
        <w:jc w:val="both"/>
        <w:rPr>
          <w:rFonts w:eastAsia="Times New Roman" w:cs="Times New Roman"/>
        </w:rPr>
      </w:pPr>
    </w:p>
    <w:p w:rsidR="00685108" w:rsidRPr="003247F8" w:rsidRDefault="00685108" w:rsidP="00685108">
      <w:pPr>
        <w:numPr>
          <w:ilvl w:val="0"/>
          <w:numId w:val="1"/>
        </w:numPr>
        <w:spacing w:after="0" w:line="240" w:lineRule="auto"/>
        <w:jc w:val="both"/>
        <w:rPr>
          <w:rFonts w:eastAsia="Times New Roman" w:cs="Times New Roman"/>
        </w:rPr>
      </w:pPr>
      <w:r w:rsidRPr="003247F8">
        <w:rPr>
          <w:rFonts w:eastAsia="Times New Roman" w:cs="Times New Roman"/>
        </w:rPr>
        <w:t xml:space="preserve">do universo apresentado pela JA, foram identificadas 19 (dezanove) famílias que nunca cederam terra à empresa, admitindo-se poderem existir outras famílias que possam ter apresentado alguma reclamação à JA </w:t>
      </w:r>
      <w:r w:rsidR="009B295C" w:rsidRPr="003247F8">
        <w:rPr>
          <w:rFonts w:eastAsia="Times New Roman" w:cs="Times New Roman"/>
        </w:rPr>
        <w:t xml:space="preserve">mas </w:t>
      </w:r>
      <w:r w:rsidRPr="003247F8">
        <w:rPr>
          <w:rFonts w:eastAsia="Times New Roman" w:cs="Times New Roman"/>
        </w:rPr>
        <w:t>que ainda não foi possível localizar;</w:t>
      </w:r>
    </w:p>
    <w:p w:rsidR="00685108" w:rsidRPr="003247F8" w:rsidRDefault="00685108" w:rsidP="00685108">
      <w:pPr>
        <w:spacing w:after="0" w:line="240" w:lineRule="auto"/>
        <w:ind w:left="720"/>
        <w:rPr>
          <w:rFonts w:eastAsia="Times New Roman" w:cs="Times New Roman"/>
        </w:rPr>
      </w:pPr>
    </w:p>
    <w:p w:rsidR="00685108" w:rsidRPr="003247F8" w:rsidRDefault="008A3D99" w:rsidP="00685108">
      <w:pPr>
        <w:numPr>
          <w:ilvl w:val="0"/>
          <w:numId w:val="1"/>
        </w:numPr>
        <w:spacing w:after="0" w:line="240" w:lineRule="auto"/>
        <w:jc w:val="both"/>
        <w:rPr>
          <w:rFonts w:eastAsia="Times New Roman" w:cs="Times New Roman"/>
        </w:rPr>
      </w:pPr>
      <w:r w:rsidRPr="003247F8">
        <w:rPr>
          <w:rFonts w:eastAsia="Times New Roman" w:cs="Times New Roman"/>
        </w:rPr>
        <w:t>q</w:t>
      </w:r>
      <w:r w:rsidR="00685108" w:rsidRPr="003247F8">
        <w:rPr>
          <w:rFonts w:eastAsia="Times New Roman" w:cs="Times New Roman"/>
        </w:rPr>
        <w:t>uanto aos 7 (sete) testemunhos registados em vídeo, foi possível localizar 5 (cinco) dos respectivos autores, tendo sido possível encerrar satisfatoriamente 4 (quatro) reclamações, encontrando-se uma ainda em análise.</w:t>
      </w:r>
    </w:p>
    <w:p w:rsidR="00685108" w:rsidRPr="003247F8" w:rsidRDefault="00685108" w:rsidP="00685108">
      <w:pPr>
        <w:spacing w:after="0" w:line="240" w:lineRule="auto"/>
        <w:jc w:val="both"/>
        <w:rPr>
          <w:rFonts w:eastAsia="Times New Roman" w:cs="Times New Roman"/>
        </w:rPr>
      </w:pPr>
    </w:p>
    <w:p w:rsidR="005B0EBB" w:rsidRPr="003247F8" w:rsidRDefault="005B0EBB" w:rsidP="005B0EBB">
      <w:pPr>
        <w:spacing w:after="0" w:line="240" w:lineRule="auto"/>
        <w:ind w:left="284"/>
        <w:jc w:val="both"/>
        <w:rPr>
          <w:rFonts w:eastAsia="Times New Roman" w:cs="Times New Roman"/>
        </w:rPr>
      </w:pPr>
      <w:r w:rsidRPr="003247F8">
        <w:rPr>
          <w:rFonts w:eastAsia="Times New Roman" w:cs="Times New Roman"/>
        </w:rPr>
        <w:t>Foi ainda informado à JA que, como forma de melhorar os seus processos, a empresa decidiu empreender as seguintes acções:</w:t>
      </w:r>
    </w:p>
    <w:p w:rsidR="005B0EBB" w:rsidRPr="003247F8" w:rsidRDefault="005B0EBB" w:rsidP="005B0EBB">
      <w:pPr>
        <w:numPr>
          <w:ilvl w:val="0"/>
          <w:numId w:val="2"/>
        </w:numPr>
        <w:spacing w:after="0" w:line="240" w:lineRule="auto"/>
        <w:jc w:val="both"/>
        <w:rPr>
          <w:rFonts w:eastAsia="Times New Roman" w:cs="Times New Roman"/>
        </w:rPr>
      </w:pPr>
      <w:r w:rsidRPr="003247F8">
        <w:rPr>
          <w:rFonts w:eastAsia="Times New Roman" w:cs="Times New Roman"/>
        </w:rPr>
        <w:t>Rever os materiais de comunicação e de acesso a terra, com destaque para as mensagens sobre o emprego e benefícios sociais;</w:t>
      </w:r>
    </w:p>
    <w:p w:rsidR="005B0EBB" w:rsidRPr="003247F8" w:rsidRDefault="005B0EBB" w:rsidP="005B0EBB">
      <w:pPr>
        <w:numPr>
          <w:ilvl w:val="0"/>
          <w:numId w:val="2"/>
        </w:numPr>
        <w:spacing w:after="0" w:line="240" w:lineRule="auto"/>
        <w:jc w:val="both"/>
        <w:rPr>
          <w:rFonts w:eastAsia="Times New Roman" w:cs="Times New Roman"/>
        </w:rPr>
      </w:pPr>
      <w:r w:rsidRPr="003247F8">
        <w:rPr>
          <w:rFonts w:eastAsia="Times New Roman" w:cs="Times New Roman"/>
        </w:rPr>
        <w:t>Com base no material revisto, formar as equipas de campo;</w:t>
      </w:r>
    </w:p>
    <w:p w:rsidR="005B0EBB" w:rsidRPr="003247F8" w:rsidRDefault="005B0EBB" w:rsidP="005B0EBB">
      <w:pPr>
        <w:numPr>
          <w:ilvl w:val="0"/>
          <w:numId w:val="2"/>
        </w:numPr>
        <w:spacing w:after="0" w:line="240" w:lineRule="auto"/>
        <w:jc w:val="both"/>
        <w:rPr>
          <w:rFonts w:eastAsia="Times New Roman" w:cs="Times New Roman"/>
        </w:rPr>
      </w:pPr>
      <w:r w:rsidRPr="003247F8">
        <w:rPr>
          <w:rFonts w:eastAsia="Times New Roman" w:cs="Times New Roman"/>
        </w:rPr>
        <w:t>Promover a redução do tempo de resposta nos processos de resolução de reclamações;</w:t>
      </w:r>
    </w:p>
    <w:p w:rsidR="005B0EBB" w:rsidRPr="003247F8" w:rsidRDefault="005B0EBB" w:rsidP="005B0EBB">
      <w:pPr>
        <w:numPr>
          <w:ilvl w:val="0"/>
          <w:numId w:val="3"/>
        </w:numPr>
        <w:spacing w:after="0" w:line="240" w:lineRule="auto"/>
        <w:jc w:val="both"/>
        <w:rPr>
          <w:rFonts w:eastAsia="Times New Roman" w:cs="Times New Roman"/>
        </w:rPr>
      </w:pPr>
      <w:r w:rsidRPr="003247F8">
        <w:rPr>
          <w:rFonts w:eastAsia="Times New Roman" w:cs="Times New Roman"/>
        </w:rPr>
        <w:t xml:space="preserve">Realizar reuniões de povoado paralelamente às dos Comités Consultivos Comunitários de modo a garantir maior abrangência de participantes. </w:t>
      </w:r>
    </w:p>
    <w:p w:rsidR="005B0EBB" w:rsidRPr="003247F8" w:rsidRDefault="005B0EBB" w:rsidP="005B0EBB">
      <w:pPr>
        <w:spacing w:after="0" w:line="240" w:lineRule="auto"/>
        <w:ind w:left="720"/>
        <w:jc w:val="both"/>
        <w:rPr>
          <w:rFonts w:eastAsia="Times New Roman" w:cs="Times New Roman"/>
        </w:rPr>
      </w:pPr>
    </w:p>
    <w:p w:rsidR="005B0EBB" w:rsidRPr="003247F8" w:rsidRDefault="005B0EBB" w:rsidP="005B0EBB">
      <w:pPr>
        <w:spacing w:after="0" w:line="240" w:lineRule="auto"/>
        <w:ind w:left="720"/>
        <w:jc w:val="both"/>
        <w:rPr>
          <w:rFonts w:eastAsia="Times New Roman" w:cs="Times New Roman"/>
        </w:rPr>
      </w:pPr>
      <w:r w:rsidRPr="003247F8">
        <w:rPr>
          <w:rFonts w:eastAsia="Times New Roman" w:cs="Times New Roman"/>
        </w:rPr>
        <w:t xml:space="preserve">A Portucel Moçambique agradeceu a Justiça Ambiental pelos contributos providenciados através do seu estudo, por serem muito importantes para a melhoria de processos e procedimentos de um Projecto Florestal em constante aprendizagem e evolução.  </w:t>
      </w:r>
    </w:p>
    <w:p w:rsidR="008A3D99" w:rsidRPr="003247F8" w:rsidRDefault="008A3D99" w:rsidP="00685108">
      <w:pPr>
        <w:spacing w:after="0" w:line="240" w:lineRule="auto"/>
        <w:ind w:left="720"/>
        <w:jc w:val="both"/>
        <w:rPr>
          <w:rFonts w:eastAsia="Times New Roman" w:cs="Times New Roman"/>
        </w:rPr>
      </w:pPr>
    </w:p>
    <w:p w:rsidR="00685108" w:rsidRPr="003247F8" w:rsidRDefault="00685108" w:rsidP="00685108">
      <w:pPr>
        <w:spacing w:after="0" w:line="240" w:lineRule="auto"/>
        <w:ind w:left="720"/>
        <w:jc w:val="both"/>
        <w:rPr>
          <w:rFonts w:eastAsia="Times New Roman" w:cs="Times New Roman"/>
        </w:rPr>
      </w:pPr>
    </w:p>
    <w:p w:rsidR="00685108" w:rsidRPr="003247F8" w:rsidRDefault="00685108" w:rsidP="00685108">
      <w:pPr>
        <w:numPr>
          <w:ilvl w:val="0"/>
          <w:numId w:val="7"/>
        </w:numPr>
        <w:spacing w:before="100" w:beforeAutospacing="1" w:after="100" w:afterAutospacing="1" w:line="240" w:lineRule="auto"/>
        <w:contextualSpacing/>
        <w:rPr>
          <w:rFonts w:eastAsia="Times New Roman" w:cs="Times New Roman"/>
          <w:color w:val="000000"/>
        </w:rPr>
      </w:pPr>
      <w:r w:rsidRPr="003247F8">
        <w:rPr>
          <w:rFonts w:eastAsia="Times New Roman" w:cs="Arial"/>
          <w:color w:val="000000"/>
        </w:rPr>
        <w:t>“</w:t>
      </w:r>
      <w:hyperlink r:id="rId17" w:history="1">
        <w:r w:rsidRPr="003247F8">
          <w:rPr>
            <w:rFonts w:eastAsia="Times New Roman" w:cs="Arial"/>
            <w:color w:val="0000FF"/>
            <w:u w:val="single"/>
          </w:rPr>
          <w:t>Plantações Florestais da Portucel ameaçam a segurança alimentar nas comunidades do distrito de Namaroi, na Zambézia</w:t>
        </w:r>
      </w:hyperlink>
      <w:r w:rsidRPr="003247F8">
        <w:rPr>
          <w:rFonts w:eastAsia="Times New Roman" w:cs="Arial"/>
          <w:color w:val="000000"/>
        </w:rPr>
        <w:t>”, Acção Académica Para o Desenvolvimento das Comunidades Rurais – ADECRU, 20 de fevereiro de 2017</w:t>
      </w:r>
    </w:p>
    <w:p w:rsidR="00685108" w:rsidRPr="003247F8" w:rsidRDefault="00685108" w:rsidP="00685108">
      <w:pPr>
        <w:spacing w:after="0" w:line="240" w:lineRule="auto"/>
        <w:ind w:left="720"/>
        <w:jc w:val="both"/>
        <w:rPr>
          <w:rFonts w:eastAsia="Times New Roman" w:cs="Times New Roman"/>
        </w:rPr>
      </w:pPr>
    </w:p>
    <w:p w:rsidR="00685108" w:rsidRPr="003247F8" w:rsidRDefault="00685108" w:rsidP="00685108">
      <w:pPr>
        <w:spacing w:after="0" w:line="240" w:lineRule="auto"/>
        <w:jc w:val="both"/>
        <w:rPr>
          <w:rFonts w:eastAsia="Times New Roman" w:cs="Times New Roman"/>
        </w:rPr>
      </w:pPr>
      <w:r w:rsidRPr="003247F8">
        <w:rPr>
          <w:rFonts w:eastAsia="Times New Roman" w:cs="Times New Roman"/>
        </w:rPr>
        <w:t>A Portucel Moçambique está trabalhar jun</w:t>
      </w:r>
      <w:r w:rsidR="00622240" w:rsidRPr="003247F8">
        <w:rPr>
          <w:rFonts w:eastAsia="Times New Roman" w:cs="Times New Roman"/>
        </w:rPr>
        <w:t>to das comunidades e famílias do distrito de</w:t>
      </w:r>
      <w:r w:rsidRPr="003247F8">
        <w:rPr>
          <w:rFonts w:eastAsia="Times New Roman" w:cs="Times New Roman"/>
        </w:rPr>
        <w:t xml:space="preserve"> Namarrói de modo a recolher as reclamações para devido tratamento. Os resultados das diligência</w:t>
      </w:r>
      <w:r w:rsidR="005B0EBB" w:rsidRPr="003247F8">
        <w:rPr>
          <w:rFonts w:eastAsia="Times New Roman" w:cs="Times New Roman"/>
        </w:rPr>
        <w:t>s serão apresentados ao Comité</w:t>
      </w:r>
      <w:r w:rsidRPr="003247F8">
        <w:rPr>
          <w:rFonts w:eastAsia="Times New Roman" w:cs="Times New Roman"/>
        </w:rPr>
        <w:t xml:space="preserve"> Consultivo, ADECRU, governo</w:t>
      </w:r>
      <w:r w:rsidR="00622240" w:rsidRPr="003247F8">
        <w:rPr>
          <w:rFonts w:eastAsia="Times New Roman" w:cs="Times New Roman"/>
        </w:rPr>
        <w:t xml:space="preserve"> local</w:t>
      </w:r>
      <w:r w:rsidRPr="003247F8">
        <w:rPr>
          <w:rFonts w:eastAsia="Times New Roman" w:cs="Times New Roman"/>
        </w:rPr>
        <w:t xml:space="preserve">, comunidades, famílias e outros stakeholders relevantes. </w:t>
      </w:r>
    </w:p>
    <w:p w:rsidR="00685108" w:rsidRPr="00685108" w:rsidRDefault="00685108" w:rsidP="00685108">
      <w:pPr>
        <w:spacing w:after="0" w:line="240" w:lineRule="auto"/>
        <w:rPr>
          <w:rFonts w:ascii="Calibri" w:eastAsia="Times New Roman" w:hAnsi="Calibri" w:cs="Times New Roman"/>
        </w:rPr>
      </w:pPr>
    </w:p>
    <w:p w:rsidR="00685108" w:rsidRPr="00685108" w:rsidRDefault="00685108" w:rsidP="00685108">
      <w:pPr>
        <w:spacing w:after="0" w:line="240" w:lineRule="auto"/>
        <w:rPr>
          <w:rFonts w:ascii="Calibri" w:eastAsia="Times New Roman" w:hAnsi="Calibri" w:cs="Times New Roman"/>
        </w:rPr>
      </w:pPr>
    </w:p>
    <w:p w:rsidR="006C79D2" w:rsidRDefault="006C79D2"/>
    <w:sectPr w:rsidR="006C79D2" w:rsidSect="00567580">
      <w:headerReference w:type="even" r:id="rId18"/>
      <w:headerReference w:type="default" r:id="rId19"/>
      <w:footerReference w:type="default" r:id="rId20"/>
      <w:headerReference w:type="first" r:id="rId21"/>
      <w:pgSz w:w="11900" w:h="16840"/>
      <w:pgMar w:top="1807" w:right="1800" w:bottom="1440" w:left="1800" w:header="568" w:footer="184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703" w:rsidRDefault="00086703" w:rsidP="00685108">
      <w:pPr>
        <w:spacing w:after="0" w:line="240" w:lineRule="auto"/>
      </w:pPr>
      <w:r>
        <w:separator/>
      </w:r>
    </w:p>
  </w:endnote>
  <w:endnote w:type="continuationSeparator" w:id="0">
    <w:p w:rsidR="00086703" w:rsidRDefault="00086703" w:rsidP="00685108">
      <w:pPr>
        <w:spacing w:after="0" w:line="240" w:lineRule="auto"/>
      </w:pPr>
      <w:r>
        <w:continuationSeparator/>
      </w:r>
    </w:p>
  </w:endnote>
  <w:endnote w:id="1">
    <w:p w:rsidR="009B295C" w:rsidRDefault="009B295C" w:rsidP="009B295C">
      <w:pPr>
        <w:pStyle w:val="EndnoteText"/>
        <w:ind w:left="142" w:hanging="142"/>
        <w:jc w:val="both"/>
      </w:pPr>
      <w:r>
        <w:rPr>
          <w:rStyle w:val="EndnoteReference"/>
        </w:rPr>
        <w:endnoteRef/>
      </w:r>
      <w:r>
        <w:t xml:space="preserve"> </w:t>
      </w:r>
      <w:r>
        <w:tab/>
      </w:r>
      <w:r w:rsidR="005B0EBB">
        <w:t>Entidade criada por organizações da sociedade civil com o objectivo de aconselhar a Portucel Moçambique nos domínios ambiental, social, desenvolvimento social, direitos culturais e equidade do gé</w:t>
      </w:r>
      <w:r w:rsidR="00205A64">
        <w:t>nero. O Comité</w:t>
      </w:r>
      <w:r w:rsidR="005B0EBB">
        <w:t xml:space="preserve"> Consultivo é composto por representantes da sociedade civil, Governo e Portucel Moçambique.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965584472"/>
      <w:docPartObj>
        <w:docPartGallery w:val="Page Numbers (Bottom of Page)"/>
        <w:docPartUnique/>
      </w:docPartObj>
    </w:sdtPr>
    <w:sdtEndPr>
      <w:rPr>
        <w:noProof/>
      </w:rPr>
    </w:sdtEndPr>
    <w:sdtContent>
      <w:p w:rsidR="00754299" w:rsidRDefault="00E6014B">
        <w:pPr>
          <w:pStyle w:val="Footer"/>
          <w:jc w:val="right"/>
        </w:pPr>
        <w:r>
          <w:fldChar w:fldCharType="begin"/>
        </w:r>
        <w:r>
          <w:instrText xml:space="preserve"> PAGE   \* MERGEFORMAT </w:instrText>
        </w:r>
        <w:r>
          <w:fldChar w:fldCharType="separate"/>
        </w:r>
        <w:r w:rsidR="00494577">
          <w:rPr>
            <w:noProof/>
          </w:rPr>
          <w:t>2</w:t>
        </w:r>
        <w:r>
          <w:rPr>
            <w:noProof/>
          </w:rPr>
          <w:fldChar w:fldCharType="end"/>
        </w:r>
        <w:r>
          <w:rPr>
            <w:noProof/>
          </w:rPr>
          <w:t>/6</w:t>
        </w:r>
      </w:p>
    </w:sdtContent>
  </w:sdt>
  <w:p w:rsidR="00754299" w:rsidRDefault="004945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703" w:rsidRDefault="00086703" w:rsidP="00685108">
      <w:pPr>
        <w:spacing w:after="0" w:line="240" w:lineRule="auto"/>
      </w:pPr>
      <w:r>
        <w:separator/>
      </w:r>
    </w:p>
  </w:footnote>
  <w:footnote w:type="continuationSeparator" w:id="0">
    <w:p w:rsidR="00086703" w:rsidRDefault="00086703" w:rsidP="0068510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A0030" w:rsidRDefault="00E6014B">
    <w:pPr>
      <w:pStyle w:val="Header"/>
    </w:pPr>
    <w:r>
      <w:rPr>
        <w:noProof/>
        <w:lang w:val="en-US"/>
      </w:rPr>
      <w:drawing>
        <wp:anchor distT="0" distB="0" distL="114300" distR="114300" simplePos="0" relativeHeight="251655680" behindDoc="1" locked="0" layoutInCell="1" allowOverlap="1" wp14:anchorId="4AC96D1F" wp14:editId="2C6C1D59">
          <wp:simplePos x="0" y="0"/>
          <wp:positionH relativeFrom="margin">
            <wp:align>center</wp:align>
          </wp:positionH>
          <wp:positionV relativeFrom="margin">
            <wp:align>center</wp:align>
          </wp:positionV>
          <wp:extent cx="7559040" cy="10692130"/>
          <wp:effectExtent l="0" t="0" r="3810" b="0"/>
          <wp:wrapNone/>
          <wp:docPr id="1" name="Picture 1" descr="PapelCarta__portucel_mocambique_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lCarta__portucel_mocambique_a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9457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2" o:title="PapelCarta__portucel_mocambiqu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E1374" w:rsidRDefault="0049457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91.15pt;margin-top:-92.85pt;width:603.2pt;height:853.25pt;z-index:-251657728;mso-wrap-edited:f;mso-position-horizontal-relative:margin;mso-position-vertical-relative:margin" wrapcoords="-27 0 -27 21561 21600 21561 21600 0 -27 0">
          <v:imagedata r:id="rId1" o:title="PapelCarta__portucel_mocambique_al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A0030" w:rsidRDefault="00E6014B">
    <w:pPr>
      <w:pStyle w:val="Header"/>
    </w:pPr>
    <w:r>
      <w:rPr>
        <w:noProof/>
        <w:lang w:val="en-US"/>
      </w:rPr>
      <w:drawing>
        <wp:anchor distT="0" distB="0" distL="114300" distR="114300" simplePos="0" relativeHeight="251656704" behindDoc="1" locked="0" layoutInCell="1" allowOverlap="1" wp14:anchorId="42CCB2A0" wp14:editId="41ED72A6">
          <wp:simplePos x="0" y="0"/>
          <wp:positionH relativeFrom="margin">
            <wp:align>center</wp:align>
          </wp:positionH>
          <wp:positionV relativeFrom="margin">
            <wp:align>center</wp:align>
          </wp:positionV>
          <wp:extent cx="7559040" cy="10692130"/>
          <wp:effectExtent l="0" t="0" r="3810" b="0"/>
          <wp:wrapNone/>
          <wp:docPr id="2" name="Picture 2" descr="PapelCarta__portucel_mocambique_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Carta__portucel_mocambique_a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9457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704;mso-wrap-edited:f;mso-position-horizontal:center;mso-position-horizontal-relative:margin;mso-position-vertical:center;mso-position-vertical-relative:margin" wrapcoords="-27 0 -27 21561 21600 21561 21600 0 -27 0">
          <v:imagedata r:id="rId2" o:title="PapelCarta__portucel_mocambiqu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2283C"/>
    <w:multiLevelType w:val="hybridMultilevel"/>
    <w:tmpl w:val="714AA7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9186956"/>
    <w:multiLevelType w:val="hybridMultilevel"/>
    <w:tmpl w:val="E0500F30"/>
    <w:lvl w:ilvl="0" w:tplc="F4064D68">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
    <w:nsid w:val="48CB627E"/>
    <w:multiLevelType w:val="hybridMultilevel"/>
    <w:tmpl w:val="A1BC39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4AB427D2"/>
    <w:multiLevelType w:val="hybridMultilevel"/>
    <w:tmpl w:val="60089DC6"/>
    <w:lvl w:ilvl="0" w:tplc="AB127B36">
      <w:start w:val="1"/>
      <w:numFmt w:val="low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4">
    <w:nsid w:val="5A496CAA"/>
    <w:multiLevelType w:val="hybridMultilevel"/>
    <w:tmpl w:val="B748F2C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5CDA708C"/>
    <w:multiLevelType w:val="hybridMultilevel"/>
    <w:tmpl w:val="E86408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70EF5955"/>
    <w:multiLevelType w:val="hybridMultilevel"/>
    <w:tmpl w:val="C78849A8"/>
    <w:lvl w:ilvl="0" w:tplc="A07C3970">
      <w:start w:val="1"/>
      <w:numFmt w:val="lowerRoman"/>
      <w:lvlText w:val="%1)"/>
      <w:lvlJc w:val="left"/>
      <w:pPr>
        <w:ind w:left="1440" w:hanging="72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7">
    <w:nsid w:val="758841EE"/>
    <w:multiLevelType w:val="hybridMultilevel"/>
    <w:tmpl w:val="1C0C3C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2"/>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108"/>
    <w:rsid w:val="0005751F"/>
    <w:rsid w:val="00086703"/>
    <w:rsid w:val="00090600"/>
    <w:rsid w:val="000D1BF9"/>
    <w:rsid w:val="001F160B"/>
    <w:rsid w:val="00205A64"/>
    <w:rsid w:val="0024285F"/>
    <w:rsid w:val="0024776C"/>
    <w:rsid w:val="003247F8"/>
    <w:rsid w:val="00463280"/>
    <w:rsid w:val="00494577"/>
    <w:rsid w:val="005B0EBB"/>
    <w:rsid w:val="005D3053"/>
    <w:rsid w:val="005E0D54"/>
    <w:rsid w:val="00622240"/>
    <w:rsid w:val="00625F92"/>
    <w:rsid w:val="00685108"/>
    <w:rsid w:val="006C79D2"/>
    <w:rsid w:val="006E1AFB"/>
    <w:rsid w:val="007D0EDB"/>
    <w:rsid w:val="008A3D99"/>
    <w:rsid w:val="009B0691"/>
    <w:rsid w:val="009B295C"/>
    <w:rsid w:val="009D1908"/>
    <w:rsid w:val="00A64652"/>
    <w:rsid w:val="00B9323B"/>
    <w:rsid w:val="00BB1BBC"/>
    <w:rsid w:val="00D07720"/>
    <w:rsid w:val="00D15B02"/>
    <w:rsid w:val="00D579F8"/>
    <w:rsid w:val="00D93C6E"/>
    <w:rsid w:val="00DF48FF"/>
    <w:rsid w:val="00E6014B"/>
    <w:rsid w:val="00FB5B4B"/>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85108"/>
    <w:pPr>
      <w:tabs>
        <w:tab w:val="center" w:pos="4252"/>
        <w:tab w:val="right" w:pos="8504"/>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semiHidden/>
    <w:rsid w:val="00685108"/>
    <w:rPr>
      <w:rFonts w:ascii="Calibri" w:eastAsia="Times New Roman" w:hAnsi="Calibri" w:cs="Times New Roman"/>
    </w:rPr>
  </w:style>
  <w:style w:type="paragraph" w:styleId="Footer">
    <w:name w:val="footer"/>
    <w:basedOn w:val="Normal"/>
    <w:link w:val="FooterChar"/>
    <w:uiPriority w:val="99"/>
    <w:unhideWhenUsed/>
    <w:rsid w:val="00685108"/>
    <w:pPr>
      <w:tabs>
        <w:tab w:val="center" w:pos="4252"/>
        <w:tab w:val="right" w:pos="8504"/>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685108"/>
    <w:rPr>
      <w:rFonts w:ascii="Calibri" w:eastAsia="Times New Roman" w:hAnsi="Calibri" w:cs="Times New Roman"/>
    </w:rPr>
  </w:style>
  <w:style w:type="paragraph" w:styleId="EndnoteText">
    <w:name w:val="endnote text"/>
    <w:basedOn w:val="Normal"/>
    <w:link w:val="EndnoteTextChar"/>
    <w:uiPriority w:val="99"/>
    <w:semiHidden/>
    <w:unhideWhenUsed/>
    <w:rsid w:val="00685108"/>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685108"/>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685108"/>
    <w:rPr>
      <w:vertAlign w:val="superscript"/>
    </w:rPr>
  </w:style>
  <w:style w:type="character" w:styleId="CommentReference">
    <w:name w:val="annotation reference"/>
    <w:basedOn w:val="DefaultParagraphFont"/>
    <w:uiPriority w:val="99"/>
    <w:semiHidden/>
    <w:unhideWhenUsed/>
    <w:rsid w:val="00685108"/>
    <w:rPr>
      <w:sz w:val="16"/>
      <w:szCs w:val="16"/>
    </w:rPr>
  </w:style>
  <w:style w:type="paragraph" w:styleId="CommentText">
    <w:name w:val="annotation text"/>
    <w:basedOn w:val="Normal"/>
    <w:link w:val="CommentTextChar"/>
    <w:uiPriority w:val="99"/>
    <w:semiHidden/>
    <w:unhideWhenUsed/>
    <w:rsid w:val="00685108"/>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685108"/>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85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108"/>
    <w:rPr>
      <w:rFonts w:ascii="Tahoma" w:hAnsi="Tahoma" w:cs="Tahoma"/>
      <w:sz w:val="16"/>
      <w:szCs w:val="16"/>
    </w:rPr>
  </w:style>
  <w:style w:type="paragraph" w:styleId="ListParagraph">
    <w:name w:val="List Paragraph"/>
    <w:basedOn w:val="Normal"/>
    <w:uiPriority w:val="34"/>
    <w:qFormat/>
    <w:rsid w:val="00685108"/>
    <w:pPr>
      <w:spacing w:after="0" w:line="240" w:lineRule="auto"/>
      <w:ind w:left="720"/>
    </w:pPr>
    <w:rPr>
      <w:rFonts w:ascii="Calibri" w:eastAsia="Times New Roman" w:hAnsi="Calibri" w:cs="Times New Roman"/>
    </w:rPr>
  </w:style>
  <w:style w:type="character" w:styleId="Hyperlink">
    <w:name w:val="Hyperlink"/>
    <w:basedOn w:val="DefaultParagraphFont"/>
    <w:uiPriority w:val="99"/>
    <w:unhideWhenUsed/>
    <w:rsid w:val="003247F8"/>
    <w:rPr>
      <w:color w:val="0000FF" w:themeColor="hyperlink"/>
      <w:u w:val="single"/>
    </w:rPr>
  </w:style>
  <w:style w:type="character" w:customStyle="1" w:styleId="Mention">
    <w:name w:val="Mention"/>
    <w:basedOn w:val="DefaultParagraphFont"/>
    <w:uiPriority w:val="99"/>
    <w:semiHidden/>
    <w:unhideWhenUsed/>
    <w:rsid w:val="003247F8"/>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6E1AF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E1AFB"/>
    <w:rPr>
      <w:rFonts w:ascii="Calibri" w:eastAsia="Times New Roman" w:hAnsi="Calibri"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85108"/>
    <w:pPr>
      <w:tabs>
        <w:tab w:val="center" w:pos="4252"/>
        <w:tab w:val="right" w:pos="8504"/>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semiHidden/>
    <w:rsid w:val="00685108"/>
    <w:rPr>
      <w:rFonts w:ascii="Calibri" w:eastAsia="Times New Roman" w:hAnsi="Calibri" w:cs="Times New Roman"/>
    </w:rPr>
  </w:style>
  <w:style w:type="paragraph" w:styleId="Footer">
    <w:name w:val="footer"/>
    <w:basedOn w:val="Normal"/>
    <w:link w:val="FooterChar"/>
    <w:uiPriority w:val="99"/>
    <w:unhideWhenUsed/>
    <w:rsid w:val="00685108"/>
    <w:pPr>
      <w:tabs>
        <w:tab w:val="center" w:pos="4252"/>
        <w:tab w:val="right" w:pos="8504"/>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685108"/>
    <w:rPr>
      <w:rFonts w:ascii="Calibri" w:eastAsia="Times New Roman" w:hAnsi="Calibri" w:cs="Times New Roman"/>
    </w:rPr>
  </w:style>
  <w:style w:type="paragraph" w:styleId="EndnoteText">
    <w:name w:val="endnote text"/>
    <w:basedOn w:val="Normal"/>
    <w:link w:val="EndnoteTextChar"/>
    <w:uiPriority w:val="99"/>
    <w:semiHidden/>
    <w:unhideWhenUsed/>
    <w:rsid w:val="00685108"/>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685108"/>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685108"/>
    <w:rPr>
      <w:vertAlign w:val="superscript"/>
    </w:rPr>
  </w:style>
  <w:style w:type="character" w:styleId="CommentReference">
    <w:name w:val="annotation reference"/>
    <w:basedOn w:val="DefaultParagraphFont"/>
    <w:uiPriority w:val="99"/>
    <w:semiHidden/>
    <w:unhideWhenUsed/>
    <w:rsid w:val="00685108"/>
    <w:rPr>
      <w:sz w:val="16"/>
      <w:szCs w:val="16"/>
    </w:rPr>
  </w:style>
  <w:style w:type="paragraph" w:styleId="CommentText">
    <w:name w:val="annotation text"/>
    <w:basedOn w:val="Normal"/>
    <w:link w:val="CommentTextChar"/>
    <w:uiPriority w:val="99"/>
    <w:semiHidden/>
    <w:unhideWhenUsed/>
    <w:rsid w:val="00685108"/>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685108"/>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685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108"/>
    <w:rPr>
      <w:rFonts w:ascii="Tahoma" w:hAnsi="Tahoma" w:cs="Tahoma"/>
      <w:sz w:val="16"/>
      <w:szCs w:val="16"/>
    </w:rPr>
  </w:style>
  <w:style w:type="paragraph" w:styleId="ListParagraph">
    <w:name w:val="List Paragraph"/>
    <w:basedOn w:val="Normal"/>
    <w:uiPriority w:val="34"/>
    <w:qFormat/>
    <w:rsid w:val="00685108"/>
    <w:pPr>
      <w:spacing w:after="0" w:line="240" w:lineRule="auto"/>
      <w:ind w:left="720"/>
    </w:pPr>
    <w:rPr>
      <w:rFonts w:ascii="Calibri" w:eastAsia="Times New Roman" w:hAnsi="Calibri" w:cs="Times New Roman"/>
    </w:rPr>
  </w:style>
  <w:style w:type="character" w:styleId="Hyperlink">
    <w:name w:val="Hyperlink"/>
    <w:basedOn w:val="DefaultParagraphFont"/>
    <w:uiPriority w:val="99"/>
    <w:unhideWhenUsed/>
    <w:rsid w:val="003247F8"/>
    <w:rPr>
      <w:color w:val="0000FF" w:themeColor="hyperlink"/>
      <w:u w:val="single"/>
    </w:rPr>
  </w:style>
  <w:style w:type="character" w:customStyle="1" w:styleId="Mention">
    <w:name w:val="Mention"/>
    <w:basedOn w:val="DefaultParagraphFont"/>
    <w:uiPriority w:val="99"/>
    <w:semiHidden/>
    <w:unhideWhenUsed/>
    <w:rsid w:val="003247F8"/>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6E1AF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E1AFB"/>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749257">
      <w:bodyDiv w:val="1"/>
      <w:marLeft w:val="0"/>
      <w:marRight w:val="0"/>
      <w:marTop w:val="0"/>
      <w:marBottom w:val="0"/>
      <w:divBdr>
        <w:top w:val="none" w:sz="0" w:space="0" w:color="auto"/>
        <w:left w:val="none" w:sz="0" w:space="0" w:color="auto"/>
        <w:bottom w:val="none" w:sz="0" w:space="0" w:color="auto"/>
        <w:right w:val="none" w:sz="0" w:space="0" w:color="auto"/>
      </w:divBdr>
    </w:div>
    <w:div w:id="1842309400">
      <w:bodyDiv w:val="1"/>
      <w:marLeft w:val="0"/>
      <w:marRight w:val="0"/>
      <w:marTop w:val="0"/>
      <w:marBottom w:val="0"/>
      <w:divBdr>
        <w:top w:val="none" w:sz="0" w:space="0" w:color="auto"/>
        <w:left w:val="none" w:sz="0" w:space="0" w:color="auto"/>
        <w:bottom w:val="none" w:sz="0" w:space="0" w:color="auto"/>
        <w:right w:val="none" w:sz="0" w:space="0" w:color="auto"/>
      </w:divBdr>
      <w:divsChild>
        <w:div w:id="1174684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decru.wordpress.com/2017/04/11/adecru-lanca-documentario-%e2%80%b3-um-hectare-uma-chapa-de-zinco-%e2%80%b6/" TargetMode="External"/><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youtube.com/watch?v=25hQ-9hdFas" TargetMode="External"/><Relationship Id="rId11" Type="http://schemas.openxmlformats.org/officeDocument/2006/relationships/hyperlink" Target="http://wrm.org.uy/pt/artigos-do-boletim-do-wrm/recomendado/portucel-o-processo-de-acesso-a-terra-e-os-direitos-das-comunidades-locais-2/" TargetMode="External"/><Relationship Id="rId12" Type="http://schemas.openxmlformats.org/officeDocument/2006/relationships/hyperlink" Target="http://wrm.org.uy/articles-from-the-wrm-bulletin/recommended/portucel-the-process-of-acquiring-access-to-land-and-the-rights-of-local-communities-in-mozambique/" TargetMode="External"/><Relationship Id="rId13" Type="http://schemas.openxmlformats.org/officeDocument/2006/relationships/hyperlink" Target="http://wrm.org.uy/pt/acoes-e-campanhas/parem-as-plantacoes-em-mocambique/" TargetMode="External"/><Relationship Id="rId14" Type="http://schemas.openxmlformats.org/officeDocument/2006/relationships/hyperlink" Target="http://wrm.org.uy/actions-and-campaigns/stop-plantations-expansion-in-mozambique/" TargetMode="External"/><Relationship Id="rId15" Type="http://schemas.openxmlformats.org/officeDocument/2006/relationships/hyperlink" Target="http://wrm.org.uy/wp-content/uploads/2017/04/Portucel_O_Processo_de_acesso_%C3%A0_Terra_e_os_direitos_das_comunidades_locais.pdf" TargetMode="External"/><Relationship Id="rId16" Type="http://schemas.openxmlformats.org/officeDocument/2006/relationships/hyperlink" Target="http://wrm.org.uy/wp-content/uploads/2017/04/Portucel_The_process_of_access_to_Land_and_the_Rights_of_Local_Communities.pdf" TargetMode="External"/><Relationship Id="rId17" Type="http://schemas.openxmlformats.org/officeDocument/2006/relationships/hyperlink" Target="http://www.adecru.org.mz/index.php/pt/slider1/50-plantacoes-florestais-da-portucel-ameacam-a-seguranca-alimentar-nas-comunidades-do-distrito-de-namaroi-na-zambezia"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ortucelmocambique.com/Comunidade/Gestao-da-Relacao-com-as-Comunida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1539</Words>
  <Characters>8778</Characters>
  <Application>Microsoft Macintosh Word</Application>
  <DocSecurity>0</DocSecurity>
  <Lines>73</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gPS Grupo Portucel Soporcel</Company>
  <LinksUpToDate>false</LinksUpToDate>
  <CharactersWithSpaces>10297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Lucrecia Wamba</dc:creator>
  <cp:lastModifiedBy>Julia Mello Neiva</cp:lastModifiedBy>
  <cp:revision>2</cp:revision>
  <dcterms:created xsi:type="dcterms:W3CDTF">2017-06-13T16:22:00Z</dcterms:created>
  <dcterms:modified xsi:type="dcterms:W3CDTF">2017-06-13T16:22:00Z</dcterms:modified>
</cp:coreProperties>
</file>