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0B0F" w:rsidRPr="003D6562" w:rsidRDefault="005B0B0F" w:rsidP="005B0B0F">
      <w:pPr>
        <w:rPr>
          <w:rFonts w:ascii="Arial" w:hAnsi="Arial" w:cs="Arial"/>
          <w:b/>
        </w:rPr>
      </w:pPr>
      <w:bookmarkStart w:id="0" w:name="_GoBack"/>
      <w:r>
        <w:rPr>
          <w:rFonts w:ascii="Arial" w:hAnsi="Arial" w:cs="Arial"/>
          <w:b/>
        </w:rPr>
        <w:t>Mail.ru</w:t>
      </w:r>
      <w:r w:rsidRPr="003D6562">
        <w:rPr>
          <w:rFonts w:ascii="Arial" w:hAnsi="Arial" w:cs="Arial"/>
          <w:b/>
        </w:rPr>
        <w:t xml:space="preserve"> response to Access Now letter regarding Ranking Digital Rights</w:t>
      </w:r>
    </w:p>
    <w:p w:rsidR="005B0B0F" w:rsidRPr="003D6562" w:rsidRDefault="005B0B0F" w:rsidP="005B0B0F">
      <w:pPr>
        <w:rPr>
          <w:rFonts w:ascii="Arial" w:hAnsi="Arial" w:cs="Arial"/>
          <w:i/>
        </w:rPr>
      </w:pPr>
      <w:r w:rsidRPr="003D6562">
        <w:rPr>
          <w:rFonts w:ascii="Arial" w:hAnsi="Arial" w:cs="Arial"/>
          <w:i/>
          <w:color w:val="292929"/>
          <w:shd w:val="clear" w:color="auto" w:fill="FFFFFF"/>
        </w:rPr>
        <w:t>On 14 April 2016, Access Now</w:t>
      </w:r>
      <w:r w:rsidRPr="003D6562">
        <w:rPr>
          <w:rStyle w:val="apple-converted-space"/>
          <w:rFonts w:ascii="Arial" w:hAnsi="Arial" w:cs="Arial"/>
          <w:i/>
          <w:color w:val="292929"/>
          <w:shd w:val="clear" w:color="auto" w:fill="FFFFFF"/>
        </w:rPr>
        <w:t> </w:t>
      </w:r>
      <w:hyperlink r:id="rId4" w:history="1">
        <w:r w:rsidRPr="003D6562">
          <w:rPr>
            <w:rStyle w:val="Hyperlink"/>
            <w:rFonts w:ascii="Arial" w:hAnsi="Arial" w:cs="Arial"/>
            <w:i/>
            <w:color w:val="2E6FA1"/>
            <w:shd w:val="clear" w:color="auto" w:fill="FFFFFF"/>
          </w:rPr>
          <w:t>wrote</w:t>
        </w:r>
        <w:r w:rsidRPr="003D6562">
          <w:rPr>
            <w:rStyle w:val="apple-converted-space"/>
            <w:rFonts w:ascii="Arial" w:hAnsi="Arial" w:cs="Arial"/>
            <w:i/>
            <w:color w:val="2E6FA1"/>
            <w:u w:val="single"/>
            <w:shd w:val="clear" w:color="auto" w:fill="FFFFFF"/>
          </w:rPr>
          <w:t> </w:t>
        </w:r>
      </w:hyperlink>
      <w:r w:rsidRPr="003D6562">
        <w:rPr>
          <w:rFonts w:ascii="Arial" w:hAnsi="Arial" w:cs="Arial"/>
          <w:i/>
          <w:color w:val="292929"/>
          <w:shd w:val="clear" w:color="auto" w:fill="FFFFFF"/>
        </w:rPr>
        <w:t xml:space="preserve">to the heads of 10 technology and telecommunications firms outlining specific steps they can take to improve their disclosures about the policy and practices they use to safeguard digital rights.   Below is the response by </w:t>
      </w:r>
      <w:r>
        <w:rPr>
          <w:rFonts w:ascii="Arial" w:hAnsi="Arial" w:cs="Arial"/>
          <w:i/>
          <w:color w:val="292929"/>
          <w:shd w:val="clear" w:color="auto" w:fill="FFFFFF"/>
        </w:rPr>
        <w:t>Mail.ru.</w:t>
      </w:r>
      <w:r w:rsidRPr="003D6562">
        <w:rPr>
          <w:rFonts w:ascii="Arial" w:hAnsi="Arial" w:cs="Arial"/>
          <w:i/>
          <w:color w:val="292929"/>
          <w:shd w:val="clear" w:color="auto" w:fill="FFFFFF"/>
        </w:rPr>
        <w:t xml:space="preserve">  Responses by other companies are </w:t>
      </w:r>
      <w:hyperlink r:id="rId5" w:history="1">
        <w:r w:rsidRPr="00923F3B">
          <w:rPr>
            <w:rStyle w:val="Hyperlink"/>
            <w:rFonts w:ascii="Arial" w:hAnsi="Arial" w:cs="Arial"/>
            <w:i/>
            <w:shd w:val="clear" w:color="auto" w:fill="FFFFFF"/>
          </w:rPr>
          <w:t>here</w:t>
        </w:r>
      </w:hyperlink>
      <w:r w:rsidRPr="003D6562">
        <w:rPr>
          <w:rFonts w:ascii="Arial" w:hAnsi="Arial" w:cs="Arial"/>
          <w:i/>
          <w:color w:val="292929"/>
          <w:shd w:val="clear" w:color="auto" w:fill="FFFFFF"/>
        </w:rPr>
        <w:t xml:space="preserve">. </w:t>
      </w:r>
    </w:p>
    <w:bookmarkEnd w:id="0"/>
    <w:p w:rsidR="005B0B0F" w:rsidRPr="005B0B0F" w:rsidRDefault="005B0B0F" w:rsidP="005B0B0F">
      <w:pPr>
        <w:pStyle w:val="NormalWeb"/>
        <w:ind w:left="360"/>
        <w:rPr>
          <w:rFonts w:asciiTheme="minorBidi" w:hAnsiTheme="minorBidi" w:cstheme="minorBidi"/>
          <w:sz w:val="22"/>
          <w:szCs w:val="22"/>
        </w:rPr>
      </w:pPr>
      <w:r w:rsidRPr="005B0B0F">
        <w:rPr>
          <w:rFonts w:asciiTheme="minorBidi" w:hAnsiTheme="minorBidi" w:cstheme="minorBidi"/>
          <w:sz w:val="22"/>
          <w:szCs w:val="22"/>
        </w:rPr>
        <w:t xml:space="preserve">"We are an internet business where our focus is on communications and entertainment and in providing the widest possible experience to our users.  We reply on a highly skilled, and well remunerated workforce and we are pleased with the continued low churn in our staff as we place their welfare at the heart of our technology based culture.  Information security remains at the heart of both the user experience and our business.  As such we continue to place a very high level of emphasis on it.  We have very limited physical infrastructure and it is clearly in both the company’s and users best interests that we make the best use of this infrastructure thereby </w:t>
      </w:r>
      <w:proofErr w:type="spellStart"/>
      <w:r w:rsidRPr="005B0B0F">
        <w:rPr>
          <w:rFonts w:asciiTheme="minorBidi" w:hAnsiTheme="minorBidi" w:cstheme="minorBidi"/>
          <w:sz w:val="22"/>
          <w:szCs w:val="22"/>
        </w:rPr>
        <w:t>minimising</w:t>
      </w:r>
      <w:proofErr w:type="spellEnd"/>
      <w:r w:rsidRPr="005B0B0F">
        <w:rPr>
          <w:rFonts w:asciiTheme="minorBidi" w:hAnsiTheme="minorBidi" w:cstheme="minorBidi"/>
          <w:sz w:val="22"/>
          <w:szCs w:val="22"/>
        </w:rPr>
        <w:t xml:space="preserve"> our environment impact.  We remain committed to the highest standards for the protection of our </w:t>
      </w:r>
      <w:proofErr w:type="gramStart"/>
      <w:r w:rsidRPr="005B0B0F">
        <w:rPr>
          <w:rFonts w:asciiTheme="minorBidi" w:hAnsiTheme="minorBidi" w:cstheme="minorBidi"/>
          <w:sz w:val="22"/>
          <w:szCs w:val="22"/>
        </w:rPr>
        <w:t>users</w:t>
      </w:r>
      <w:proofErr w:type="gramEnd"/>
      <w:r w:rsidRPr="005B0B0F">
        <w:rPr>
          <w:rFonts w:asciiTheme="minorBidi" w:hAnsiTheme="minorBidi" w:cstheme="minorBidi"/>
          <w:sz w:val="22"/>
          <w:szCs w:val="22"/>
        </w:rPr>
        <w:t xml:space="preserve"> privacy across the network."</w:t>
      </w:r>
    </w:p>
    <w:p w:rsidR="005B0B0F" w:rsidRDefault="005B0B0F"/>
    <w:sectPr w:rsidR="005B0B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B0F"/>
    <w:rsid w:val="005B0B0F"/>
    <w:rsid w:val="0087504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CD4D6B-9A7C-4062-9BA8-5A2C6ECCF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B0B0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B0B0F"/>
    <w:rPr>
      <w:color w:val="0000FF"/>
      <w:u w:val="single"/>
    </w:rPr>
  </w:style>
  <w:style w:type="character" w:customStyle="1" w:styleId="apple-converted-space">
    <w:name w:val="apple-converted-space"/>
    <w:basedOn w:val="DefaultParagraphFont"/>
    <w:rsid w:val="005B0B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1578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business-humanrights.org/en/access-now-sends-digital-rights-demands-to-10-tech-and-telco-chairs" TargetMode="External"/><Relationship Id="rId4" Type="http://schemas.openxmlformats.org/officeDocument/2006/relationships/hyperlink" Target="https://www.accessnow.org/access-now-sends-digital-rights-demands-10-tech-telco-chai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210</Words>
  <Characters>1200</Characters>
  <Application>Microsoft Office Word</Application>
  <DocSecurity>0</DocSecurity>
  <Lines>10</Lines>
  <Paragraphs>2</Paragraphs>
  <ScaleCrop>false</ScaleCrop>
  <Company/>
  <LinksUpToDate>false</LinksUpToDate>
  <CharactersWithSpaces>1408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Annabel Short</dc:creator>
  <cp:keywords/>
  <dc:description/>
  <cp:lastModifiedBy>Annabel Short</cp:lastModifiedBy>
  <cp:revision>1</cp:revision>
  <dcterms:created xsi:type="dcterms:W3CDTF">2016-06-28T14:23:00Z</dcterms:created>
  <dcterms:modified xsi:type="dcterms:W3CDTF">2016-06-28T14:25:00Z</dcterms:modified>
</cp:coreProperties>
</file>