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38" w:rsidRPr="00B26538" w:rsidRDefault="002F7BD7" w:rsidP="00B26538">
      <w:pPr>
        <w:suppressAutoHyphens/>
        <w:spacing w:before="280" w:after="280" w:line="100" w:lineRule="atLeast"/>
        <w:jc w:val="both"/>
        <w:rPr>
          <w:rFonts w:eastAsia="Times New Roman"/>
          <w:b/>
          <w:sz w:val="24"/>
          <w:szCs w:val="24"/>
          <w:lang w:eastAsia="de-DE"/>
        </w:rPr>
      </w:pPr>
      <w:r>
        <w:rPr>
          <w:rFonts w:eastAsia="Times New Roman"/>
          <w:b/>
          <w:sz w:val="24"/>
          <w:szCs w:val="24"/>
          <w:lang w:eastAsia="de-DE"/>
        </w:rPr>
        <w:t xml:space="preserve">Gemeinsame </w:t>
      </w:r>
      <w:r w:rsidR="00B26538" w:rsidRPr="00B26538">
        <w:rPr>
          <w:rFonts w:eastAsia="Times New Roman"/>
          <w:b/>
          <w:sz w:val="24"/>
          <w:szCs w:val="24"/>
          <w:lang w:eastAsia="de-DE"/>
        </w:rPr>
        <w:t xml:space="preserve">Pressemitteilung </w:t>
      </w:r>
    </w:p>
    <w:p w:rsidR="00B26538" w:rsidRPr="00B26538" w:rsidRDefault="00B26538" w:rsidP="00B26538">
      <w:pPr>
        <w:suppressAutoHyphens/>
        <w:spacing w:before="280" w:after="280" w:line="100" w:lineRule="atLeast"/>
        <w:jc w:val="both"/>
        <w:rPr>
          <w:rFonts w:eastAsia="SimSun" w:cs="Calibri"/>
          <w:sz w:val="24"/>
          <w:szCs w:val="24"/>
        </w:rPr>
      </w:pPr>
      <w:r w:rsidRPr="00B26538">
        <w:rPr>
          <w:rFonts w:eastAsia="Times New Roman"/>
          <w:b/>
          <w:sz w:val="36"/>
          <w:szCs w:val="36"/>
          <w:lang w:eastAsia="de-DE"/>
        </w:rPr>
        <w:t xml:space="preserve">Konfliktrohstoffe: EU-Verordnung </w:t>
      </w:r>
      <w:r w:rsidR="00036857">
        <w:rPr>
          <w:rFonts w:eastAsia="Times New Roman"/>
          <w:b/>
          <w:sz w:val="36"/>
          <w:szCs w:val="36"/>
          <w:lang w:eastAsia="de-DE"/>
        </w:rPr>
        <w:t xml:space="preserve">bleibt </w:t>
      </w:r>
      <w:r w:rsidR="004C1F7A" w:rsidRPr="004C1F7A">
        <w:rPr>
          <w:rFonts w:eastAsia="Times New Roman"/>
          <w:b/>
          <w:sz w:val="36"/>
          <w:szCs w:val="36"/>
          <w:lang w:eastAsia="de-DE"/>
        </w:rPr>
        <w:t>deutlich</w:t>
      </w:r>
      <w:r w:rsidR="004C1F7A">
        <w:rPr>
          <w:rFonts w:eastAsia="Times New Roman"/>
          <w:b/>
          <w:sz w:val="36"/>
          <w:szCs w:val="36"/>
          <w:lang w:eastAsia="de-DE"/>
        </w:rPr>
        <w:t xml:space="preserve"> </w:t>
      </w:r>
      <w:r w:rsidR="00036857">
        <w:rPr>
          <w:rFonts w:eastAsia="Times New Roman"/>
          <w:b/>
          <w:sz w:val="36"/>
          <w:szCs w:val="36"/>
          <w:lang w:eastAsia="de-DE"/>
        </w:rPr>
        <w:t>hinter den Erwartungen zurück</w:t>
      </w:r>
    </w:p>
    <w:p w:rsidR="00B2700B" w:rsidRDefault="00B26538" w:rsidP="00313756">
      <w:pPr>
        <w:suppressAutoHyphens/>
        <w:spacing w:before="280" w:after="280" w:line="100" w:lineRule="atLeast"/>
        <w:jc w:val="both"/>
        <w:rPr>
          <w:rFonts w:eastAsia="SimSun" w:cs="Calibri"/>
          <w:sz w:val="24"/>
          <w:szCs w:val="24"/>
        </w:rPr>
      </w:pPr>
      <w:r w:rsidRPr="00B26538">
        <w:rPr>
          <w:rFonts w:eastAsia="SimSun" w:cs="Calibri"/>
          <w:b/>
          <w:sz w:val="24"/>
          <w:szCs w:val="24"/>
        </w:rPr>
        <w:t>Berlin</w:t>
      </w:r>
      <w:r w:rsidR="00AC6CA9">
        <w:rPr>
          <w:rFonts w:eastAsia="SimSun" w:cs="Calibri"/>
          <w:b/>
          <w:sz w:val="24"/>
          <w:szCs w:val="24"/>
        </w:rPr>
        <w:t>/Aachen</w:t>
      </w:r>
      <w:r w:rsidR="005E07DD">
        <w:rPr>
          <w:rFonts w:eastAsia="SimSun" w:cs="Calibri"/>
          <w:b/>
          <w:sz w:val="24"/>
          <w:szCs w:val="24"/>
        </w:rPr>
        <w:t>/Münster</w:t>
      </w:r>
      <w:r w:rsidRPr="00B26538">
        <w:rPr>
          <w:rFonts w:eastAsia="SimSun" w:cs="Calibri"/>
          <w:sz w:val="24"/>
          <w:szCs w:val="24"/>
        </w:rPr>
        <w:t xml:space="preserve">, </w:t>
      </w:r>
      <w:r w:rsidR="00036857">
        <w:rPr>
          <w:rFonts w:eastAsia="SimSun" w:cs="Calibri"/>
          <w:sz w:val="24"/>
          <w:szCs w:val="24"/>
        </w:rPr>
        <w:t>16</w:t>
      </w:r>
      <w:r w:rsidRPr="00B26538">
        <w:rPr>
          <w:rFonts w:eastAsia="SimSun" w:cs="Calibri"/>
          <w:sz w:val="24"/>
          <w:szCs w:val="24"/>
        </w:rPr>
        <w:t>. J</w:t>
      </w:r>
      <w:r w:rsidR="00036857">
        <w:rPr>
          <w:rFonts w:eastAsia="SimSun" w:cs="Calibri"/>
          <w:sz w:val="24"/>
          <w:szCs w:val="24"/>
        </w:rPr>
        <w:t>uni</w:t>
      </w:r>
      <w:r w:rsidRPr="00B26538">
        <w:rPr>
          <w:rFonts w:eastAsia="SimSun" w:cs="Calibri"/>
          <w:sz w:val="24"/>
          <w:szCs w:val="24"/>
        </w:rPr>
        <w:t xml:space="preserve"> 2016. Die EU-Kommission, das Europäische Parlament und die Mitgliedsstaaten </w:t>
      </w:r>
      <w:r w:rsidR="00036857">
        <w:rPr>
          <w:rFonts w:eastAsia="SimSun" w:cs="Calibri"/>
          <w:sz w:val="24"/>
          <w:szCs w:val="24"/>
        </w:rPr>
        <w:t xml:space="preserve">haben sich </w:t>
      </w:r>
      <w:r w:rsidR="00B2700B">
        <w:rPr>
          <w:rFonts w:eastAsia="SimSun" w:cs="Calibri"/>
          <w:sz w:val="24"/>
          <w:szCs w:val="24"/>
        </w:rPr>
        <w:t>gestern nach einjährigen Verhandlungen</w:t>
      </w:r>
      <w:r w:rsidR="00036857">
        <w:rPr>
          <w:rFonts w:eastAsia="SimSun" w:cs="Calibri"/>
          <w:sz w:val="24"/>
          <w:szCs w:val="24"/>
        </w:rPr>
        <w:t xml:space="preserve"> auf</w:t>
      </w:r>
      <w:r w:rsidR="00417CC8">
        <w:rPr>
          <w:rFonts w:eastAsia="SimSun" w:cs="Calibri"/>
          <w:sz w:val="24"/>
          <w:szCs w:val="24"/>
        </w:rPr>
        <w:t xml:space="preserve"> die Leitlinien</w:t>
      </w:r>
      <w:r w:rsidR="00036857">
        <w:rPr>
          <w:rFonts w:eastAsia="SimSun" w:cs="Calibri"/>
          <w:sz w:val="24"/>
          <w:szCs w:val="24"/>
        </w:rPr>
        <w:t xml:space="preserve"> eine</w:t>
      </w:r>
      <w:r w:rsidR="00417CC8">
        <w:rPr>
          <w:rFonts w:eastAsia="SimSun" w:cs="Calibri"/>
          <w:sz w:val="24"/>
          <w:szCs w:val="24"/>
        </w:rPr>
        <w:t>r</w:t>
      </w:r>
      <w:r w:rsidR="00036857">
        <w:rPr>
          <w:rFonts w:eastAsia="SimSun" w:cs="Calibri"/>
          <w:sz w:val="24"/>
          <w:szCs w:val="24"/>
        </w:rPr>
        <w:t xml:space="preserve"> </w:t>
      </w:r>
      <w:r w:rsidRPr="00B26538">
        <w:rPr>
          <w:rFonts w:eastAsia="SimSun" w:cs="Calibri"/>
          <w:sz w:val="24"/>
          <w:szCs w:val="24"/>
        </w:rPr>
        <w:t>Verordnung</w:t>
      </w:r>
      <w:r w:rsidR="00036857">
        <w:rPr>
          <w:rFonts w:eastAsia="SimSun" w:cs="Calibri"/>
          <w:sz w:val="24"/>
          <w:szCs w:val="24"/>
        </w:rPr>
        <w:t xml:space="preserve"> geeinigt, die d</w:t>
      </w:r>
      <w:r w:rsidRPr="00B26538">
        <w:rPr>
          <w:rFonts w:eastAsia="SimSun" w:cs="Calibri"/>
          <w:sz w:val="24"/>
          <w:szCs w:val="24"/>
        </w:rPr>
        <w:t xml:space="preserve">en Handel mit </w:t>
      </w:r>
      <w:r w:rsidR="00604B84">
        <w:rPr>
          <w:rFonts w:eastAsia="SimSun" w:cs="Calibri"/>
          <w:sz w:val="24"/>
          <w:szCs w:val="24"/>
        </w:rPr>
        <w:t xml:space="preserve">den </w:t>
      </w:r>
      <w:r w:rsidR="00AD264A">
        <w:rPr>
          <w:rFonts w:eastAsia="SimSun" w:cs="Calibri"/>
          <w:sz w:val="24"/>
          <w:szCs w:val="24"/>
        </w:rPr>
        <w:t xml:space="preserve">sogenannten </w:t>
      </w:r>
      <w:r w:rsidRPr="00B26538">
        <w:rPr>
          <w:rFonts w:eastAsia="SimSun" w:cs="Calibri"/>
          <w:sz w:val="24"/>
          <w:szCs w:val="24"/>
        </w:rPr>
        <w:t xml:space="preserve">Konfliktmineralien </w:t>
      </w:r>
      <w:r w:rsidR="00260DAE">
        <w:rPr>
          <w:rFonts w:eastAsia="SimSun" w:cs="Calibri"/>
          <w:sz w:val="24"/>
          <w:szCs w:val="24"/>
        </w:rPr>
        <w:t xml:space="preserve">regulieren </w:t>
      </w:r>
      <w:r w:rsidR="00036857">
        <w:rPr>
          <w:rFonts w:eastAsia="SimSun" w:cs="Calibri"/>
          <w:sz w:val="24"/>
          <w:szCs w:val="24"/>
        </w:rPr>
        <w:t>soll</w:t>
      </w:r>
      <w:r w:rsidRPr="00B26538">
        <w:rPr>
          <w:rFonts w:eastAsia="SimSun" w:cs="Calibri"/>
          <w:sz w:val="24"/>
          <w:szCs w:val="24"/>
        </w:rPr>
        <w:t xml:space="preserve">. </w:t>
      </w:r>
      <w:r w:rsidR="00B2700B">
        <w:rPr>
          <w:rFonts w:eastAsia="SimSun" w:cs="Calibri"/>
          <w:sz w:val="24"/>
          <w:szCs w:val="24"/>
        </w:rPr>
        <w:t xml:space="preserve">Deutsche </w:t>
      </w:r>
      <w:r w:rsidR="000C0CF3">
        <w:rPr>
          <w:rFonts w:eastAsia="SimSun" w:cs="Calibri"/>
          <w:sz w:val="24"/>
          <w:szCs w:val="24"/>
        </w:rPr>
        <w:t>Umwelt- und Entwicklungsorganisationen</w:t>
      </w:r>
      <w:r w:rsidR="00B2700B">
        <w:rPr>
          <w:rFonts w:eastAsia="SimSun" w:cs="Calibri"/>
          <w:sz w:val="24"/>
          <w:szCs w:val="24"/>
        </w:rPr>
        <w:t xml:space="preserve"> begrüßen die Initiative, zeigen sich über den Inhalt der Einigung aber enttäuscht: </w:t>
      </w:r>
      <w:r w:rsidR="00CC77E4">
        <w:rPr>
          <w:rFonts w:eastAsia="SimSun" w:cs="Calibri"/>
          <w:sz w:val="24"/>
          <w:szCs w:val="24"/>
        </w:rPr>
        <w:t>„Nur ein Bruchteil der Unternehmen, die in der EU Konfliktrohstoffe nutzen und verarbeiten, muss nun wirklich prüfen, inwieweit sie zur Finanzierung von Konflikten und massiven Menschenrechtsverletzungen beitragen“</w:t>
      </w:r>
      <w:r w:rsidR="00B2700B">
        <w:rPr>
          <w:rFonts w:eastAsia="SimSun" w:cs="Calibri"/>
          <w:sz w:val="24"/>
          <w:szCs w:val="24"/>
        </w:rPr>
        <w:t xml:space="preserve">, sagt </w:t>
      </w:r>
      <w:r w:rsidR="004B5047">
        <w:rPr>
          <w:rFonts w:eastAsia="SimSun" w:cs="Calibri"/>
          <w:sz w:val="24"/>
          <w:szCs w:val="24"/>
        </w:rPr>
        <w:t>Pirmin Spiegel</w:t>
      </w:r>
      <w:r w:rsidR="00AD264A">
        <w:rPr>
          <w:rFonts w:eastAsia="SimSun" w:cs="Calibri"/>
          <w:sz w:val="24"/>
          <w:szCs w:val="24"/>
        </w:rPr>
        <w:t>, Hauptgeschäftsführer</w:t>
      </w:r>
      <w:r w:rsidR="004B5047">
        <w:rPr>
          <w:rFonts w:eastAsia="SimSun" w:cs="Calibri"/>
          <w:sz w:val="24"/>
          <w:szCs w:val="24"/>
        </w:rPr>
        <w:t xml:space="preserve"> von </w:t>
      </w:r>
      <w:r w:rsidR="00AD264A">
        <w:rPr>
          <w:rFonts w:eastAsia="SimSun" w:cs="Calibri"/>
          <w:sz w:val="24"/>
          <w:szCs w:val="24"/>
        </w:rPr>
        <w:t>MISEREOR</w:t>
      </w:r>
      <w:r w:rsidR="00B2700B">
        <w:rPr>
          <w:rFonts w:eastAsia="SimSun" w:cs="Calibri"/>
          <w:sz w:val="24"/>
          <w:szCs w:val="24"/>
        </w:rPr>
        <w:t xml:space="preserve">. </w:t>
      </w:r>
      <w:r w:rsidR="00604B84">
        <w:rPr>
          <w:rFonts w:eastAsia="SimSun" w:cs="Calibri"/>
          <w:sz w:val="24"/>
          <w:szCs w:val="24"/>
        </w:rPr>
        <w:t>Die</w:t>
      </w:r>
      <w:r w:rsidR="004B5047">
        <w:rPr>
          <w:rFonts w:eastAsia="SimSun" w:cs="Calibri"/>
          <w:sz w:val="24"/>
          <w:szCs w:val="24"/>
        </w:rPr>
        <w:t xml:space="preserve"> </w:t>
      </w:r>
      <w:r w:rsidR="00AD264A">
        <w:rPr>
          <w:rFonts w:eastAsia="SimSun" w:cs="Calibri"/>
          <w:sz w:val="24"/>
          <w:szCs w:val="24"/>
        </w:rPr>
        <w:t xml:space="preserve">neue </w:t>
      </w:r>
      <w:r w:rsidR="00B2700B">
        <w:rPr>
          <w:rFonts w:eastAsia="SimSun" w:cs="Calibri"/>
          <w:sz w:val="24"/>
          <w:szCs w:val="24"/>
        </w:rPr>
        <w:t>EU-Verordnung</w:t>
      </w:r>
      <w:r w:rsidR="0066144F">
        <w:rPr>
          <w:rFonts w:eastAsia="SimSun" w:cs="Calibri"/>
          <w:sz w:val="24"/>
          <w:szCs w:val="24"/>
        </w:rPr>
        <w:t xml:space="preserve"> </w:t>
      </w:r>
      <w:r w:rsidR="00604B84">
        <w:rPr>
          <w:rFonts w:eastAsia="SimSun" w:cs="Calibri"/>
          <w:sz w:val="24"/>
          <w:szCs w:val="24"/>
        </w:rPr>
        <w:t xml:space="preserve">erfasst </w:t>
      </w:r>
      <w:r w:rsidR="00AD264A">
        <w:rPr>
          <w:rFonts w:eastAsia="SimSun" w:cs="Calibri"/>
          <w:sz w:val="24"/>
          <w:szCs w:val="24"/>
        </w:rPr>
        <w:t xml:space="preserve">lediglich </w:t>
      </w:r>
      <w:r w:rsidR="00B2700B">
        <w:rPr>
          <w:rFonts w:eastAsia="SimSun" w:cs="Calibri"/>
          <w:sz w:val="24"/>
          <w:szCs w:val="24"/>
        </w:rPr>
        <w:t>Unternehmen</w:t>
      </w:r>
      <w:r w:rsidR="00AD264A">
        <w:rPr>
          <w:rFonts w:eastAsia="SimSun" w:cs="Calibri"/>
          <w:sz w:val="24"/>
          <w:szCs w:val="24"/>
        </w:rPr>
        <w:t>, die Metalle importieren, abbauen oder</w:t>
      </w:r>
      <w:r w:rsidR="00B2700B">
        <w:rPr>
          <w:rFonts w:eastAsia="SimSun" w:cs="Calibri"/>
          <w:sz w:val="24"/>
          <w:szCs w:val="24"/>
        </w:rPr>
        <w:t xml:space="preserve"> </w:t>
      </w:r>
      <w:r w:rsidR="00AD264A">
        <w:rPr>
          <w:rFonts w:eastAsia="SimSun" w:cs="Calibri"/>
          <w:sz w:val="24"/>
          <w:szCs w:val="24"/>
        </w:rPr>
        <w:t>schmelzen.</w:t>
      </w:r>
      <w:r w:rsidR="00F815F8">
        <w:rPr>
          <w:rFonts w:eastAsia="SimSun" w:cs="Calibri"/>
          <w:sz w:val="24"/>
          <w:szCs w:val="24"/>
        </w:rPr>
        <w:t xml:space="preserve"> „</w:t>
      </w:r>
      <w:r w:rsidR="00A6308B">
        <w:rPr>
          <w:rFonts w:eastAsia="SimSun" w:cs="Calibri"/>
          <w:sz w:val="24"/>
          <w:szCs w:val="24"/>
        </w:rPr>
        <w:t>Die Mehrheit</w:t>
      </w:r>
      <w:r w:rsidR="00F815F8">
        <w:rPr>
          <w:rFonts w:eastAsia="SimSun" w:cs="Calibri"/>
          <w:sz w:val="24"/>
          <w:szCs w:val="24"/>
        </w:rPr>
        <w:t xml:space="preserve"> der europäischen Unternehmen</w:t>
      </w:r>
      <w:r w:rsidR="00224F95">
        <w:rPr>
          <w:rFonts w:eastAsia="SimSun" w:cs="Calibri"/>
          <w:sz w:val="24"/>
          <w:szCs w:val="24"/>
        </w:rPr>
        <w:t xml:space="preserve"> </w:t>
      </w:r>
      <w:r w:rsidR="00604B84">
        <w:rPr>
          <w:rFonts w:eastAsia="SimSun" w:cs="Calibri"/>
          <w:sz w:val="24"/>
          <w:szCs w:val="24"/>
        </w:rPr>
        <w:t xml:space="preserve">- </w:t>
      </w:r>
      <w:r w:rsidR="00B2700B">
        <w:rPr>
          <w:rFonts w:eastAsia="SimSun" w:cs="Calibri"/>
          <w:sz w:val="24"/>
          <w:szCs w:val="24"/>
        </w:rPr>
        <w:t xml:space="preserve">etwa </w:t>
      </w:r>
      <w:r w:rsidR="00AD264A">
        <w:rPr>
          <w:rFonts w:eastAsia="SimSun" w:cs="Calibri"/>
          <w:sz w:val="24"/>
          <w:szCs w:val="24"/>
        </w:rPr>
        <w:t xml:space="preserve">aus </w:t>
      </w:r>
      <w:r w:rsidR="00B2700B">
        <w:rPr>
          <w:rFonts w:eastAsia="SimSun" w:cs="Calibri"/>
          <w:sz w:val="24"/>
          <w:szCs w:val="24"/>
        </w:rPr>
        <w:t>der Automobil- und Elektroindustrie</w:t>
      </w:r>
      <w:r w:rsidR="00604B84">
        <w:rPr>
          <w:rFonts w:eastAsia="SimSun" w:cs="Calibri"/>
          <w:sz w:val="24"/>
          <w:szCs w:val="24"/>
        </w:rPr>
        <w:t xml:space="preserve"> - </w:t>
      </w:r>
      <w:r w:rsidR="00AD264A">
        <w:rPr>
          <w:rFonts w:eastAsia="SimSun" w:cs="Calibri"/>
          <w:sz w:val="24"/>
          <w:szCs w:val="24"/>
        </w:rPr>
        <w:t xml:space="preserve">werden damit </w:t>
      </w:r>
      <w:r w:rsidR="00F815F8">
        <w:rPr>
          <w:rFonts w:eastAsia="SimSun" w:cs="Calibri"/>
          <w:sz w:val="24"/>
          <w:szCs w:val="24"/>
        </w:rPr>
        <w:t xml:space="preserve">völlig aus </w:t>
      </w:r>
      <w:r w:rsidR="00AD264A">
        <w:rPr>
          <w:rFonts w:eastAsia="SimSun" w:cs="Calibri"/>
          <w:sz w:val="24"/>
          <w:szCs w:val="24"/>
        </w:rPr>
        <w:t xml:space="preserve">ihrer </w:t>
      </w:r>
      <w:r w:rsidR="00F815F8">
        <w:rPr>
          <w:rFonts w:eastAsia="SimSun" w:cs="Calibri"/>
          <w:sz w:val="24"/>
          <w:szCs w:val="24"/>
        </w:rPr>
        <w:t>Verantwortung entlassen“</w:t>
      </w:r>
      <w:r w:rsidR="00604B84">
        <w:rPr>
          <w:rFonts w:eastAsia="SimSun" w:cs="Calibri"/>
          <w:sz w:val="24"/>
          <w:szCs w:val="24"/>
        </w:rPr>
        <w:t xml:space="preserve">, </w:t>
      </w:r>
      <w:r w:rsidR="00AD264A">
        <w:rPr>
          <w:rFonts w:eastAsia="SimSun" w:cs="Calibri"/>
          <w:sz w:val="24"/>
          <w:szCs w:val="24"/>
        </w:rPr>
        <w:t xml:space="preserve">so </w:t>
      </w:r>
      <w:r w:rsidR="004B5047">
        <w:rPr>
          <w:rFonts w:eastAsia="SimSun" w:cs="Calibri"/>
          <w:sz w:val="24"/>
          <w:szCs w:val="24"/>
        </w:rPr>
        <w:t>Pirmin Spiegel</w:t>
      </w:r>
      <w:r w:rsidR="00604B84">
        <w:rPr>
          <w:rFonts w:eastAsia="SimSun" w:cs="Calibri"/>
          <w:sz w:val="24"/>
          <w:szCs w:val="24"/>
        </w:rPr>
        <w:t>.</w:t>
      </w:r>
      <w:r w:rsidR="00260DAE">
        <w:rPr>
          <w:rFonts w:eastAsia="SimSun" w:cs="Calibri"/>
          <w:sz w:val="24"/>
          <w:szCs w:val="24"/>
        </w:rPr>
        <w:t xml:space="preserve"> </w:t>
      </w:r>
      <w:r w:rsidR="006A6205">
        <w:rPr>
          <w:rFonts w:eastAsia="SimSun" w:cs="Calibri"/>
          <w:sz w:val="24"/>
          <w:szCs w:val="24"/>
        </w:rPr>
        <w:t xml:space="preserve">Das entsprechende Gesetz </w:t>
      </w:r>
      <w:r w:rsidR="006A6205" w:rsidRPr="00604B84">
        <w:rPr>
          <w:rFonts w:eastAsia="SimSun" w:cs="Calibri"/>
          <w:sz w:val="24"/>
          <w:szCs w:val="24"/>
        </w:rPr>
        <w:t>in den USA</w:t>
      </w:r>
      <w:r w:rsidR="006A6205">
        <w:rPr>
          <w:rFonts w:eastAsia="SimSun" w:cs="Calibri"/>
          <w:sz w:val="24"/>
          <w:szCs w:val="24"/>
        </w:rPr>
        <w:t xml:space="preserve"> (</w:t>
      </w:r>
      <w:proofErr w:type="spellStart"/>
      <w:r w:rsidR="006A6205">
        <w:rPr>
          <w:rFonts w:eastAsia="SimSun" w:cs="Calibri"/>
          <w:sz w:val="24"/>
          <w:szCs w:val="24"/>
        </w:rPr>
        <w:t>Dodd</w:t>
      </w:r>
      <w:proofErr w:type="spellEnd"/>
      <w:r w:rsidR="006A6205">
        <w:rPr>
          <w:rFonts w:eastAsia="SimSun" w:cs="Calibri"/>
          <w:sz w:val="24"/>
          <w:szCs w:val="24"/>
        </w:rPr>
        <w:t xml:space="preserve"> Frank Act) geht in dieser Hinsicht weiter.</w:t>
      </w:r>
      <w:r w:rsidR="006A6205" w:rsidDel="006A6205">
        <w:rPr>
          <w:rFonts w:eastAsia="SimSun" w:cs="Calibri"/>
          <w:sz w:val="24"/>
          <w:szCs w:val="24"/>
        </w:rPr>
        <w:t xml:space="preserve"> </w:t>
      </w:r>
      <w:r w:rsidR="00EE792F">
        <w:rPr>
          <w:rFonts w:eastAsia="SimSun" w:cs="Calibri"/>
          <w:sz w:val="24"/>
          <w:szCs w:val="24"/>
        </w:rPr>
        <w:t>Problematisch sei auch die Be</w:t>
      </w:r>
      <w:r w:rsidR="0089766F">
        <w:rPr>
          <w:rFonts w:eastAsia="SimSun" w:cs="Calibri"/>
          <w:sz w:val="24"/>
          <w:szCs w:val="24"/>
        </w:rPr>
        <w:t>schränkung auf nur vier Metalle,</w:t>
      </w:r>
      <w:r w:rsidR="00EE792F">
        <w:rPr>
          <w:rFonts w:eastAsia="SimSun" w:cs="Calibri"/>
          <w:sz w:val="24"/>
          <w:szCs w:val="24"/>
        </w:rPr>
        <w:t xml:space="preserve"> Wolfram, Tantal, Zinn und Gold, da auch der Handel mit anderen Rohstoffen Konflikte finanzieren kann.</w:t>
      </w:r>
    </w:p>
    <w:p w:rsidR="004B5047" w:rsidRDefault="00260DAE" w:rsidP="00260DAE">
      <w:pPr>
        <w:suppressAutoHyphens/>
        <w:spacing w:before="280" w:after="280" w:line="100" w:lineRule="atLeast"/>
        <w:jc w:val="both"/>
        <w:rPr>
          <w:rFonts w:eastAsia="SimSun" w:cs="Calibri"/>
          <w:sz w:val="24"/>
          <w:szCs w:val="24"/>
        </w:rPr>
      </w:pPr>
      <w:r>
        <w:rPr>
          <w:rFonts w:eastAsia="SimSun" w:cs="Calibri"/>
          <w:sz w:val="24"/>
          <w:szCs w:val="24"/>
        </w:rPr>
        <w:t xml:space="preserve">Die Organisationen vermissen </w:t>
      </w:r>
      <w:r w:rsidR="00AD264A">
        <w:rPr>
          <w:rFonts w:eastAsia="SimSun" w:cs="Calibri"/>
          <w:sz w:val="24"/>
          <w:szCs w:val="24"/>
        </w:rPr>
        <w:t xml:space="preserve">auch </w:t>
      </w:r>
      <w:r>
        <w:rPr>
          <w:rFonts w:eastAsia="SimSun" w:cs="Calibri"/>
          <w:sz w:val="24"/>
          <w:szCs w:val="24"/>
        </w:rPr>
        <w:t xml:space="preserve">eine klare Maßgabe, dass Unternehmen bei </w:t>
      </w:r>
      <w:r w:rsidR="00AD264A">
        <w:rPr>
          <w:rFonts w:eastAsia="SimSun" w:cs="Calibri"/>
          <w:sz w:val="24"/>
          <w:szCs w:val="24"/>
        </w:rPr>
        <w:t xml:space="preserve">der </w:t>
      </w:r>
      <w:r>
        <w:rPr>
          <w:rFonts w:eastAsia="SimSun" w:cs="Calibri"/>
          <w:sz w:val="24"/>
          <w:szCs w:val="24"/>
        </w:rPr>
        <w:t xml:space="preserve">Risikoprüfung </w:t>
      </w:r>
      <w:r w:rsidR="00AD264A">
        <w:rPr>
          <w:rFonts w:eastAsia="SimSun" w:cs="Calibri"/>
          <w:sz w:val="24"/>
          <w:szCs w:val="24"/>
        </w:rPr>
        <w:t xml:space="preserve">von Investitionen und Verträgen mit Zulieferländern </w:t>
      </w:r>
      <w:r>
        <w:rPr>
          <w:rFonts w:eastAsia="SimSun" w:cs="Calibri"/>
          <w:sz w:val="24"/>
          <w:szCs w:val="24"/>
        </w:rPr>
        <w:t>die Standards der OECD und  der Vereinten Nati</w:t>
      </w:r>
      <w:bookmarkStart w:id="0" w:name="_GoBack"/>
      <w:bookmarkEnd w:id="0"/>
      <w:r>
        <w:rPr>
          <w:rFonts w:eastAsia="SimSun" w:cs="Calibri"/>
          <w:sz w:val="24"/>
          <w:szCs w:val="24"/>
        </w:rPr>
        <w:t>onen umsetzen müssen. „Ohne klare und präzise Vorgaben fürchten wir, dass die Prüfungen zu oberflächlich bleiben</w:t>
      </w:r>
      <w:r w:rsidR="00CC77E4">
        <w:rPr>
          <w:rFonts w:eastAsia="SimSun" w:cs="Calibri"/>
          <w:sz w:val="24"/>
          <w:szCs w:val="24"/>
        </w:rPr>
        <w:t>.</w:t>
      </w:r>
      <w:r w:rsidR="00CC77E4" w:rsidRPr="00CC77E4">
        <w:rPr>
          <w:rFonts w:eastAsia="SimSun" w:cs="Calibri"/>
          <w:sz w:val="24"/>
          <w:szCs w:val="24"/>
        </w:rPr>
        <w:t xml:space="preserve"> </w:t>
      </w:r>
      <w:r w:rsidR="00CC77E4">
        <w:rPr>
          <w:rFonts w:eastAsia="SimSun" w:cs="Calibri"/>
          <w:sz w:val="24"/>
          <w:szCs w:val="24"/>
        </w:rPr>
        <w:t xml:space="preserve">Zudem kann es nicht sein, dass die Unternehmen nur über </w:t>
      </w:r>
      <w:r w:rsidR="006A6205">
        <w:rPr>
          <w:rFonts w:eastAsia="SimSun" w:cs="Calibri"/>
          <w:sz w:val="24"/>
          <w:szCs w:val="24"/>
        </w:rPr>
        <w:t>i</w:t>
      </w:r>
      <w:r w:rsidR="00CC77E4">
        <w:rPr>
          <w:rFonts w:eastAsia="SimSun" w:cs="Calibri"/>
          <w:sz w:val="24"/>
          <w:szCs w:val="24"/>
        </w:rPr>
        <w:t>hre Methoden berichten müssen und nicht über die Probleme, die sie identifiziert haben“</w:t>
      </w:r>
      <w:r>
        <w:rPr>
          <w:rFonts w:eastAsia="SimSun" w:cs="Calibri"/>
          <w:sz w:val="24"/>
          <w:szCs w:val="24"/>
        </w:rPr>
        <w:t xml:space="preserve">, warnt Klaus Milke, Vorsitzender von </w:t>
      </w:r>
      <w:proofErr w:type="spellStart"/>
      <w:r>
        <w:rPr>
          <w:rFonts w:eastAsia="SimSun" w:cs="Calibri"/>
          <w:sz w:val="24"/>
          <w:szCs w:val="24"/>
        </w:rPr>
        <w:t>Germanwatch</w:t>
      </w:r>
      <w:proofErr w:type="spellEnd"/>
      <w:r>
        <w:rPr>
          <w:rFonts w:eastAsia="SimSun" w:cs="Calibri"/>
          <w:sz w:val="24"/>
          <w:szCs w:val="24"/>
        </w:rPr>
        <w:t xml:space="preserve">. </w:t>
      </w:r>
    </w:p>
    <w:p w:rsidR="00D67BA3" w:rsidRDefault="00D67BA3" w:rsidP="00313756">
      <w:pPr>
        <w:suppressAutoHyphens/>
        <w:spacing w:before="280" w:after="280" w:line="100" w:lineRule="atLeast"/>
        <w:jc w:val="both"/>
        <w:rPr>
          <w:rFonts w:eastAsia="SimSun" w:cs="Calibri"/>
          <w:sz w:val="24"/>
          <w:szCs w:val="24"/>
        </w:rPr>
      </w:pPr>
      <w:r>
        <w:rPr>
          <w:rFonts w:eastAsia="SimSun" w:cs="Calibri"/>
          <w:sz w:val="24"/>
          <w:szCs w:val="24"/>
        </w:rPr>
        <w:t xml:space="preserve">Problematisch </w:t>
      </w:r>
      <w:r w:rsidR="006A6205">
        <w:rPr>
          <w:rFonts w:eastAsia="SimSun" w:cs="Calibri"/>
          <w:sz w:val="24"/>
          <w:szCs w:val="24"/>
        </w:rPr>
        <w:t>wäre auch</w:t>
      </w:r>
      <w:r w:rsidR="008F31C0">
        <w:rPr>
          <w:rFonts w:eastAsia="SimSun" w:cs="Calibri"/>
          <w:sz w:val="24"/>
          <w:szCs w:val="24"/>
        </w:rPr>
        <w:t xml:space="preserve"> </w:t>
      </w:r>
      <w:r>
        <w:rPr>
          <w:rFonts w:eastAsia="SimSun" w:cs="Calibri"/>
          <w:sz w:val="24"/>
          <w:szCs w:val="24"/>
        </w:rPr>
        <w:t xml:space="preserve">die </w:t>
      </w:r>
      <w:r w:rsidR="006A6205">
        <w:rPr>
          <w:rFonts w:eastAsia="SimSun" w:cs="Calibri"/>
          <w:sz w:val="24"/>
          <w:szCs w:val="24"/>
        </w:rPr>
        <w:t>Beschränkung der</w:t>
      </w:r>
      <w:r w:rsidR="0066144F">
        <w:rPr>
          <w:rFonts w:eastAsia="SimSun" w:cs="Calibri"/>
          <w:sz w:val="24"/>
          <w:szCs w:val="24"/>
        </w:rPr>
        <w:t xml:space="preserve"> Sorgfaltspflichten </w:t>
      </w:r>
      <w:r w:rsidR="006A6205">
        <w:rPr>
          <w:rFonts w:eastAsia="SimSun" w:cs="Calibri"/>
          <w:sz w:val="24"/>
          <w:szCs w:val="24"/>
        </w:rPr>
        <w:t>auf bestimmte Länder, wie dies zuletzt im Gespräch war.</w:t>
      </w:r>
      <w:r w:rsidR="0066144F">
        <w:rPr>
          <w:rFonts w:eastAsia="SimSun" w:cs="Calibri"/>
          <w:sz w:val="24"/>
          <w:szCs w:val="24"/>
        </w:rPr>
        <w:t xml:space="preserve"> „Grundsätzlich können beim Rohstoffabbau in jedem Land Konflikte und Menschenrechtsverstöße auftreten, so dass die Sorgfaltspflichten regional nicht beschränkt werden </w:t>
      </w:r>
      <w:r w:rsidR="0066144F" w:rsidRPr="00780CEE">
        <w:rPr>
          <w:rFonts w:eastAsia="SimSun" w:cs="Calibri"/>
          <w:sz w:val="24"/>
          <w:szCs w:val="24"/>
        </w:rPr>
        <w:t>sollten“, betont</w:t>
      </w:r>
      <w:r w:rsidR="005B3E04">
        <w:rPr>
          <w:rFonts w:eastAsia="SimSun" w:cs="Calibri"/>
          <w:sz w:val="24"/>
          <w:szCs w:val="24"/>
        </w:rPr>
        <w:t xml:space="preserve"> </w:t>
      </w:r>
      <w:r w:rsidR="00A45177">
        <w:rPr>
          <w:rFonts w:eastAsia="SimSun" w:cs="Calibri"/>
          <w:sz w:val="24"/>
          <w:szCs w:val="24"/>
        </w:rPr>
        <w:t>Thomas Kremer</w:t>
      </w:r>
      <w:r w:rsidR="005B3E04">
        <w:rPr>
          <w:rFonts w:eastAsia="SimSun" w:cs="Calibri"/>
          <w:sz w:val="24"/>
          <w:szCs w:val="24"/>
        </w:rPr>
        <w:t xml:space="preserve">, Geschäftsführer </w:t>
      </w:r>
      <w:r w:rsidR="00EC59CB">
        <w:rPr>
          <w:rFonts w:eastAsia="SimSun" w:cs="Calibri"/>
          <w:sz w:val="24"/>
          <w:szCs w:val="24"/>
        </w:rPr>
        <w:t>der C</w:t>
      </w:r>
      <w:r w:rsidR="005B3E04">
        <w:rPr>
          <w:rFonts w:eastAsia="SimSun" w:cs="Calibri"/>
          <w:sz w:val="24"/>
          <w:szCs w:val="24"/>
        </w:rPr>
        <w:t>hristlichen Initiative Romero</w:t>
      </w:r>
      <w:r w:rsidR="0066144F" w:rsidRPr="00780CEE">
        <w:rPr>
          <w:rFonts w:eastAsia="SimSun" w:cs="Calibri"/>
          <w:sz w:val="24"/>
          <w:szCs w:val="24"/>
        </w:rPr>
        <w:t>. „Zudem besteht di</w:t>
      </w:r>
      <w:r w:rsidR="0066144F">
        <w:rPr>
          <w:rFonts w:eastAsia="SimSun" w:cs="Calibri"/>
          <w:sz w:val="24"/>
          <w:szCs w:val="24"/>
        </w:rPr>
        <w:t>e Gefahr, dass die Unternehmen Länder, die auf der Liste geführt werden, schlicht boykottieren, anstatt sich um eine Verbesserung der Menschenrechtssituation zu bemühen. Für die Betroffenen wäre das kontraproduktiv</w:t>
      </w:r>
      <w:r w:rsidR="00313756">
        <w:rPr>
          <w:rFonts w:eastAsia="SimSun" w:cs="Calibri"/>
          <w:sz w:val="24"/>
          <w:szCs w:val="24"/>
        </w:rPr>
        <w:t>“,</w:t>
      </w:r>
      <w:r w:rsidR="00EC59CB" w:rsidRPr="00EC59CB">
        <w:rPr>
          <w:rFonts w:eastAsia="SimSun" w:cs="Calibri"/>
          <w:sz w:val="24"/>
          <w:szCs w:val="24"/>
        </w:rPr>
        <w:t xml:space="preserve"> </w:t>
      </w:r>
      <w:r w:rsidR="00EC59CB">
        <w:rPr>
          <w:rFonts w:eastAsia="SimSun" w:cs="Calibri"/>
          <w:sz w:val="24"/>
          <w:szCs w:val="24"/>
        </w:rPr>
        <w:t xml:space="preserve">ergänzt </w:t>
      </w:r>
      <w:r w:rsidR="00EC59CB" w:rsidRPr="00780CEE">
        <w:rPr>
          <w:rFonts w:eastAsia="SimSun" w:cs="Calibri"/>
          <w:sz w:val="24"/>
          <w:szCs w:val="24"/>
        </w:rPr>
        <w:t>Michael Reckordt, Koordinator des Arbeitskreis Rohstoffe</w:t>
      </w:r>
      <w:r w:rsidR="00EC59CB">
        <w:rPr>
          <w:rFonts w:eastAsia="SimSun" w:cs="Calibri"/>
          <w:sz w:val="24"/>
          <w:szCs w:val="24"/>
        </w:rPr>
        <w:t>.</w:t>
      </w:r>
      <w:r w:rsidR="006A6205">
        <w:rPr>
          <w:rFonts w:eastAsia="SimSun" w:cs="Calibri"/>
          <w:sz w:val="24"/>
          <w:szCs w:val="24"/>
        </w:rPr>
        <w:t xml:space="preserve"> „Wir hoffen, dass die Idee der Länderliste in der endgültigen Verordnung nicht aufgegriffen wird.“</w:t>
      </w:r>
    </w:p>
    <w:p w:rsidR="00036857" w:rsidRDefault="00036857" w:rsidP="00B26538">
      <w:pPr>
        <w:suppressAutoHyphens/>
        <w:spacing w:before="280" w:after="280" w:line="100" w:lineRule="atLeast"/>
        <w:jc w:val="both"/>
        <w:rPr>
          <w:rFonts w:eastAsia="SimSun" w:cs="Calibri"/>
          <w:sz w:val="24"/>
          <w:szCs w:val="24"/>
        </w:rPr>
      </w:pPr>
      <w:r>
        <w:rPr>
          <w:rFonts w:eastAsia="SimSun" w:cs="Calibri"/>
          <w:sz w:val="24"/>
          <w:szCs w:val="24"/>
        </w:rPr>
        <w:t>130 europäische Organisationen, dar</w:t>
      </w:r>
      <w:r w:rsidR="00C82F36">
        <w:rPr>
          <w:rFonts w:eastAsia="SimSun" w:cs="Calibri"/>
          <w:sz w:val="24"/>
          <w:szCs w:val="24"/>
        </w:rPr>
        <w:t xml:space="preserve">unter mehrere </w:t>
      </w:r>
      <w:r w:rsidR="00604B84">
        <w:rPr>
          <w:rFonts w:eastAsia="SimSun" w:cs="Calibri"/>
          <w:sz w:val="24"/>
          <w:szCs w:val="24"/>
        </w:rPr>
        <w:t>aus Deutschland</w:t>
      </w:r>
      <w:r w:rsidR="00C82F36">
        <w:rPr>
          <w:rFonts w:eastAsia="SimSun" w:cs="Calibri"/>
          <w:sz w:val="24"/>
          <w:szCs w:val="24"/>
        </w:rPr>
        <w:t>, hatt</w:t>
      </w:r>
      <w:r>
        <w:rPr>
          <w:rFonts w:eastAsia="SimSun" w:cs="Calibri"/>
          <w:sz w:val="24"/>
          <w:szCs w:val="24"/>
        </w:rPr>
        <w:t xml:space="preserve">en sich noch am Montag </w:t>
      </w:r>
      <w:r w:rsidR="00516767">
        <w:rPr>
          <w:rFonts w:eastAsia="SimSun" w:cs="Calibri"/>
          <w:sz w:val="24"/>
          <w:szCs w:val="24"/>
        </w:rPr>
        <w:t xml:space="preserve">in einem offenen Brief </w:t>
      </w:r>
      <w:r w:rsidR="00604B84">
        <w:rPr>
          <w:rFonts w:eastAsia="SimSun" w:cs="Calibri"/>
          <w:sz w:val="24"/>
          <w:szCs w:val="24"/>
        </w:rPr>
        <w:t xml:space="preserve">an </w:t>
      </w:r>
      <w:r w:rsidR="00780CEE">
        <w:rPr>
          <w:rFonts w:eastAsia="SimSun" w:cs="Calibri"/>
          <w:sz w:val="24"/>
          <w:szCs w:val="24"/>
        </w:rPr>
        <w:t xml:space="preserve">die niederländische Ratspräsidentschaft und die EU-Mitgliedsstaaten </w:t>
      </w:r>
      <w:r>
        <w:rPr>
          <w:rFonts w:eastAsia="SimSun" w:cs="Calibri"/>
          <w:sz w:val="24"/>
          <w:szCs w:val="24"/>
        </w:rPr>
        <w:t>für eine stärkere Regulierung ausgesprochen</w:t>
      </w:r>
      <w:r w:rsidR="00A6308B">
        <w:rPr>
          <w:rFonts w:eastAsia="SimSun" w:cs="Calibri"/>
          <w:sz w:val="24"/>
          <w:szCs w:val="24"/>
        </w:rPr>
        <w:t xml:space="preserve">, die vor allem die </w:t>
      </w:r>
      <w:r w:rsidR="00604B84">
        <w:rPr>
          <w:rFonts w:eastAsia="SimSun" w:cs="Calibri"/>
          <w:sz w:val="24"/>
          <w:szCs w:val="24"/>
        </w:rPr>
        <w:t>rohstoff</w:t>
      </w:r>
      <w:r w:rsidR="00A6308B">
        <w:rPr>
          <w:rFonts w:eastAsia="SimSun" w:cs="Calibri"/>
          <w:sz w:val="24"/>
          <w:szCs w:val="24"/>
        </w:rPr>
        <w:t>verarbeitende Industrie stärker in die Verantwortung nehmen soll</w:t>
      </w:r>
      <w:r>
        <w:rPr>
          <w:rFonts w:eastAsia="SimSun" w:cs="Calibri"/>
          <w:sz w:val="24"/>
          <w:szCs w:val="24"/>
        </w:rPr>
        <w:t>.</w:t>
      </w:r>
      <w:r w:rsidR="00A6308B" w:rsidRPr="00A6308B">
        <w:t xml:space="preserve"> </w:t>
      </w:r>
      <w:r w:rsidR="00A6308B">
        <w:t xml:space="preserve">Die </w:t>
      </w:r>
      <w:r w:rsidR="00A6308B" w:rsidRPr="00A6308B">
        <w:rPr>
          <w:rFonts w:eastAsia="SimSun" w:cs="Calibri"/>
          <w:sz w:val="24"/>
          <w:szCs w:val="24"/>
        </w:rPr>
        <w:t xml:space="preserve">niederländische Regierung </w:t>
      </w:r>
      <w:r w:rsidR="00604B84">
        <w:rPr>
          <w:rFonts w:eastAsia="SimSun" w:cs="Calibri"/>
          <w:sz w:val="24"/>
          <w:szCs w:val="24"/>
        </w:rPr>
        <w:t>wird</w:t>
      </w:r>
      <w:r w:rsidR="008F31C0">
        <w:rPr>
          <w:rFonts w:eastAsia="SimSun" w:cs="Calibri"/>
          <w:sz w:val="24"/>
          <w:szCs w:val="24"/>
        </w:rPr>
        <w:t xml:space="preserve"> in dem Brief</w:t>
      </w:r>
      <w:r w:rsidR="00604B84">
        <w:rPr>
          <w:rFonts w:eastAsia="SimSun" w:cs="Calibri"/>
          <w:sz w:val="24"/>
          <w:szCs w:val="24"/>
        </w:rPr>
        <w:t xml:space="preserve"> aufgerufen, </w:t>
      </w:r>
      <w:r w:rsidR="00A6308B" w:rsidRPr="00A6308B">
        <w:rPr>
          <w:rFonts w:eastAsia="SimSun" w:cs="Calibri"/>
          <w:sz w:val="24"/>
          <w:szCs w:val="24"/>
        </w:rPr>
        <w:t xml:space="preserve">ihre verbleibende Zeit in der </w:t>
      </w:r>
      <w:r w:rsidR="00604B84">
        <w:rPr>
          <w:rFonts w:eastAsia="SimSun" w:cs="Calibri"/>
          <w:sz w:val="24"/>
          <w:szCs w:val="24"/>
        </w:rPr>
        <w:t>EU-</w:t>
      </w:r>
      <w:r w:rsidR="00A6308B" w:rsidRPr="00A6308B">
        <w:rPr>
          <w:rFonts w:eastAsia="SimSun" w:cs="Calibri"/>
          <w:sz w:val="24"/>
          <w:szCs w:val="24"/>
        </w:rPr>
        <w:t xml:space="preserve">Ratspräsidentschaft </w:t>
      </w:r>
      <w:r w:rsidR="00604B84">
        <w:rPr>
          <w:rFonts w:eastAsia="SimSun" w:cs="Calibri"/>
          <w:sz w:val="24"/>
          <w:szCs w:val="24"/>
        </w:rPr>
        <w:t xml:space="preserve">zu </w:t>
      </w:r>
      <w:r w:rsidR="00A6308B" w:rsidRPr="00A6308B">
        <w:rPr>
          <w:rFonts w:eastAsia="SimSun" w:cs="Calibri"/>
          <w:sz w:val="24"/>
          <w:szCs w:val="24"/>
        </w:rPr>
        <w:t>nutzen und weiterhin einen ko</w:t>
      </w:r>
      <w:r w:rsidR="00A6308B">
        <w:rPr>
          <w:rFonts w:eastAsia="SimSun" w:cs="Calibri"/>
          <w:sz w:val="24"/>
          <w:szCs w:val="24"/>
        </w:rPr>
        <w:t>nstruktiven Dialog zwischen dem EU-Parlament und den Mitgliedsstaaten</w:t>
      </w:r>
      <w:r w:rsidR="00A6308B" w:rsidRPr="00A6308B">
        <w:rPr>
          <w:rFonts w:eastAsia="SimSun" w:cs="Calibri"/>
          <w:sz w:val="24"/>
          <w:szCs w:val="24"/>
        </w:rPr>
        <w:t xml:space="preserve"> </w:t>
      </w:r>
      <w:r w:rsidR="008F31C0">
        <w:rPr>
          <w:rFonts w:eastAsia="SimSun" w:cs="Calibri"/>
          <w:sz w:val="24"/>
          <w:szCs w:val="24"/>
        </w:rPr>
        <w:t xml:space="preserve">zu </w:t>
      </w:r>
      <w:r w:rsidR="00A6308B" w:rsidRPr="00A6308B">
        <w:rPr>
          <w:rFonts w:eastAsia="SimSun" w:cs="Calibri"/>
          <w:sz w:val="24"/>
          <w:szCs w:val="24"/>
        </w:rPr>
        <w:t>fördern.</w:t>
      </w:r>
    </w:p>
    <w:p w:rsidR="00780CEE" w:rsidRPr="00780CEE" w:rsidRDefault="00780CEE" w:rsidP="00780CEE">
      <w:pPr>
        <w:spacing w:before="100" w:beforeAutospacing="1" w:after="100" w:afterAutospacing="1" w:line="240" w:lineRule="auto"/>
        <w:jc w:val="both"/>
        <w:rPr>
          <w:rFonts w:asciiTheme="minorHAnsi" w:eastAsia="Times New Roman" w:hAnsiTheme="minorHAnsi"/>
          <w:bCs/>
          <w:sz w:val="24"/>
          <w:szCs w:val="24"/>
          <w:lang w:eastAsia="de-DE"/>
        </w:rPr>
      </w:pPr>
      <w:r w:rsidRPr="00780CEE">
        <w:rPr>
          <w:rFonts w:asciiTheme="minorHAnsi" w:eastAsia="Times New Roman" w:hAnsiTheme="minorHAnsi"/>
          <w:bCs/>
          <w:sz w:val="24"/>
          <w:szCs w:val="24"/>
          <w:lang w:eastAsia="de-DE"/>
        </w:rPr>
        <w:t xml:space="preserve">Mit dem Abbau und dem Handel </w:t>
      </w:r>
      <w:r w:rsidR="008F31C0">
        <w:rPr>
          <w:rFonts w:asciiTheme="minorHAnsi" w:eastAsia="Times New Roman" w:hAnsiTheme="minorHAnsi"/>
          <w:bCs/>
          <w:sz w:val="24"/>
          <w:szCs w:val="24"/>
          <w:lang w:eastAsia="de-DE"/>
        </w:rPr>
        <w:t>von</w:t>
      </w:r>
      <w:r w:rsidR="008F31C0" w:rsidRPr="00780CEE">
        <w:rPr>
          <w:rFonts w:asciiTheme="minorHAnsi" w:eastAsia="Times New Roman" w:hAnsiTheme="minorHAnsi"/>
          <w:bCs/>
          <w:sz w:val="24"/>
          <w:szCs w:val="24"/>
          <w:lang w:eastAsia="de-DE"/>
        </w:rPr>
        <w:t xml:space="preserve"> </w:t>
      </w:r>
      <w:r w:rsidR="008F31C0">
        <w:rPr>
          <w:rFonts w:asciiTheme="minorHAnsi" w:eastAsia="Times New Roman" w:hAnsiTheme="minorHAnsi"/>
          <w:bCs/>
          <w:sz w:val="24"/>
          <w:szCs w:val="24"/>
          <w:lang w:eastAsia="de-DE"/>
        </w:rPr>
        <w:t>Konfliktr</w:t>
      </w:r>
      <w:r w:rsidRPr="00780CEE">
        <w:rPr>
          <w:rFonts w:asciiTheme="minorHAnsi" w:eastAsia="Times New Roman" w:hAnsiTheme="minorHAnsi"/>
          <w:bCs/>
          <w:sz w:val="24"/>
          <w:szCs w:val="24"/>
          <w:lang w:eastAsia="de-DE"/>
        </w:rPr>
        <w:t>ohstoffe</w:t>
      </w:r>
      <w:r w:rsidR="008F31C0">
        <w:rPr>
          <w:rFonts w:asciiTheme="minorHAnsi" w:eastAsia="Times New Roman" w:hAnsiTheme="minorHAnsi"/>
          <w:bCs/>
          <w:sz w:val="24"/>
          <w:szCs w:val="24"/>
          <w:lang w:eastAsia="de-DE"/>
        </w:rPr>
        <w:t>n</w:t>
      </w:r>
      <w:r w:rsidRPr="00780CEE">
        <w:rPr>
          <w:rFonts w:asciiTheme="minorHAnsi" w:eastAsia="Times New Roman" w:hAnsiTheme="minorHAnsi"/>
          <w:bCs/>
          <w:sz w:val="24"/>
          <w:szCs w:val="24"/>
          <w:lang w:eastAsia="de-DE"/>
        </w:rPr>
        <w:t xml:space="preserve"> </w:t>
      </w:r>
      <w:r w:rsidR="008F31C0">
        <w:rPr>
          <w:rFonts w:asciiTheme="minorHAnsi" w:eastAsia="Times New Roman" w:hAnsiTheme="minorHAnsi"/>
          <w:bCs/>
          <w:sz w:val="24"/>
          <w:szCs w:val="24"/>
          <w:lang w:eastAsia="de-DE"/>
        </w:rPr>
        <w:t xml:space="preserve"> wie Gold, Tantal, Wolfram und Zinn </w:t>
      </w:r>
      <w:r w:rsidRPr="00780CEE">
        <w:rPr>
          <w:rFonts w:asciiTheme="minorHAnsi" w:eastAsia="Times New Roman" w:hAnsiTheme="minorHAnsi"/>
          <w:bCs/>
          <w:sz w:val="24"/>
          <w:szCs w:val="24"/>
          <w:lang w:eastAsia="de-DE"/>
        </w:rPr>
        <w:t xml:space="preserve">finanzieren sich in Ländern wie der Demokratischen Republik Kongo </w:t>
      </w:r>
      <w:r w:rsidR="008F31C0">
        <w:rPr>
          <w:rFonts w:asciiTheme="minorHAnsi" w:eastAsia="Times New Roman" w:hAnsiTheme="minorHAnsi"/>
          <w:bCs/>
          <w:sz w:val="24"/>
          <w:szCs w:val="24"/>
          <w:lang w:eastAsia="de-DE"/>
        </w:rPr>
        <w:t>und</w:t>
      </w:r>
      <w:r w:rsidR="008F31C0" w:rsidRPr="00780CEE">
        <w:rPr>
          <w:rFonts w:asciiTheme="minorHAnsi" w:eastAsia="Times New Roman" w:hAnsiTheme="minorHAnsi"/>
          <w:bCs/>
          <w:sz w:val="24"/>
          <w:szCs w:val="24"/>
          <w:lang w:eastAsia="de-DE"/>
        </w:rPr>
        <w:t xml:space="preserve"> </w:t>
      </w:r>
      <w:r w:rsidRPr="00780CEE">
        <w:rPr>
          <w:rFonts w:asciiTheme="minorHAnsi" w:eastAsia="Times New Roman" w:hAnsiTheme="minorHAnsi"/>
          <w:bCs/>
          <w:sz w:val="24"/>
          <w:szCs w:val="24"/>
          <w:lang w:eastAsia="de-DE"/>
        </w:rPr>
        <w:t xml:space="preserve">Kolumbien </w:t>
      </w:r>
      <w:r w:rsidRPr="00780CEE">
        <w:rPr>
          <w:rFonts w:asciiTheme="minorHAnsi" w:eastAsia="Times New Roman" w:hAnsiTheme="minorHAnsi"/>
          <w:bCs/>
          <w:sz w:val="24"/>
          <w:szCs w:val="24"/>
          <w:lang w:eastAsia="de-DE"/>
        </w:rPr>
        <w:lastRenderedPageBreak/>
        <w:t>bewaffnete Gruppen, die</w:t>
      </w:r>
      <w:r w:rsidR="00CC433A">
        <w:rPr>
          <w:rFonts w:asciiTheme="minorHAnsi" w:eastAsia="Times New Roman" w:hAnsiTheme="minorHAnsi"/>
          <w:bCs/>
          <w:sz w:val="24"/>
          <w:szCs w:val="24"/>
          <w:lang w:eastAsia="de-DE"/>
        </w:rPr>
        <w:t xml:space="preserve"> sich an</w:t>
      </w:r>
      <w:r w:rsidRPr="00780CEE">
        <w:rPr>
          <w:rFonts w:asciiTheme="minorHAnsi" w:eastAsia="Times New Roman" w:hAnsiTheme="minorHAnsi"/>
          <w:bCs/>
          <w:sz w:val="24"/>
          <w:szCs w:val="24"/>
          <w:lang w:eastAsia="de-DE"/>
        </w:rPr>
        <w:t xml:space="preserve"> gravierende</w:t>
      </w:r>
      <w:r w:rsidR="00CC433A">
        <w:rPr>
          <w:rFonts w:asciiTheme="minorHAnsi" w:eastAsia="Times New Roman" w:hAnsiTheme="minorHAnsi"/>
          <w:bCs/>
          <w:sz w:val="24"/>
          <w:szCs w:val="24"/>
          <w:lang w:eastAsia="de-DE"/>
        </w:rPr>
        <w:t>n</w:t>
      </w:r>
      <w:r w:rsidRPr="00780CEE">
        <w:rPr>
          <w:rFonts w:asciiTheme="minorHAnsi" w:eastAsia="Times New Roman" w:hAnsiTheme="minorHAnsi"/>
          <w:bCs/>
          <w:sz w:val="24"/>
          <w:szCs w:val="24"/>
          <w:lang w:eastAsia="de-DE"/>
        </w:rPr>
        <w:t xml:space="preserve"> Menschenrechtsverletzungen an der Zivilbevölkerung </w:t>
      </w:r>
      <w:r w:rsidR="00CC433A">
        <w:rPr>
          <w:rFonts w:asciiTheme="minorHAnsi" w:eastAsia="Times New Roman" w:hAnsiTheme="minorHAnsi"/>
          <w:bCs/>
          <w:sz w:val="24"/>
          <w:szCs w:val="24"/>
          <w:lang w:eastAsia="de-DE"/>
        </w:rPr>
        <w:t>beteiligen</w:t>
      </w:r>
      <w:r w:rsidRPr="00780CEE">
        <w:rPr>
          <w:rFonts w:asciiTheme="minorHAnsi" w:eastAsia="Times New Roman" w:hAnsiTheme="minorHAnsi"/>
          <w:bCs/>
          <w:sz w:val="24"/>
          <w:szCs w:val="24"/>
          <w:lang w:eastAsia="de-DE"/>
        </w:rPr>
        <w:t xml:space="preserve">. Dazu gehören Folter, Vergewaltigungen und die Rekrutierung von Kindersoldaten. Die Mineralien aus den Konfliktregionen gelangen über verschiedene Produktionsschritte auch auf den europäischen Markt. Die Europäische Union importiert 16 Prozent der weltweit gehandelten Konfliktmineralien Zinn, Wolfram, Tantal und Gold (3TG), u.a. zur Herstellung von Technologieprodukten. Zusätzlich importieren Unternehmen enorme Mengen </w:t>
      </w:r>
      <w:r w:rsidR="008F31C0">
        <w:rPr>
          <w:rFonts w:asciiTheme="minorHAnsi" w:eastAsia="Times New Roman" w:hAnsiTheme="minorHAnsi"/>
          <w:bCs/>
          <w:sz w:val="24"/>
          <w:szCs w:val="24"/>
          <w:lang w:eastAsia="de-DE"/>
        </w:rPr>
        <w:t>der</w:t>
      </w:r>
      <w:r w:rsidR="008F31C0" w:rsidRPr="00780CEE">
        <w:rPr>
          <w:rFonts w:asciiTheme="minorHAnsi" w:eastAsia="Times New Roman" w:hAnsiTheme="minorHAnsi"/>
          <w:bCs/>
          <w:sz w:val="24"/>
          <w:szCs w:val="24"/>
          <w:lang w:eastAsia="de-DE"/>
        </w:rPr>
        <w:t xml:space="preserve"> </w:t>
      </w:r>
      <w:r w:rsidR="008F31C0">
        <w:rPr>
          <w:rFonts w:asciiTheme="minorHAnsi" w:eastAsia="Times New Roman" w:hAnsiTheme="minorHAnsi"/>
          <w:bCs/>
          <w:sz w:val="24"/>
          <w:szCs w:val="24"/>
          <w:lang w:eastAsia="de-DE"/>
        </w:rPr>
        <w:t xml:space="preserve">verarbeiteten </w:t>
      </w:r>
      <w:r w:rsidRPr="00780CEE">
        <w:rPr>
          <w:rFonts w:asciiTheme="minorHAnsi" w:eastAsia="Times New Roman" w:hAnsiTheme="minorHAnsi"/>
          <w:bCs/>
          <w:sz w:val="24"/>
          <w:szCs w:val="24"/>
          <w:lang w:eastAsia="de-DE"/>
        </w:rPr>
        <w:t xml:space="preserve">Metalle </w:t>
      </w:r>
      <w:r w:rsidR="008F31C0" w:rsidRPr="00780CEE">
        <w:rPr>
          <w:rFonts w:asciiTheme="minorHAnsi" w:eastAsia="Times New Roman" w:hAnsiTheme="minorHAnsi"/>
          <w:bCs/>
          <w:sz w:val="24"/>
          <w:szCs w:val="24"/>
          <w:lang w:eastAsia="de-DE"/>
        </w:rPr>
        <w:t xml:space="preserve"> </w:t>
      </w:r>
      <w:r w:rsidRPr="00780CEE">
        <w:rPr>
          <w:rFonts w:asciiTheme="minorHAnsi" w:eastAsia="Times New Roman" w:hAnsiTheme="minorHAnsi"/>
          <w:bCs/>
          <w:sz w:val="24"/>
          <w:szCs w:val="24"/>
          <w:lang w:eastAsia="de-DE"/>
        </w:rPr>
        <w:t>in Form von Laptops und Smartphones.</w:t>
      </w:r>
    </w:p>
    <w:p w:rsidR="006168BB" w:rsidRDefault="00EC59CB" w:rsidP="006168BB">
      <w:pPr>
        <w:spacing w:before="100" w:beforeAutospacing="1" w:after="100" w:afterAutospacing="1" w:line="240" w:lineRule="auto"/>
        <w:rPr>
          <w:rFonts w:asciiTheme="minorHAnsi" w:eastAsia="Times New Roman" w:hAnsiTheme="minorHAnsi"/>
          <w:b/>
          <w:bCs/>
          <w:sz w:val="24"/>
          <w:szCs w:val="24"/>
          <w:lang w:eastAsia="de-DE"/>
        </w:rPr>
      </w:pPr>
      <w:r w:rsidRPr="00B5738B">
        <w:rPr>
          <w:rFonts w:asciiTheme="minorHAnsi" w:eastAsia="Times New Roman" w:hAnsiTheme="minorHAnsi"/>
          <w:b/>
          <w:bCs/>
          <w:sz w:val="24"/>
          <w:szCs w:val="24"/>
          <w:lang w:eastAsia="de-DE"/>
        </w:rPr>
        <w:t>Weitere Informationen:</w:t>
      </w:r>
    </w:p>
    <w:p w:rsidR="0046611B" w:rsidRPr="00224F95" w:rsidRDefault="00B5738B" w:rsidP="00224F95">
      <w:pPr>
        <w:pStyle w:val="Listenabsatz"/>
        <w:numPr>
          <w:ilvl w:val="0"/>
          <w:numId w:val="3"/>
        </w:numPr>
        <w:spacing w:before="100" w:beforeAutospacing="1" w:after="100" w:afterAutospacing="1" w:line="240" w:lineRule="auto"/>
        <w:rPr>
          <w:rStyle w:val="Link"/>
          <w:rFonts w:asciiTheme="minorHAnsi" w:eastAsia="Times New Roman" w:hAnsiTheme="minorHAnsi"/>
          <w:b/>
          <w:bCs/>
          <w:color w:val="auto"/>
          <w:sz w:val="24"/>
          <w:szCs w:val="24"/>
          <w:u w:val="none"/>
          <w:lang w:eastAsia="de-DE"/>
        </w:rPr>
      </w:pPr>
      <w:r w:rsidRPr="006168BB">
        <w:rPr>
          <w:rFonts w:asciiTheme="minorHAnsi" w:eastAsia="Times New Roman" w:hAnsiTheme="minorHAnsi"/>
          <w:b/>
          <w:bCs/>
          <w:sz w:val="24"/>
          <w:szCs w:val="24"/>
          <w:lang w:eastAsia="de-DE"/>
        </w:rPr>
        <w:t>Positionspapiere Arbeitskreis Rohstoffe</w:t>
      </w:r>
      <w:r w:rsidR="001C7D50" w:rsidRPr="006168BB">
        <w:rPr>
          <w:rFonts w:asciiTheme="minorHAnsi" w:eastAsia="Times New Roman" w:hAnsiTheme="minorHAnsi"/>
          <w:b/>
          <w:bCs/>
          <w:sz w:val="24"/>
          <w:szCs w:val="24"/>
          <w:lang w:eastAsia="de-DE"/>
        </w:rPr>
        <w:t>:</w:t>
      </w:r>
      <w:r w:rsidRPr="006168BB">
        <w:rPr>
          <w:rFonts w:asciiTheme="minorHAnsi" w:eastAsia="Times New Roman" w:hAnsiTheme="minorHAnsi"/>
          <w:sz w:val="24"/>
          <w:szCs w:val="24"/>
          <w:lang w:eastAsia="de-DE"/>
        </w:rPr>
        <w:br/>
        <w:t>Verantwortung entlang der Lieferkette im Rohstoffsektor</w:t>
      </w:r>
      <w:r w:rsidR="0046611B" w:rsidRPr="006168BB">
        <w:rPr>
          <w:rFonts w:asciiTheme="minorHAnsi" w:eastAsia="Times New Roman" w:hAnsiTheme="minorHAnsi"/>
          <w:sz w:val="24"/>
          <w:szCs w:val="24"/>
          <w:lang w:eastAsia="de-DE"/>
        </w:rPr>
        <w:br/>
      </w:r>
      <w:hyperlink r:id="rId9" w:history="1">
        <w:r w:rsidR="0046611B" w:rsidRPr="00D704CA">
          <w:rPr>
            <w:rStyle w:val="Link"/>
          </w:rPr>
          <w:t>http://alternative-rohstoffwoche.de/hintergrundinformationen/</w:t>
        </w:r>
      </w:hyperlink>
    </w:p>
    <w:p w:rsidR="006168BB" w:rsidRPr="00224F95" w:rsidRDefault="006168BB" w:rsidP="00224F95">
      <w:pPr>
        <w:pStyle w:val="Listenabsatz"/>
        <w:spacing w:before="100" w:beforeAutospacing="1" w:after="100" w:afterAutospacing="1" w:line="240" w:lineRule="auto"/>
        <w:rPr>
          <w:rFonts w:asciiTheme="minorHAnsi" w:eastAsia="Times New Roman" w:hAnsiTheme="minorHAnsi"/>
          <w:b/>
          <w:bCs/>
          <w:sz w:val="24"/>
          <w:szCs w:val="24"/>
          <w:lang w:eastAsia="de-DE"/>
        </w:rPr>
      </w:pPr>
    </w:p>
    <w:p w:rsidR="00B5738B" w:rsidRPr="00224F95" w:rsidRDefault="0046611B" w:rsidP="00224F95">
      <w:pPr>
        <w:pStyle w:val="Listenabsatz"/>
        <w:numPr>
          <w:ilvl w:val="0"/>
          <w:numId w:val="2"/>
        </w:numPr>
        <w:spacing w:before="100" w:beforeAutospacing="1" w:after="100" w:afterAutospacing="1" w:line="240" w:lineRule="auto"/>
        <w:rPr>
          <w:rStyle w:val="Link"/>
          <w:rFonts w:asciiTheme="minorHAnsi" w:eastAsia="Times New Roman" w:hAnsiTheme="minorHAnsi"/>
          <w:color w:val="auto"/>
          <w:sz w:val="24"/>
          <w:szCs w:val="24"/>
          <w:u w:val="none"/>
          <w:lang w:eastAsia="de-DE"/>
        </w:rPr>
      </w:pPr>
      <w:r w:rsidRPr="00224F95">
        <w:rPr>
          <w:rFonts w:asciiTheme="minorHAnsi" w:eastAsia="Times New Roman" w:hAnsiTheme="minorHAnsi"/>
          <w:sz w:val="24"/>
          <w:szCs w:val="24"/>
          <w:lang w:eastAsia="de-DE"/>
        </w:rPr>
        <w:t>Für eine wirksame EU-Gesetzgebung zu Konfliktrohstoffen</w:t>
      </w:r>
      <w:r w:rsidR="00B5738B" w:rsidRPr="00224F95">
        <w:rPr>
          <w:rFonts w:asciiTheme="minorHAnsi" w:eastAsia="Times New Roman" w:hAnsiTheme="minorHAnsi"/>
          <w:sz w:val="24"/>
          <w:szCs w:val="24"/>
          <w:lang w:eastAsia="de-DE"/>
        </w:rPr>
        <w:br/>
      </w:r>
      <w:hyperlink r:id="rId10" w:history="1">
        <w:r w:rsidRPr="00D704CA">
          <w:rPr>
            <w:rStyle w:val="Link"/>
          </w:rPr>
          <w:t>http://alternative-rohstoffwoche.de/hintergrundinformationen/</w:t>
        </w:r>
      </w:hyperlink>
    </w:p>
    <w:p w:rsidR="006168BB" w:rsidRPr="00224F95" w:rsidRDefault="006168BB" w:rsidP="00224F95">
      <w:pPr>
        <w:pStyle w:val="Listenabsatz"/>
        <w:spacing w:before="100" w:beforeAutospacing="1" w:after="100" w:afterAutospacing="1" w:line="240" w:lineRule="auto"/>
        <w:rPr>
          <w:rFonts w:asciiTheme="minorHAnsi" w:eastAsia="Times New Roman" w:hAnsiTheme="minorHAnsi"/>
          <w:sz w:val="24"/>
          <w:szCs w:val="24"/>
          <w:lang w:eastAsia="de-DE"/>
        </w:rPr>
      </w:pPr>
    </w:p>
    <w:p w:rsidR="00AC6CA9" w:rsidRPr="006168BB" w:rsidRDefault="00AC6CA9" w:rsidP="00224F95">
      <w:pPr>
        <w:pStyle w:val="Listenabsatz"/>
        <w:numPr>
          <w:ilvl w:val="0"/>
          <w:numId w:val="2"/>
        </w:numPr>
        <w:spacing w:before="100" w:beforeAutospacing="1" w:after="100" w:afterAutospacing="1" w:line="240" w:lineRule="auto"/>
        <w:rPr>
          <w:rStyle w:val="Link"/>
          <w:rFonts w:asciiTheme="minorHAnsi" w:eastAsia="Times New Roman" w:hAnsiTheme="minorHAnsi"/>
          <w:color w:val="auto"/>
          <w:sz w:val="24"/>
          <w:szCs w:val="24"/>
          <w:u w:val="none"/>
          <w:lang w:eastAsia="de-DE"/>
        </w:rPr>
      </w:pPr>
      <w:r w:rsidRPr="00224F95">
        <w:rPr>
          <w:rFonts w:asciiTheme="minorHAnsi" w:eastAsia="Times New Roman" w:hAnsiTheme="minorHAnsi"/>
          <w:sz w:val="24"/>
          <w:szCs w:val="24"/>
          <w:lang w:eastAsia="de-DE"/>
        </w:rPr>
        <w:t xml:space="preserve">Offener Brief an die niederländische Ratspräsidentschaft und an die Mitgliedsstaaten der </w:t>
      </w:r>
      <w:r w:rsidR="006168BB">
        <w:rPr>
          <w:rFonts w:asciiTheme="minorHAnsi" w:eastAsia="Times New Roman" w:hAnsiTheme="minorHAnsi"/>
          <w:sz w:val="24"/>
          <w:szCs w:val="24"/>
          <w:lang w:eastAsia="de-DE"/>
        </w:rPr>
        <w:t>EU</w:t>
      </w:r>
      <w:r w:rsidR="005B3E04" w:rsidRPr="00224F95">
        <w:rPr>
          <w:rFonts w:asciiTheme="minorHAnsi" w:eastAsia="Times New Roman" w:hAnsiTheme="minorHAnsi"/>
          <w:sz w:val="24"/>
          <w:szCs w:val="24"/>
          <w:lang w:eastAsia="de-DE"/>
        </w:rPr>
        <w:t xml:space="preserve"> vom 13. Juni 2016</w:t>
      </w:r>
      <w:r w:rsidR="006168BB">
        <w:t xml:space="preserve">, </w:t>
      </w:r>
      <w:hyperlink r:id="rId11" w:history="1">
        <w:r w:rsidRPr="006168BB">
          <w:rPr>
            <w:rStyle w:val="Link"/>
            <w:rFonts w:asciiTheme="minorHAnsi" w:eastAsia="Times New Roman" w:hAnsiTheme="minorHAnsi"/>
            <w:sz w:val="24"/>
            <w:szCs w:val="24"/>
            <w:lang w:eastAsia="de-DE"/>
          </w:rPr>
          <w:t>http://power-shift.de/?p=6827</w:t>
        </w:r>
      </w:hyperlink>
    </w:p>
    <w:p w:rsidR="006168BB" w:rsidRPr="006168BB" w:rsidRDefault="006168BB" w:rsidP="00224F95">
      <w:pPr>
        <w:pStyle w:val="Listenabsatz"/>
        <w:spacing w:before="100" w:beforeAutospacing="1" w:after="100" w:afterAutospacing="1" w:line="240" w:lineRule="auto"/>
        <w:rPr>
          <w:rStyle w:val="Link"/>
          <w:rFonts w:asciiTheme="minorHAnsi" w:eastAsia="Times New Roman" w:hAnsiTheme="minorHAnsi"/>
          <w:color w:val="auto"/>
          <w:sz w:val="24"/>
          <w:szCs w:val="24"/>
          <w:u w:val="none"/>
          <w:lang w:eastAsia="de-DE"/>
        </w:rPr>
      </w:pPr>
    </w:p>
    <w:p w:rsidR="00224F95" w:rsidRPr="00224F95" w:rsidRDefault="006168BB" w:rsidP="00224F95">
      <w:pPr>
        <w:pStyle w:val="Listenabsatz"/>
        <w:numPr>
          <w:ilvl w:val="0"/>
          <w:numId w:val="2"/>
        </w:numPr>
        <w:spacing w:before="100" w:beforeAutospacing="1" w:after="100" w:afterAutospacing="1" w:line="240" w:lineRule="auto"/>
        <w:rPr>
          <w:rStyle w:val="Link"/>
          <w:color w:val="auto"/>
        </w:rPr>
      </w:pPr>
      <w:r>
        <w:rPr>
          <w:rFonts w:asciiTheme="minorHAnsi" w:eastAsia="Times New Roman" w:hAnsiTheme="minorHAnsi"/>
          <w:bCs/>
          <w:sz w:val="24"/>
          <w:szCs w:val="24"/>
          <w:lang w:eastAsia="de-DE"/>
        </w:rPr>
        <w:t>Online-Petition „</w:t>
      </w:r>
      <w:r w:rsidRPr="00B92D76">
        <w:rPr>
          <w:rFonts w:asciiTheme="minorHAnsi" w:eastAsia="Times New Roman" w:hAnsiTheme="minorHAnsi"/>
          <w:bCs/>
          <w:sz w:val="24"/>
          <w:szCs w:val="24"/>
          <w:lang w:eastAsia="de-DE"/>
        </w:rPr>
        <w:t>Keine Rohstoffe, die Konflikte finanzieren!</w:t>
      </w:r>
      <w:r>
        <w:rPr>
          <w:rFonts w:asciiTheme="minorHAnsi" w:eastAsia="Times New Roman" w:hAnsiTheme="minorHAnsi"/>
          <w:bCs/>
          <w:sz w:val="24"/>
          <w:szCs w:val="24"/>
          <w:lang w:eastAsia="de-DE"/>
        </w:rPr>
        <w:t>“</w:t>
      </w:r>
      <w:r w:rsidRPr="00B92D76">
        <w:rPr>
          <w:rFonts w:asciiTheme="minorHAnsi" w:eastAsia="Times New Roman" w:hAnsiTheme="minorHAnsi"/>
          <w:bCs/>
          <w:sz w:val="24"/>
          <w:szCs w:val="24"/>
          <w:lang w:eastAsia="de-DE"/>
        </w:rPr>
        <w:t xml:space="preserve"> </w:t>
      </w:r>
      <w:r>
        <w:rPr>
          <w:rFonts w:asciiTheme="minorHAnsi" w:eastAsia="Times New Roman" w:hAnsiTheme="minorHAnsi"/>
          <w:bCs/>
          <w:sz w:val="24"/>
          <w:szCs w:val="24"/>
          <w:lang w:eastAsia="de-DE"/>
        </w:rPr>
        <w:t xml:space="preserve">Jetzt </w:t>
      </w:r>
      <w:r w:rsidRPr="00B92D76">
        <w:rPr>
          <w:rFonts w:asciiTheme="minorHAnsi" w:eastAsia="Times New Roman" w:hAnsiTheme="minorHAnsi"/>
          <w:bCs/>
          <w:sz w:val="24"/>
          <w:szCs w:val="24"/>
          <w:lang w:eastAsia="de-DE"/>
        </w:rPr>
        <w:t>Unter</w:t>
      </w:r>
      <w:r>
        <w:rPr>
          <w:rFonts w:asciiTheme="minorHAnsi" w:eastAsia="Times New Roman" w:hAnsiTheme="minorHAnsi"/>
          <w:bCs/>
          <w:sz w:val="24"/>
          <w:szCs w:val="24"/>
          <w:lang w:eastAsia="de-DE"/>
        </w:rPr>
        <w:t>schreiben</w:t>
      </w:r>
      <w:r w:rsidRPr="00B92D76">
        <w:rPr>
          <w:rFonts w:asciiTheme="minorHAnsi" w:eastAsia="Times New Roman" w:hAnsiTheme="minorHAnsi"/>
          <w:bCs/>
          <w:sz w:val="24"/>
          <w:szCs w:val="24"/>
          <w:lang w:eastAsia="de-DE"/>
        </w:rPr>
        <w:t xml:space="preserve">: </w:t>
      </w:r>
      <w:hyperlink r:id="rId12" w:history="1">
        <w:r w:rsidRPr="00224F95">
          <w:rPr>
            <w:rStyle w:val="Link"/>
            <w:rFonts w:asciiTheme="minorHAnsi" w:eastAsia="Times New Roman" w:hAnsiTheme="minorHAnsi"/>
            <w:sz w:val="24"/>
            <w:szCs w:val="24"/>
            <w:lang w:eastAsia="de-DE"/>
          </w:rPr>
          <w:t>https://www.openpetition.de/petition/online/menschenrechte-vor-profit?op_tr=BdIaU86C</w:t>
        </w:r>
      </w:hyperlink>
    </w:p>
    <w:p w:rsidR="00D529B9" w:rsidRDefault="00D529B9" w:rsidP="00D529B9">
      <w:pPr>
        <w:suppressAutoHyphens/>
        <w:spacing w:before="280" w:after="280" w:line="100" w:lineRule="atLeast"/>
        <w:jc w:val="both"/>
        <w:rPr>
          <w:rFonts w:eastAsia="Times New Roman" w:cs="Calibri"/>
          <w:b/>
          <w:sz w:val="24"/>
          <w:szCs w:val="24"/>
        </w:rPr>
      </w:pPr>
      <w:r>
        <w:rPr>
          <w:rFonts w:eastAsia="Times New Roman" w:cs="Calibri"/>
          <w:b/>
          <w:sz w:val="24"/>
          <w:szCs w:val="24"/>
        </w:rPr>
        <w:t>Ü</w:t>
      </w:r>
      <w:r w:rsidRPr="00B26538">
        <w:rPr>
          <w:rFonts w:eastAsia="Times New Roman" w:cs="Calibri"/>
          <w:b/>
          <w:sz w:val="24"/>
          <w:szCs w:val="24"/>
        </w:rPr>
        <w:t>ber die Organisationen:</w:t>
      </w:r>
      <w:r>
        <w:rPr>
          <w:rFonts w:eastAsia="Times New Roman" w:cs="Calibri"/>
          <w:b/>
          <w:sz w:val="24"/>
          <w:szCs w:val="24"/>
        </w:rPr>
        <w:t xml:space="preserve"> </w:t>
      </w:r>
    </w:p>
    <w:p w:rsidR="00D529B9" w:rsidRPr="00B26538" w:rsidRDefault="00D529B9" w:rsidP="00D529B9">
      <w:pPr>
        <w:suppressAutoHyphens/>
        <w:spacing w:before="280" w:after="280" w:line="100" w:lineRule="atLeast"/>
        <w:jc w:val="both"/>
        <w:rPr>
          <w:rFonts w:eastAsia="SimSun" w:cs="Calibri"/>
          <w:sz w:val="24"/>
          <w:szCs w:val="24"/>
        </w:rPr>
      </w:pPr>
      <w:r w:rsidRPr="00B26538">
        <w:rPr>
          <w:rFonts w:eastAsia="SimSun" w:cs="Calibri"/>
          <w:sz w:val="24"/>
          <w:szCs w:val="24"/>
        </w:rPr>
        <w:t>Der Arbeitskreis Rohstoffe ist ein Netzwerk deutscher Nichtregierungsorganisationen, die sich für Menschenrechte, soziale Standards und Umweltschutz einsetzen. Seit 2008 tauschen sich die Organisationen im AK Rohstoffe regelmäßig aus und diskutieren angesichts der negativen Auswirkungen des Rohstoffabbaus über Ansätze einer zukunftsfähigen Rohstoffpolitik. Seit Mai 2013 gibt es ein Koordinationsbüro in Berlin.</w:t>
      </w:r>
    </w:p>
    <w:p w:rsidR="00B5738B" w:rsidRPr="00FC0F7A" w:rsidRDefault="00B5738B" w:rsidP="00B5738B">
      <w:pPr>
        <w:suppressAutoHyphens/>
        <w:spacing w:after="0" w:line="0" w:lineRule="atLeast"/>
        <w:jc w:val="both"/>
        <w:rPr>
          <w:rFonts w:eastAsia="Times New Roman" w:cs="Calibri"/>
          <w:b/>
          <w:sz w:val="24"/>
          <w:szCs w:val="24"/>
          <w:u w:val="single"/>
        </w:rPr>
      </w:pPr>
      <w:r w:rsidRPr="00B5738B">
        <w:rPr>
          <w:rFonts w:eastAsia="Times New Roman" w:cs="Calibri"/>
          <w:b/>
          <w:sz w:val="24"/>
          <w:szCs w:val="24"/>
          <w:u w:val="single"/>
        </w:rPr>
        <w:t xml:space="preserve">Kontakte für Medien: </w:t>
      </w:r>
    </w:p>
    <w:p w:rsidR="00FC0F7A" w:rsidRDefault="00FC0F7A" w:rsidP="00B5738B">
      <w:pPr>
        <w:suppressAutoHyphens/>
        <w:spacing w:after="0" w:line="0" w:lineRule="atLeast"/>
        <w:jc w:val="both"/>
        <w:rPr>
          <w:rFonts w:eastAsia="Times New Roman" w:cs="Calibri"/>
          <w:b/>
          <w:sz w:val="24"/>
          <w:szCs w:val="24"/>
        </w:rPr>
      </w:pPr>
    </w:p>
    <w:p w:rsidR="00FC0F7A" w:rsidRPr="00FC0F7A" w:rsidRDefault="00FC0F7A" w:rsidP="00B5738B">
      <w:pPr>
        <w:suppressAutoHyphens/>
        <w:spacing w:after="0" w:line="0" w:lineRule="atLeast"/>
        <w:jc w:val="both"/>
        <w:rPr>
          <w:rFonts w:eastAsia="Times New Roman" w:cs="Calibri"/>
          <w:b/>
          <w:sz w:val="24"/>
          <w:szCs w:val="24"/>
        </w:rPr>
      </w:pPr>
      <w:r w:rsidRPr="00B5738B">
        <w:rPr>
          <w:rFonts w:eastAsia="Times New Roman" w:cs="Calibri"/>
          <w:b/>
          <w:sz w:val="24"/>
          <w:szCs w:val="24"/>
        </w:rPr>
        <w:t>Michael Reckordt</w:t>
      </w:r>
    </w:p>
    <w:p w:rsidR="00B5738B" w:rsidRDefault="00B5738B" w:rsidP="00B5738B">
      <w:pPr>
        <w:suppressAutoHyphens/>
        <w:spacing w:after="0" w:line="0" w:lineRule="atLeast"/>
        <w:jc w:val="both"/>
        <w:rPr>
          <w:rFonts w:eastAsia="Times New Roman" w:cs="Calibri"/>
          <w:sz w:val="24"/>
          <w:szCs w:val="24"/>
        </w:rPr>
      </w:pPr>
      <w:r w:rsidRPr="00B5738B">
        <w:rPr>
          <w:rFonts w:eastAsia="Times New Roman" w:cs="Calibri"/>
          <w:sz w:val="24"/>
          <w:szCs w:val="24"/>
        </w:rPr>
        <w:t>PowerShift / AK Rohstoffe</w:t>
      </w:r>
    </w:p>
    <w:p w:rsidR="00B5738B" w:rsidRPr="00B5738B" w:rsidRDefault="00B5738B" w:rsidP="00B5738B">
      <w:pPr>
        <w:suppressAutoHyphens/>
        <w:spacing w:after="0" w:line="0" w:lineRule="atLeast"/>
        <w:jc w:val="both"/>
        <w:rPr>
          <w:rFonts w:eastAsia="Times New Roman" w:cs="Calibri"/>
          <w:sz w:val="24"/>
          <w:szCs w:val="24"/>
        </w:rPr>
      </w:pPr>
      <w:r w:rsidRPr="00B5738B">
        <w:rPr>
          <w:rFonts w:eastAsia="Times New Roman" w:cs="Calibri"/>
          <w:sz w:val="24"/>
          <w:szCs w:val="24"/>
        </w:rPr>
        <w:t xml:space="preserve">Büro: 030 </w:t>
      </w:r>
      <w:r w:rsidR="00FC0F7A">
        <w:rPr>
          <w:rFonts w:eastAsia="Times New Roman" w:cs="Calibri"/>
          <w:sz w:val="24"/>
          <w:szCs w:val="24"/>
        </w:rPr>
        <w:t xml:space="preserve">/ </w:t>
      </w:r>
      <w:r w:rsidRPr="00B5738B">
        <w:rPr>
          <w:rFonts w:eastAsia="Times New Roman" w:cs="Calibri"/>
          <w:sz w:val="24"/>
          <w:szCs w:val="24"/>
        </w:rPr>
        <w:t>428 05 479</w:t>
      </w:r>
    </w:p>
    <w:p w:rsidR="00B5738B" w:rsidRPr="00CC77E4" w:rsidRDefault="00B5738B" w:rsidP="00B5738B">
      <w:pPr>
        <w:suppressAutoHyphens/>
        <w:spacing w:after="0" w:line="0" w:lineRule="atLeast"/>
        <w:jc w:val="both"/>
        <w:rPr>
          <w:rFonts w:eastAsia="Times New Roman" w:cs="Calibri"/>
          <w:sz w:val="24"/>
          <w:szCs w:val="24"/>
        </w:rPr>
      </w:pPr>
      <w:r w:rsidRPr="00CC77E4">
        <w:rPr>
          <w:rFonts w:eastAsia="Times New Roman" w:cs="Calibri"/>
          <w:sz w:val="24"/>
          <w:szCs w:val="24"/>
        </w:rPr>
        <w:t xml:space="preserve">Mobil: 0151 / 211 676 18 </w:t>
      </w:r>
    </w:p>
    <w:p w:rsidR="00B5738B" w:rsidRPr="00224F95" w:rsidRDefault="00FC0F7A" w:rsidP="00B5738B">
      <w:pPr>
        <w:suppressAutoHyphens/>
        <w:spacing w:after="0" w:line="0" w:lineRule="atLeast"/>
        <w:jc w:val="both"/>
        <w:rPr>
          <w:rFonts w:eastAsia="Times New Roman" w:cs="Calibri"/>
          <w:sz w:val="24"/>
          <w:szCs w:val="24"/>
        </w:rPr>
      </w:pPr>
      <w:r w:rsidRPr="00224F95">
        <w:rPr>
          <w:rFonts w:eastAsia="Times New Roman" w:cs="Calibri"/>
          <w:sz w:val="24"/>
          <w:szCs w:val="24"/>
        </w:rPr>
        <w:t xml:space="preserve">E-Mail: </w:t>
      </w:r>
      <w:hyperlink r:id="rId13" w:history="1">
        <w:r w:rsidR="00B5738B" w:rsidRPr="00224F95">
          <w:rPr>
            <w:rFonts w:eastAsia="Times New Roman" w:cs="Calibri"/>
            <w:sz w:val="24"/>
            <w:szCs w:val="24"/>
          </w:rPr>
          <w:t>michael.reckordt@power-shift.de</w:t>
        </w:r>
      </w:hyperlink>
    </w:p>
    <w:p w:rsidR="00FC0F7A" w:rsidRPr="00224F95" w:rsidRDefault="00FC0F7A" w:rsidP="00B5738B">
      <w:pPr>
        <w:suppressAutoHyphens/>
        <w:spacing w:after="0" w:line="0" w:lineRule="atLeast"/>
        <w:jc w:val="both"/>
        <w:rPr>
          <w:rFonts w:eastAsia="Times New Roman" w:cs="Calibri"/>
          <w:sz w:val="24"/>
          <w:szCs w:val="24"/>
        </w:rPr>
      </w:pPr>
    </w:p>
    <w:p w:rsidR="008529B1" w:rsidRPr="008529B1" w:rsidRDefault="008529B1" w:rsidP="008529B1">
      <w:pPr>
        <w:suppressAutoHyphens/>
        <w:spacing w:after="0" w:line="0" w:lineRule="atLeast"/>
        <w:rPr>
          <w:rFonts w:eastAsia="Times New Roman" w:cs="Calibri"/>
          <w:sz w:val="24"/>
          <w:szCs w:val="24"/>
          <w:lang w:val="en-US"/>
        </w:rPr>
      </w:pPr>
      <w:r w:rsidRPr="008529B1">
        <w:rPr>
          <w:rFonts w:eastAsia="Times New Roman" w:cs="Calibri"/>
          <w:b/>
          <w:sz w:val="24"/>
          <w:szCs w:val="24"/>
          <w:lang w:val="en-US"/>
        </w:rPr>
        <w:t xml:space="preserve">Johanna </w:t>
      </w:r>
      <w:proofErr w:type="spellStart"/>
      <w:r w:rsidR="00B5738B" w:rsidRPr="00B5738B">
        <w:rPr>
          <w:rFonts w:eastAsia="Times New Roman" w:cs="Calibri"/>
          <w:b/>
          <w:sz w:val="24"/>
          <w:szCs w:val="24"/>
          <w:lang w:val="en-US"/>
        </w:rPr>
        <w:t>Sydow</w:t>
      </w:r>
      <w:proofErr w:type="spellEnd"/>
      <w:r w:rsidRPr="008529B1">
        <w:rPr>
          <w:rFonts w:eastAsia="Times New Roman" w:cs="Calibri"/>
          <w:b/>
          <w:sz w:val="24"/>
          <w:szCs w:val="24"/>
          <w:lang w:val="en-US"/>
        </w:rPr>
        <w:br/>
      </w:r>
      <w:proofErr w:type="spellStart"/>
      <w:r w:rsidRPr="008529B1">
        <w:rPr>
          <w:rFonts w:eastAsia="Times New Roman" w:cs="Calibri"/>
          <w:sz w:val="24"/>
          <w:szCs w:val="24"/>
          <w:lang w:val="en-US"/>
        </w:rPr>
        <w:t>Germanwatch</w:t>
      </w:r>
      <w:proofErr w:type="spellEnd"/>
    </w:p>
    <w:p w:rsidR="00B5738B" w:rsidRPr="00224F95" w:rsidRDefault="002871E8" w:rsidP="00B5738B">
      <w:pPr>
        <w:suppressAutoHyphens/>
        <w:spacing w:after="0" w:line="0" w:lineRule="atLeast"/>
        <w:jc w:val="both"/>
        <w:rPr>
          <w:rFonts w:eastAsia="Times New Roman" w:cs="Calibri"/>
          <w:sz w:val="24"/>
          <w:szCs w:val="24"/>
          <w:lang w:val="en-GB"/>
        </w:rPr>
      </w:pPr>
      <w:r w:rsidRPr="00224F95">
        <w:rPr>
          <w:rFonts w:eastAsia="Times New Roman" w:cs="Calibri"/>
          <w:sz w:val="24"/>
          <w:szCs w:val="24"/>
          <w:lang w:val="en-GB"/>
        </w:rPr>
        <w:t xml:space="preserve">Büro: 030 / </w:t>
      </w:r>
      <w:r w:rsidR="00B5738B" w:rsidRPr="00224F95">
        <w:rPr>
          <w:rFonts w:eastAsia="Times New Roman" w:cs="Calibri"/>
          <w:sz w:val="24"/>
          <w:szCs w:val="24"/>
          <w:lang w:val="en-GB"/>
        </w:rPr>
        <w:t>288835691</w:t>
      </w:r>
    </w:p>
    <w:p w:rsidR="00881248" w:rsidRPr="00224F95" w:rsidRDefault="00B5738B" w:rsidP="00AC6CA9">
      <w:pPr>
        <w:suppressAutoHyphens/>
        <w:spacing w:after="0" w:line="0" w:lineRule="atLeast"/>
        <w:jc w:val="both"/>
        <w:rPr>
          <w:rFonts w:eastAsia="Times New Roman" w:cs="Calibri"/>
          <w:sz w:val="24"/>
          <w:szCs w:val="24"/>
          <w:lang w:val="en-GB"/>
        </w:rPr>
      </w:pPr>
      <w:r w:rsidRPr="00224F95">
        <w:rPr>
          <w:rFonts w:eastAsia="Times New Roman" w:cs="Calibri"/>
          <w:sz w:val="24"/>
          <w:szCs w:val="24"/>
          <w:lang w:val="en-GB"/>
        </w:rPr>
        <w:t>E</w:t>
      </w:r>
      <w:r w:rsidR="00B00E16" w:rsidRPr="00224F95">
        <w:rPr>
          <w:rFonts w:eastAsia="Times New Roman" w:cs="Calibri"/>
          <w:sz w:val="24"/>
          <w:szCs w:val="24"/>
          <w:lang w:val="en-GB"/>
        </w:rPr>
        <w:t>-</w:t>
      </w:r>
      <w:r w:rsidR="008F31C0" w:rsidRPr="00224F95">
        <w:rPr>
          <w:rFonts w:eastAsia="Times New Roman" w:cs="Calibri"/>
          <w:sz w:val="24"/>
          <w:szCs w:val="24"/>
          <w:lang w:val="en-GB"/>
        </w:rPr>
        <w:t>M</w:t>
      </w:r>
      <w:r w:rsidRPr="00224F95">
        <w:rPr>
          <w:rFonts w:eastAsia="Times New Roman" w:cs="Calibri"/>
          <w:sz w:val="24"/>
          <w:szCs w:val="24"/>
          <w:lang w:val="en-GB"/>
        </w:rPr>
        <w:t xml:space="preserve">ail: </w:t>
      </w:r>
      <w:r w:rsidR="00881248" w:rsidRPr="00224F95">
        <w:rPr>
          <w:rFonts w:eastAsia="Times New Roman" w:cs="Calibri"/>
          <w:sz w:val="24"/>
          <w:szCs w:val="24"/>
          <w:lang w:val="en-GB"/>
        </w:rPr>
        <w:t>sydow@germanwatch.org</w:t>
      </w:r>
    </w:p>
    <w:p w:rsidR="00881248" w:rsidRPr="00224F95" w:rsidRDefault="00881248" w:rsidP="00AC6CA9">
      <w:pPr>
        <w:suppressAutoHyphens/>
        <w:spacing w:after="0" w:line="0" w:lineRule="atLeast"/>
        <w:jc w:val="both"/>
        <w:rPr>
          <w:rFonts w:eastAsia="Times New Roman" w:cs="Calibri"/>
          <w:sz w:val="24"/>
          <w:szCs w:val="24"/>
          <w:lang w:val="en-GB"/>
        </w:rPr>
      </w:pPr>
    </w:p>
    <w:p w:rsidR="00AC6CA9" w:rsidRPr="00881248" w:rsidRDefault="005B3E04" w:rsidP="00AC6CA9">
      <w:pPr>
        <w:suppressAutoHyphens/>
        <w:spacing w:after="0" w:line="0" w:lineRule="atLeast"/>
        <w:jc w:val="both"/>
        <w:rPr>
          <w:rFonts w:eastAsia="Times New Roman" w:cs="Calibri"/>
          <w:sz w:val="24"/>
          <w:szCs w:val="24"/>
          <w:lang w:val="en-US"/>
        </w:rPr>
      </w:pPr>
      <w:r>
        <w:rPr>
          <w:rFonts w:eastAsia="Times New Roman" w:cs="Calibri"/>
          <w:b/>
          <w:sz w:val="24"/>
          <w:szCs w:val="24"/>
          <w:lang w:val="en-GB"/>
        </w:rPr>
        <w:t>Isabell Ullrich</w:t>
      </w:r>
    </w:p>
    <w:p w:rsidR="00AC6CA9" w:rsidRPr="00AC6CA9" w:rsidRDefault="00AC6CA9" w:rsidP="00AC6CA9">
      <w:pPr>
        <w:suppressAutoHyphens/>
        <w:spacing w:after="0" w:line="0" w:lineRule="atLeast"/>
        <w:jc w:val="both"/>
        <w:rPr>
          <w:rFonts w:eastAsia="Times New Roman" w:cs="Calibri"/>
          <w:sz w:val="24"/>
          <w:szCs w:val="24"/>
          <w:lang w:val="en-GB"/>
        </w:rPr>
      </w:pPr>
      <w:proofErr w:type="spellStart"/>
      <w:r w:rsidRPr="00AC6CA9">
        <w:rPr>
          <w:rFonts w:eastAsia="Times New Roman" w:cs="Calibri"/>
          <w:sz w:val="24"/>
          <w:szCs w:val="24"/>
          <w:lang w:val="en-GB"/>
        </w:rPr>
        <w:t>Christliche</w:t>
      </w:r>
      <w:proofErr w:type="spellEnd"/>
      <w:r w:rsidRPr="00AC6CA9">
        <w:rPr>
          <w:rFonts w:eastAsia="Times New Roman" w:cs="Calibri"/>
          <w:sz w:val="24"/>
          <w:szCs w:val="24"/>
          <w:lang w:val="en-GB"/>
        </w:rPr>
        <w:t xml:space="preserve"> Initiative Romero (CIR) / </w:t>
      </w:r>
      <w:proofErr w:type="spellStart"/>
      <w:r w:rsidRPr="00AC6CA9">
        <w:rPr>
          <w:rFonts w:eastAsia="Times New Roman" w:cs="Calibri"/>
          <w:sz w:val="24"/>
          <w:szCs w:val="24"/>
          <w:lang w:val="en-GB"/>
        </w:rPr>
        <w:t>Kampagne</w:t>
      </w:r>
      <w:proofErr w:type="spellEnd"/>
      <w:r w:rsidRPr="00AC6CA9">
        <w:rPr>
          <w:rFonts w:eastAsia="Times New Roman" w:cs="Calibri"/>
          <w:sz w:val="24"/>
          <w:szCs w:val="24"/>
          <w:lang w:val="en-GB"/>
        </w:rPr>
        <w:t xml:space="preserve"> Stop Mad Mining</w:t>
      </w:r>
    </w:p>
    <w:p w:rsidR="00AC6CA9" w:rsidRPr="00224F95" w:rsidRDefault="00AC6CA9" w:rsidP="00AC6CA9">
      <w:pPr>
        <w:suppressAutoHyphens/>
        <w:spacing w:after="0" w:line="0" w:lineRule="atLeast"/>
        <w:jc w:val="both"/>
        <w:rPr>
          <w:rFonts w:eastAsia="Times New Roman" w:cs="Calibri"/>
          <w:sz w:val="24"/>
          <w:szCs w:val="24"/>
        </w:rPr>
      </w:pPr>
      <w:r w:rsidRPr="00224F95">
        <w:rPr>
          <w:rFonts w:eastAsia="Times New Roman" w:cs="Calibri"/>
          <w:sz w:val="24"/>
          <w:szCs w:val="24"/>
        </w:rPr>
        <w:t xml:space="preserve">Tel: 0251 / 89 503 </w:t>
      </w:r>
    </w:p>
    <w:p w:rsidR="00EC59CB" w:rsidRPr="00224F95" w:rsidRDefault="00AC6CA9" w:rsidP="005B3E04">
      <w:pPr>
        <w:suppressAutoHyphens/>
        <w:spacing w:after="0" w:line="0" w:lineRule="atLeast"/>
        <w:jc w:val="both"/>
        <w:rPr>
          <w:rFonts w:eastAsia="Times New Roman" w:cs="Calibri"/>
          <w:sz w:val="24"/>
          <w:szCs w:val="24"/>
        </w:rPr>
      </w:pPr>
      <w:r w:rsidRPr="00224F95">
        <w:rPr>
          <w:rFonts w:eastAsia="Times New Roman" w:cs="Calibri"/>
          <w:sz w:val="24"/>
          <w:szCs w:val="24"/>
        </w:rPr>
        <w:t>E</w:t>
      </w:r>
      <w:r w:rsidR="008F31C0" w:rsidRPr="00224F95">
        <w:rPr>
          <w:rFonts w:eastAsia="Times New Roman" w:cs="Calibri"/>
          <w:sz w:val="24"/>
          <w:szCs w:val="24"/>
        </w:rPr>
        <w:t>-</w:t>
      </w:r>
      <w:r w:rsidR="008F31C0">
        <w:rPr>
          <w:rFonts w:eastAsia="Times New Roman" w:cs="Calibri"/>
          <w:sz w:val="24"/>
          <w:szCs w:val="24"/>
        </w:rPr>
        <w:t>M</w:t>
      </w:r>
      <w:r w:rsidRPr="00224F95">
        <w:rPr>
          <w:rFonts w:eastAsia="Times New Roman" w:cs="Calibri"/>
          <w:sz w:val="24"/>
          <w:szCs w:val="24"/>
        </w:rPr>
        <w:t xml:space="preserve">ail: </w:t>
      </w:r>
      <w:hyperlink r:id="rId14" w:history="1">
        <w:r w:rsidR="00EC59CB" w:rsidRPr="008F31C0">
          <w:rPr>
            <w:rFonts w:eastAsia="Times New Roman" w:cs="Calibri"/>
            <w:sz w:val="24"/>
            <w:szCs w:val="24"/>
          </w:rPr>
          <w:t>ullrich@ci-romero.de</w:t>
        </w:r>
      </w:hyperlink>
    </w:p>
    <w:p w:rsidR="00EC59CB" w:rsidRPr="00224F95" w:rsidRDefault="00EC59CB" w:rsidP="00AC6CA9">
      <w:pPr>
        <w:suppressAutoHyphens/>
        <w:spacing w:after="0" w:line="0" w:lineRule="atLeast"/>
        <w:jc w:val="both"/>
        <w:rPr>
          <w:rFonts w:eastAsia="Times New Roman" w:cs="Calibri"/>
          <w:sz w:val="24"/>
          <w:szCs w:val="24"/>
        </w:rPr>
      </w:pPr>
    </w:p>
    <w:p w:rsidR="005B3E04" w:rsidRPr="006168BB" w:rsidRDefault="005B3E04" w:rsidP="005B3E04">
      <w:pPr>
        <w:suppressAutoHyphens/>
        <w:spacing w:after="0" w:line="0" w:lineRule="atLeast"/>
        <w:rPr>
          <w:rFonts w:eastAsia="Times New Roman" w:cs="Calibri"/>
          <w:b/>
          <w:sz w:val="24"/>
          <w:szCs w:val="24"/>
        </w:rPr>
      </w:pPr>
      <w:r w:rsidRPr="006168BB">
        <w:rPr>
          <w:rFonts w:eastAsia="Times New Roman" w:cs="Calibri"/>
          <w:b/>
          <w:sz w:val="24"/>
          <w:szCs w:val="24"/>
        </w:rPr>
        <w:lastRenderedPageBreak/>
        <w:t>Armin Paasch</w:t>
      </w:r>
    </w:p>
    <w:p w:rsidR="005B3E04" w:rsidRPr="005B3E04" w:rsidRDefault="005B3E04" w:rsidP="005B3E04">
      <w:pPr>
        <w:suppressAutoHyphens/>
        <w:spacing w:after="0" w:line="0" w:lineRule="atLeast"/>
        <w:rPr>
          <w:rFonts w:eastAsia="Times New Roman" w:cs="Calibri"/>
          <w:sz w:val="24"/>
          <w:szCs w:val="24"/>
        </w:rPr>
      </w:pPr>
      <w:r w:rsidRPr="005B3E04">
        <w:rPr>
          <w:rFonts w:eastAsia="Times New Roman" w:cs="Calibri"/>
          <w:sz w:val="24"/>
          <w:szCs w:val="24"/>
        </w:rPr>
        <w:t>Misereor</w:t>
      </w:r>
    </w:p>
    <w:p w:rsidR="005B3E04" w:rsidRPr="005B3E04" w:rsidRDefault="005B3E04" w:rsidP="005B3E04">
      <w:pPr>
        <w:suppressAutoHyphens/>
        <w:spacing w:after="0" w:line="0" w:lineRule="atLeast"/>
        <w:jc w:val="both"/>
        <w:rPr>
          <w:rFonts w:eastAsia="Times New Roman" w:cs="Calibri"/>
          <w:sz w:val="24"/>
          <w:szCs w:val="24"/>
        </w:rPr>
      </w:pPr>
      <w:r w:rsidRPr="005B3E04">
        <w:rPr>
          <w:rFonts w:eastAsia="Times New Roman" w:cs="Calibri"/>
          <w:sz w:val="24"/>
          <w:szCs w:val="24"/>
        </w:rPr>
        <w:t>Büro: 0241-442</w:t>
      </w:r>
      <w:r w:rsidR="008F31C0">
        <w:rPr>
          <w:rFonts w:eastAsia="Times New Roman" w:cs="Calibri"/>
          <w:sz w:val="24"/>
          <w:szCs w:val="24"/>
        </w:rPr>
        <w:t xml:space="preserve"> </w:t>
      </w:r>
      <w:r w:rsidRPr="005B3E04">
        <w:rPr>
          <w:rFonts w:eastAsia="Times New Roman" w:cs="Calibri"/>
          <w:sz w:val="24"/>
          <w:szCs w:val="24"/>
        </w:rPr>
        <w:t>515</w:t>
      </w:r>
    </w:p>
    <w:p w:rsidR="005B3E04" w:rsidRDefault="005B3E04" w:rsidP="005B3E04">
      <w:pPr>
        <w:suppressAutoHyphens/>
        <w:spacing w:after="0" w:line="0" w:lineRule="atLeast"/>
        <w:jc w:val="both"/>
        <w:rPr>
          <w:rFonts w:eastAsia="Times New Roman" w:cs="Calibri"/>
          <w:sz w:val="24"/>
          <w:szCs w:val="24"/>
        </w:rPr>
      </w:pPr>
      <w:r w:rsidRPr="005B3E04">
        <w:rPr>
          <w:rFonts w:eastAsia="Times New Roman" w:cs="Calibri"/>
          <w:sz w:val="24"/>
          <w:szCs w:val="24"/>
        </w:rPr>
        <w:t>E-</w:t>
      </w:r>
      <w:r w:rsidR="008F31C0">
        <w:rPr>
          <w:rFonts w:eastAsia="Times New Roman" w:cs="Calibri"/>
          <w:sz w:val="24"/>
          <w:szCs w:val="24"/>
        </w:rPr>
        <w:t>M</w:t>
      </w:r>
      <w:r w:rsidRPr="005B3E04">
        <w:rPr>
          <w:rFonts w:eastAsia="Times New Roman" w:cs="Calibri"/>
          <w:sz w:val="24"/>
          <w:szCs w:val="24"/>
        </w:rPr>
        <w:t xml:space="preserve">ail: </w:t>
      </w:r>
      <w:hyperlink r:id="rId15" w:history="1">
        <w:r w:rsidR="002B2FD2" w:rsidRPr="004D7C69">
          <w:rPr>
            <w:rStyle w:val="Link"/>
            <w:rFonts w:eastAsia="Times New Roman" w:cs="Calibri"/>
            <w:sz w:val="24"/>
            <w:szCs w:val="24"/>
          </w:rPr>
          <w:t>armin.paasch@misereor.de</w:t>
        </w:r>
      </w:hyperlink>
    </w:p>
    <w:p w:rsidR="002B2FD2" w:rsidRDefault="002B2FD2" w:rsidP="005B3E04">
      <w:pPr>
        <w:suppressAutoHyphens/>
        <w:spacing w:after="0" w:line="0" w:lineRule="atLeast"/>
        <w:jc w:val="both"/>
        <w:rPr>
          <w:rFonts w:eastAsia="Times New Roman" w:cs="Calibri"/>
          <w:sz w:val="24"/>
          <w:szCs w:val="24"/>
        </w:rPr>
      </w:pPr>
    </w:p>
    <w:p w:rsidR="002B2FD2" w:rsidRDefault="002B2FD2" w:rsidP="002B2FD2">
      <w:pPr>
        <w:rPr>
          <w:rFonts w:eastAsia="Times New Roman" w:cs="Calibri"/>
          <w:b/>
          <w:sz w:val="24"/>
          <w:szCs w:val="24"/>
          <w:u w:val="single"/>
        </w:rPr>
      </w:pPr>
      <w:r w:rsidRPr="00FC0F7A">
        <w:rPr>
          <w:rFonts w:eastAsia="Times New Roman" w:cs="Calibri"/>
          <w:b/>
          <w:sz w:val="24"/>
          <w:szCs w:val="24"/>
          <w:u w:val="single"/>
        </w:rPr>
        <w:t>Diese Pressemitteilung wird von folgenden Organisationen</w:t>
      </w:r>
      <w:r>
        <w:rPr>
          <w:rFonts w:eastAsia="Times New Roman" w:cs="Calibri"/>
          <w:b/>
          <w:sz w:val="24"/>
          <w:szCs w:val="24"/>
          <w:u w:val="single"/>
        </w:rPr>
        <w:t xml:space="preserve"> und Netzwerken</w:t>
      </w:r>
      <w:r w:rsidRPr="00FC0F7A">
        <w:rPr>
          <w:rFonts w:eastAsia="Times New Roman" w:cs="Calibri"/>
          <w:b/>
          <w:sz w:val="24"/>
          <w:szCs w:val="24"/>
          <w:u w:val="single"/>
        </w:rPr>
        <w:t xml:space="preserve"> unterstützt: </w:t>
      </w:r>
    </w:p>
    <w:p w:rsidR="002B2FD2" w:rsidRPr="005B3E04" w:rsidRDefault="002B2FD2" w:rsidP="005B3E04">
      <w:pPr>
        <w:suppressAutoHyphens/>
        <w:spacing w:after="0" w:line="0" w:lineRule="atLeast"/>
        <w:jc w:val="both"/>
        <w:rPr>
          <w:rFonts w:eastAsia="Times New Roman" w:cs="Calibri"/>
          <w:sz w:val="24"/>
          <w:szCs w:val="24"/>
        </w:rPr>
      </w:pPr>
    </w:p>
    <w:p w:rsidR="002B2FD2" w:rsidRDefault="00710EA0" w:rsidP="002B2FD2">
      <w:pPr>
        <w:jc w:val="center"/>
        <w:rPr>
          <w:rFonts w:eastAsia="Times New Roman" w:cs="Calibri"/>
          <w:b/>
          <w:sz w:val="24"/>
          <w:szCs w:val="24"/>
        </w:rPr>
      </w:pPr>
      <w:r>
        <w:rPr>
          <w:rFonts w:eastAsia="Times New Roman" w:cs="Calibri"/>
          <w:b/>
          <w:noProof/>
          <w:sz w:val="24"/>
          <w:szCs w:val="24"/>
          <w:lang w:eastAsia="de-DE"/>
        </w:rPr>
        <w:drawing>
          <wp:inline distT="0" distB="0" distL="0" distR="0">
            <wp:extent cx="2111120" cy="551180"/>
            <wp:effectExtent l="0" t="0" r="3810" b="1270"/>
            <wp:docPr id="4" name="Grafik 4" descr="MIS-Logo-Ihr Hilf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Logo-Ihr Hilfswe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7505" cy="571123"/>
                    </a:xfrm>
                    <a:prstGeom prst="rect">
                      <a:avLst/>
                    </a:prstGeom>
                    <a:noFill/>
                    <a:ln>
                      <a:noFill/>
                    </a:ln>
                  </pic:spPr>
                </pic:pic>
              </a:graphicData>
            </a:graphic>
          </wp:inline>
        </w:drawing>
      </w:r>
      <w:r>
        <w:rPr>
          <w:rFonts w:eastAsia="Times New Roman" w:cs="Calibri"/>
          <w:b/>
          <w:noProof/>
          <w:sz w:val="24"/>
          <w:szCs w:val="24"/>
          <w:lang w:eastAsia="de-DE"/>
        </w:rPr>
        <w:t xml:space="preserve">   </w:t>
      </w:r>
      <w:r w:rsidR="002B2FD2" w:rsidRPr="002B2FD2">
        <w:rPr>
          <w:rFonts w:eastAsia="Times New Roman" w:cs="Calibri"/>
          <w:b/>
          <w:noProof/>
          <w:sz w:val="24"/>
          <w:szCs w:val="24"/>
          <w:lang w:eastAsia="de-DE"/>
        </w:rPr>
        <w:drawing>
          <wp:inline distT="0" distB="0" distL="0" distR="0" wp14:anchorId="72FDB0D2" wp14:editId="0975626D">
            <wp:extent cx="1781175" cy="655838"/>
            <wp:effectExtent l="0" t="0" r="0" b="0"/>
            <wp:docPr id="3" name="Grafik 3" descr="C:\Users\Praktikant\AppData\Local\Microsoft\Windows\INetCache\Content.Word\Germanwatch Logo Violett medium 1800x666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Praktikant\AppData\Local\Microsoft\Windows\INetCache\Content.Word\Germanwatch Logo Violett medium 1800x666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0980" cy="670495"/>
                    </a:xfrm>
                    <a:prstGeom prst="rect">
                      <a:avLst/>
                    </a:prstGeom>
                    <a:noFill/>
                    <a:ln>
                      <a:noFill/>
                    </a:ln>
                  </pic:spPr>
                </pic:pic>
              </a:graphicData>
            </a:graphic>
          </wp:inline>
        </w:drawing>
      </w:r>
      <w:r>
        <w:rPr>
          <w:rFonts w:eastAsia="Times New Roman" w:cs="Calibri"/>
          <w:b/>
          <w:noProof/>
          <w:sz w:val="24"/>
          <w:szCs w:val="24"/>
          <w:lang w:eastAsia="de-DE"/>
        </w:rPr>
        <w:t xml:space="preserve">   </w:t>
      </w:r>
      <w:r w:rsidRPr="002B2FD2">
        <w:rPr>
          <w:rFonts w:eastAsia="Times New Roman" w:cs="Calibri"/>
          <w:b/>
          <w:noProof/>
          <w:sz w:val="24"/>
          <w:szCs w:val="24"/>
          <w:lang w:eastAsia="de-DE"/>
        </w:rPr>
        <w:drawing>
          <wp:inline distT="0" distB="0" distL="0" distR="0" wp14:anchorId="57F3F50B" wp14:editId="450C949E">
            <wp:extent cx="1343025" cy="733352"/>
            <wp:effectExtent l="0" t="0" r="0" b="0"/>
            <wp:docPr id="1" name="Grafik 1" descr="\\NAS\Daten oeffentlich\Michael oeff\AK Rohstoffe\Konfliktmineralien\Pressearbeit\2016-06-16-Konfliktmineralien-Regulierung\Logos\CIR_Logo_black_200x11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ten oeffentlich\Michael oeff\AK Rohstoffe\Konfliktmineralien\Pressearbeit\2016-06-16-Konfliktmineralien-Regulierung\Logos\CIR_Logo_black_200x113mm.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400"/>
                    <a:stretch/>
                  </pic:blipFill>
                  <pic:spPr bwMode="auto">
                    <a:xfrm>
                      <a:off x="0" y="0"/>
                      <a:ext cx="1426848" cy="77912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Calibri"/>
          <w:b/>
          <w:noProof/>
          <w:sz w:val="24"/>
          <w:szCs w:val="24"/>
          <w:lang w:eastAsia="de-DE"/>
        </w:rPr>
        <w:t xml:space="preserve"> </w:t>
      </w:r>
      <w:r w:rsidR="00932DF2">
        <w:rPr>
          <w:rFonts w:eastAsia="Times New Roman" w:cs="Calibri"/>
          <w:b/>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65.6pt">
            <v:imagedata r:id="rId19" o:title="Logo Powershift Zweizeilig CMYK 300dpi 350x251"/>
          </v:shape>
        </w:pict>
      </w:r>
      <w:r>
        <w:rPr>
          <w:rFonts w:eastAsia="Times New Roman" w:cs="Calibri"/>
          <w:b/>
          <w:noProof/>
          <w:sz w:val="24"/>
          <w:szCs w:val="24"/>
          <w:lang w:eastAsia="de-DE"/>
        </w:rPr>
        <w:t xml:space="preserve">   </w:t>
      </w:r>
      <w:r w:rsidRPr="002B2FD2">
        <w:rPr>
          <w:rFonts w:eastAsia="Times New Roman" w:cs="Calibri"/>
          <w:b/>
          <w:noProof/>
          <w:sz w:val="24"/>
          <w:szCs w:val="24"/>
          <w:lang w:eastAsia="de-DE"/>
        </w:rPr>
        <w:drawing>
          <wp:inline distT="0" distB="0" distL="0" distR="0" wp14:anchorId="298E0A4A" wp14:editId="492D726D">
            <wp:extent cx="751215" cy="939199"/>
            <wp:effectExtent l="0" t="0" r="0" b="0"/>
            <wp:docPr id="2" name="Grafik 2" descr="C:\Users\Praktikant\AppData\Local\Microsoft\Windows\INetCache\Content.Word\logo oen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raktikant\AppData\Local\Microsoft\Windows\INetCache\Content.Word\logo oenz.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8753" cy="948623"/>
                    </a:xfrm>
                    <a:prstGeom prst="rect">
                      <a:avLst/>
                    </a:prstGeom>
                    <a:noFill/>
                    <a:ln>
                      <a:noFill/>
                    </a:ln>
                  </pic:spPr>
                </pic:pic>
              </a:graphicData>
            </a:graphic>
          </wp:inline>
        </w:drawing>
      </w:r>
      <w:r w:rsidR="002B2FD2" w:rsidRPr="002B2FD2">
        <w:rPr>
          <w:rFonts w:eastAsia="Times New Roman" w:cs="Calibri"/>
          <w:b/>
          <w:sz w:val="24"/>
          <w:szCs w:val="24"/>
        </w:rPr>
        <w:t xml:space="preserve"> </w:t>
      </w:r>
      <w:r>
        <w:rPr>
          <w:rFonts w:eastAsia="Times New Roman" w:cs="Calibri"/>
          <w:b/>
          <w:sz w:val="24"/>
          <w:szCs w:val="24"/>
        </w:rPr>
        <w:t xml:space="preserve">  </w:t>
      </w:r>
      <w:r w:rsidR="00932DF2">
        <w:rPr>
          <w:rFonts w:eastAsia="Times New Roman" w:cs="Calibri"/>
          <w:b/>
          <w:sz w:val="24"/>
          <w:szCs w:val="24"/>
        </w:rPr>
        <w:pict>
          <v:shape id="_x0000_i1026" type="#_x0000_t75" style="width:125.6pt;height:62.4pt">
            <v:imagedata r:id="rId21" o:title="MadMiningLogo"/>
          </v:shape>
        </w:pict>
      </w:r>
    </w:p>
    <w:p w:rsidR="003C76DD" w:rsidRDefault="003C76DD" w:rsidP="002B2FD2">
      <w:pPr>
        <w:jc w:val="center"/>
        <w:rPr>
          <w:rFonts w:eastAsia="Times New Roman" w:cs="Calibri"/>
          <w:b/>
          <w:sz w:val="24"/>
          <w:szCs w:val="24"/>
        </w:rPr>
      </w:pPr>
    </w:p>
    <w:p w:rsidR="003C76DD" w:rsidRPr="002B2FD2" w:rsidRDefault="003C76DD" w:rsidP="003C76DD">
      <w:pPr>
        <w:rPr>
          <w:rStyle w:val="Betont"/>
          <w:rFonts w:eastAsia="Times New Roman" w:cs="Calibri"/>
          <w:bCs w:val="0"/>
          <w:sz w:val="24"/>
          <w:szCs w:val="24"/>
        </w:rPr>
      </w:pPr>
      <w:r>
        <w:rPr>
          <w:rFonts w:eastAsia="Times New Roman" w:cs="Calibri"/>
          <w:b/>
          <w:sz w:val="24"/>
          <w:szCs w:val="24"/>
        </w:rPr>
        <w:t>Entschuldigen Sie eventuelle Doppelsendungen.</w:t>
      </w:r>
    </w:p>
    <w:sectPr w:rsidR="003C76DD" w:rsidRPr="002B2FD2" w:rsidSect="001C6B4B">
      <w:headerReference w:type="default" r:id="rId22"/>
      <w:footerReference w:type="default" r:id="rId2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0D" w:rsidRDefault="002A170D" w:rsidP="00A13223">
      <w:pPr>
        <w:spacing w:after="0" w:line="240" w:lineRule="auto"/>
      </w:pPr>
      <w:r>
        <w:separator/>
      </w:r>
    </w:p>
  </w:endnote>
  <w:endnote w:type="continuationSeparator" w:id="0">
    <w:p w:rsidR="002A170D" w:rsidRDefault="002A170D" w:rsidP="00A1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24" w:rsidRDefault="00FC3924" w:rsidP="00FC3924">
    <w:pPr>
      <w:pStyle w:val="Fuzeil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0D" w:rsidRDefault="002A170D" w:rsidP="00A13223">
      <w:pPr>
        <w:spacing w:after="0" w:line="240" w:lineRule="auto"/>
      </w:pPr>
      <w:r>
        <w:separator/>
      </w:r>
    </w:p>
  </w:footnote>
  <w:footnote w:type="continuationSeparator" w:id="0">
    <w:p w:rsidR="002A170D" w:rsidRDefault="002A170D" w:rsidP="00A132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3" w:rsidRDefault="007B5546">
    <w:pPr>
      <w:pStyle w:val="Kopfzeile"/>
    </w:pPr>
    <w:r>
      <w:tab/>
    </w:r>
    <w:r>
      <w:tab/>
    </w:r>
  </w:p>
  <w:p w:rsidR="000604D1" w:rsidRDefault="000604D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F47"/>
    <w:multiLevelType w:val="hybridMultilevel"/>
    <w:tmpl w:val="279AB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F16733"/>
    <w:multiLevelType w:val="multilevel"/>
    <w:tmpl w:val="CDF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E1877"/>
    <w:multiLevelType w:val="hybridMultilevel"/>
    <w:tmpl w:val="6584D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20"/>
    <w:rsid w:val="00006BEA"/>
    <w:rsid w:val="000355A5"/>
    <w:rsid w:val="00036857"/>
    <w:rsid w:val="000436BE"/>
    <w:rsid w:val="000604D1"/>
    <w:rsid w:val="00062E30"/>
    <w:rsid w:val="00075ABE"/>
    <w:rsid w:val="00076094"/>
    <w:rsid w:val="00097C1F"/>
    <w:rsid w:val="000B02BA"/>
    <w:rsid w:val="000C0CF3"/>
    <w:rsid w:val="000E3FA7"/>
    <w:rsid w:val="00106728"/>
    <w:rsid w:val="0011506F"/>
    <w:rsid w:val="00135A73"/>
    <w:rsid w:val="001366BF"/>
    <w:rsid w:val="00161C8C"/>
    <w:rsid w:val="00171588"/>
    <w:rsid w:val="0018364A"/>
    <w:rsid w:val="001A76F6"/>
    <w:rsid w:val="001C6B4B"/>
    <w:rsid w:val="001C7D50"/>
    <w:rsid w:val="001E0410"/>
    <w:rsid w:val="00202C3B"/>
    <w:rsid w:val="00224F95"/>
    <w:rsid w:val="00237CA1"/>
    <w:rsid w:val="0025669B"/>
    <w:rsid w:val="00260DAE"/>
    <w:rsid w:val="002655B8"/>
    <w:rsid w:val="002659B4"/>
    <w:rsid w:val="002871E8"/>
    <w:rsid w:val="002A170D"/>
    <w:rsid w:val="002B2FD2"/>
    <w:rsid w:val="002F2911"/>
    <w:rsid w:val="002F7BD7"/>
    <w:rsid w:val="003129F4"/>
    <w:rsid w:val="00313756"/>
    <w:rsid w:val="00322572"/>
    <w:rsid w:val="00341E3C"/>
    <w:rsid w:val="00351747"/>
    <w:rsid w:val="0039335E"/>
    <w:rsid w:val="003A4891"/>
    <w:rsid w:val="003B0E82"/>
    <w:rsid w:val="003C6525"/>
    <w:rsid w:val="003C76DD"/>
    <w:rsid w:val="003D4C25"/>
    <w:rsid w:val="003E2CA4"/>
    <w:rsid w:val="00402C43"/>
    <w:rsid w:val="00413509"/>
    <w:rsid w:val="004143C4"/>
    <w:rsid w:val="00417CC8"/>
    <w:rsid w:val="0042600D"/>
    <w:rsid w:val="0046611B"/>
    <w:rsid w:val="004823E1"/>
    <w:rsid w:val="0049415F"/>
    <w:rsid w:val="004A7CC1"/>
    <w:rsid w:val="004B5047"/>
    <w:rsid w:val="004C0CA6"/>
    <w:rsid w:val="004C1F7A"/>
    <w:rsid w:val="004C52E3"/>
    <w:rsid w:val="004D05F0"/>
    <w:rsid w:val="00514BAF"/>
    <w:rsid w:val="00516767"/>
    <w:rsid w:val="0056643A"/>
    <w:rsid w:val="005B176D"/>
    <w:rsid w:val="005B3E04"/>
    <w:rsid w:val="005E07DD"/>
    <w:rsid w:val="005F3590"/>
    <w:rsid w:val="0060477F"/>
    <w:rsid w:val="00604B84"/>
    <w:rsid w:val="0061114A"/>
    <w:rsid w:val="006168BB"/>
    <w:rsid w:val="0063083B"/>
    <w:rsid w:val="0064119E"/>
    <w:rsid w:val="00652C43"/>
    <w:rsid w:val="0066144F"/>
    <w:rsid w:val="006753C1"/>
    <w:rsid w:val="00683453"/>
    <w:rsid w:val="0069618D"/>
    <w:rsid w:val="006A6205"/>
    <w:rsid w:val="006A7FC8"/>
    <w:rsid w:val="006F01D9"/>
    <w:rsid w:val="00710EA0"/>
    <w:rsid w:val="0071390A"/>
    <w:rsid w:val="007203C2"/>
    <w:rsid w:val="00723BC0"/>
    <w:rsid w:val="0072722B"/>
    <w:rsid w:val="00733D49"/>
    <w:rsid w:val="00735E61"/>
    <w:rsid w:val="0073673E"/>
    <w:rsid w:val="007376FF"/>
    <w:rsid w:val="007401C4"/>
    <w:rsid w:val="00745322"/>
    <w:rsid w:val="0076122F"/>
    <w:rsid w:val="00774CCF"/>
    <w:rsid w:val="00780CEE"/>
    <w:rsid w:val="007B13E1"/>
    <w:rsid w:val="007B5546"/>
    <w:rsid w:val="007D255D"/>
    <w:rsid w:val="007F6DE8"/>
    <w:rsid w:val="008316BC"/>
    <w:rsid w:val="008529B1"/>
    <w:rsid w:val="00867505"/>
    <w:rsid w:val="00881248"/>
    <w:rsid w:val="0089766F"/>
    <w:rsid w:val="008977C6"/>
    <w:rsid w:val="008C74F0"/>
    <w:rsid w:val="008F31C0"/>
    <w:rsid w:val="0090465E"/>
    <w:rsid w:val="009062F5"/>
    <w:rsid w:val="00922C73"/>
    <w:rsid w:val="00924F78"/>
    <w:rsid w:val="00932DF2"/>
    <w:rsid w:val="0094256D"/>
    <w:rsid w:val="00944CF7"/>
    <w:rsid w:val="009743D6"/>
    <w:rsid w:val="00991343"/>
    <w:rsid w:val="009D2D3F"/>
    <w:rsid w:val="009F1F66"/>
    <w:rsid w:val="00A13223"/>
    <w:rsid w:val="00A3773B"/>
    <w:rsid w:val="00A45177"/>
    <w:rsid w:val="00A6308B"/>
    <w:rsid w:val="00A942F7"/>
    <w:rsid w:val="00AC6CA9"/>
    <w:rsid w:val="00AD264A"/>
    <w:rsid w:val="00AD7F96"/>
    <w:rsid w:val="00AE3A3C"/>
    <w:rsid w:val="00AE4EA0"/>
    <w:rsid w:val="00B00E16"/>
    <w:rsid w:val="00B26538"/>
    <w:rsid w:val="00B2700B"/>
    <w:rsid w:val="00B34E3D"/>
    <w:rsid w:val="00B5738B"/>
    <w:rsid w:val="00B76D87"/>
    <w:rsid w:val="00BB1970"/>
    <w:rsid w:val="00BC38DB"/>
    <w:rsid w:val="00BD6021"/>
    <w:rsid w:val="00C00962"/>
    <w:rsid w:val="00C0384C"/>
    <w:rsid w:val="00C22F22"/>
    <w:rsid w:val="00C35E7F"/>
    <w:rsid w:val="00C82F36"/>
    <w:rsid w:val="00CC433A"/>
    <w:rsid w:val="00CC77E4"/>
    <w:rsid w:val="00CF0D93"/>
    <w:rsid w:val="00CF0EC7"/>
    <w:rsid w:val="00D529B9"/>
    <w:rsid w:val="00D67BA3"/>
    <w:rsid w:val="00DA5F83"/>
    <w:rsid w:val="00DD150C"/>
    <w:rsid w:val="00DD2F55"/>
    <w:rsid w:val="00E1404B"/>
    <w:rsid w:val="00E21259"/>
    <w:rsid w:val="00E5758F"/>
    <w:rsid w:val="00E612D4"/>
    <w:rsid w:val="00E637DC"/>
    <w:rsid w:val="00E74B10"/>
    <w:rsid w:val="00E93610"/>
    <w:rsid w:val="00EB4009"/>
    <w:rsid w:val="00EC0B9F"/>
    <w:rsid w:val="00EC2EF5"/>
    <w:rsid w:val="00EC59CB"/>
    <w:rsid w:val="00ED1C34"/>
    <w:rsid w:val="00ED34F4"/>
    <w:rsid w:val="00EE29BE"/>
    <w:rsid w:val="00EE792F"/>
    <w:rsid w:val="00F111C5"/>
    <w:rsid w:val="00F3420F"/>
    <w:rsid w:val="00F815F8"/>
    <w:rsid w:val="00F90620"/>
    <w:rsid w:val="00FC0F7A"/>
    <w:rsid w:val="00FC3924"/>
    <w:rsid w:val="00FC69E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3083B"/>
    <w:rPr>
      <w:color w:val="0000FF" w:themeColor="hyperlink"/>
      <w:u w:val="single"/>
    </w:rPr>
  </w:style>
  <w:style w:type="character" w:styleId="Kommentarzeichen">
    <w:name w:val="annotation reference"/>
    <w:basedOn w:val="Absatzstandardschriftart"/>
    <w:uiPriority w:val="99"/>
    <w:semiHidden/>
    <w:unhideWhenUsed/>
    <w:rsid w:val="0063083B"/>
    <w:rPr>
      <w:sz w:val="16"/>
      <w:szCs w:val="16"/>
    </w:rPr>
  </w:style>
  <w:style w:type="paragraph" w:styleId="Kommentartext">
    <w:name w:val="annotation text"/>
    <w:basedOn w:val="Standard"/>
    <w:link w:val="KommentartextZeichen"/>
    <w:uiPriority w:val="99"/>
    <w:semiHidden/>
    <w:unhideWhenUsed/>
    <w:rsid w:val="0063083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3083B"/>
    <w:rPr>
      <w:lang w:eastAsia="en-US"/>
    </w:rPr>
  </w:style>
  <w:style w:type="paragraph" w:styleId="Kommentarthema">
    <w:name w:val="annotation subject"/>
    <w:basedOn w:val="Kommentartext"/>
    <w:next w:val="Kommentartext"/>
    <w:link w:val="KommentarthemaZeichen"/>
    <w:uiPriority w:val="99"/>
    <w:semiHidden/>
    <w:unhideWhenUsed/>
    <w:rsid w:val="0063083B"/>
    <w:rPr>
      <w:b/>
      <w:bCs/>
    </w:rPr>
  </w:style>
  <w:style w:type="character" w:customStyle="1" w:styleId="KommentarthemaZeichen">
    <w:name w:val="Kommentarthema Zeichen"/>
    <w:basedOn w:val="KommentartextZeichen"/>
    <w:link w:val="Kommentarthema"/>
    <w:uiPriority w:val="99"/>
    <w:semiHidden/>
    <w:rsid w:val="0063083B"/>
    <w:rPr>
      <w:b/>
      <w:bCs/>
      <w:lang w:eastAsia="en-US"/>
    </w:rPr>
  </w:style>
  <w:style w:type="paragraph" w:styleId="Sprechblasentext">
    <w:name w:val="Balloon Text"/>
    <w:basedOn w:val="Standard"/>
    <w:link w:val="SprechblasentextZeichen"/>
    <w:uiPriority w:val="99"/>
    <w:semiHidden/>
    <w:unhideWhenUsed/>
    <w:rsid w:val="0063083B"/>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3083B"/>
    <w:rPr>
      <w:rFonts w:ascii="Segoe UI" w:hAnsi="Segoe UI" w:cs="Segoe UI"/>
      <w:sz w:val="18"/>
      <w:szCs w:val="18"/>
      <w:lang w:eastAsia="en-US"/>
    </w:rPr>
  </w:style>
  <w:style w:type="character" w:styleId="Betont">
    <w:name w:val="Strong"/>
    <w:qFormat/>
    <w:rsid w:val="0072722B"/>
    <w:rPr>
      <w:b/>
      <w:bCs/>
    </w:rPr>
  </w:style>
  <w:style w:type="character" w:styleId="GesichteterLink">
    <w:name w:val="FollowedHyperlink"/>
    <w:basedOn w:val="Absatzstandardschriftart"/>
    <w:uiPriority w:val="99"/>
    <w:semiHidden/>
    <w:unhideWhenUsed/>
    <w:rsid w:val="005B176D"/>
    <w:rPr>
      <w:color w:val="800080" w:themeColor="followedHyperlink"/>
      <w:u w:val="single"/>
    </w:rPr>
  </w:style>
  <w:style w:type="paragraph" w:styleId="Listenabsatz">
    <w:name w:val="List Paragraph"/>
    <w:basedOn w:val="Standard"/>
    <w:uiPriority w:val="34"/>
    <w:qFormat/>
    <w:rsid w:val="005B176D"/>
    <w:pPr>
      <w:ind w:left="720"/>
      <w:contextualSpacing/>
    </w:pPr>
  </w:style>
  <w:style w:type="paragraph" w:styleId="Kopfzeile">
    <w:name w:val="header"/>
    <w:basedOn w:val="Standard"/>
    <w:link w:val="KopfzeileZeichen"/>
    <w:uiPriority w:val="99"/>
    <w:unhideWhenUsed/>
    <w:rsid w:val="00A1322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13223"/>
    <w:rPr>
      <w:sz w:val="22"/>
      <w:szCs w:val="22"/>
      <w:lang w:eastAsia="en-US"/>
    </w:rPr>
  </w:style>
  <w:style w:type="paragraph" w:styleId="Fuzeile">
    <w:name w:val="footer"/>
    <w:basedOn w:val="Standard"/>
    <w:link w:val="FuzeileZeichen"/>
    <w:uiPriority w:val="99"/>
    <w:unhideWhenUsed/>
    <w:rsid w:val="00A1322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13223"/>
    <w:rPr>
      <w:sz w:val="22"/>
      <w:szCs w:val="22"/>
      <w:lang w:eastAsia="en-US"/>
    </w:rPr>
  </w:style>
  <w:style w:type="paragraph" w:styleId="Untertitel">
    <w:name w:val="Subtitle"/>
    <w:basedOn w:val="Standard"/>
    <w:next w:val="Standard"/>
    <w:link w:val="UntertitelZeichen"/>
    <w:uiPriority w:val="11"/>
    <w:qFormat/>
    <w:rsid w:val="001C6B4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eichen">
    <w:name w:val="Untertitel Zeichen"/>
    <w:basedOn w:val="Absatzstandardschriftart"/>
    <w:link w:val="Untertitel"/>
    <w:uiPriority w:val="11"/>
    <w:rsid w:val="001C6B4B"/>
    <w:rPr>
      <w:rFonts w:asciiTheme="minorHAnsi" w:eastAsiaTheme="minorEastAsia" w:hAnsiTheme="minorHAnsi" w:cstheme="minorBidi"/>
      <w:color w:val="5A5A5A" w:themeColor="text1" w:themeTint="A5"/>
      <w:spacing w:val="15"/>
      <w:sz w:val="22"/>
      <w:szCs w:val="22"/>
      <w:lang w:eastAsia="en-US"/>
    </w:rPr>
  </w:style>
  <w:style w:type="paragraph" w:styleId="Titel">
    <w:name w:val="Title"/>
    <w:basedOn w:val="Standard"/>
    <w:next w:val="Standard"/>
    <w:link w:val="TitelZeichen"/>
    <w:uiPriority w:val="10"/>
    <w:qFormat/>
    <w:rsid w:val="00B34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B34E3D"/>
    <w:rPr>
      <w:rFonts w:asciiTheme="majorHAnsi" w:eastAsiaTheme="majorEastAsia" w:hAnsiTheme="majorHAnsi" w:cstheme="majorBidi"/>
      <w:spacing w:val="-10"/>
      <w:kern w:val="28"/>
      <w:sz w:val="56"/>
      <w:szCs w:val="56"/>
      <w:lang w:eastAsia="en-US"/>
    </w:rPr>
  </w:style>
  <w:style w:type="paragraph" w:styleId="Funotentext">
    <w:name w:val="footnote text"/>
    <w:basedOn w:val="Standard"/>
    <w:link w:val="FunotentextZeichen"/>
    <w:uiPriority w:val="99"/>
    <w:semiHidden/>
    <w:unhideWhenUsed/>
    <w:rsid w:val="00881248"/>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81248"/>
    <w:rPr>
      <w:lang w:eastAsia="en-US"/>
    </w:rPr>
  </w:style>
  <w:style w:type="character" w:styleId="Funotenzeichen">
    <w:name w:val="footnote reference"/>
    <w:basedOn w:val="Absatzstandardschriftart"/>
    <w:uiPriority w:val="99"/>
    <w:semiHidden/>
    <w:unhideWhenUsed/>
    <w:rsid w:val="00881248"/>
    <w:rPr>
      <w:vertAlign w:val="superscript"/>
    </w:rPr>
  </w:style>
  <w:style w:type="paragraph" w:styleId="Bearbeitung">
    <w:name w:val="Revision"/>
    <w:hidden/>
    <w:uiPriority w:val="99"/>
    <w:semiHidden/>
    <w:rsid w:val="004B5047"/>
    <w:rPr>
      <w:sz w:val="22"/>
      <w:szCs w:val="22"/>
      <w:lang w:eastAsia="en-US"/>
    </w:rPr>
  </w:style>
  <w:style w:type="paragraph" w:styleId="HTMLVorformatiert">
    <w:name w:val="HTML Preformatted"/>
    <w:basedOn w:val="Standard"/>
    <w:link w:val="HTMLVorformatiertZeichen"/>
    <w:uiPriority w:val="99"/>
    <w:semiHidden/>
    <w:unhideWhenUsed/>
    <w:rsid w:val="00EC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eichen">
    <w:name w:val="HTML Vorformatiert Zeichen"/>
    <w:basedOn w:val="Absatzstandardschriftart"/>
    <w:link w:val="HTMLVorformatiert"/>
    <w:uiPriority w:val="99"/>
    <w:semiHidden/>
    <w:rsid w:val="00EC59CB"/>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3083B"/>
    <w:rPr>
      <w:color w:val="0000FF" w:themeColor="hyperlink"/>
      <w:u w:val="single"/>
    </w:rPr>
  </w:style>
  <w:style w:type="character" w:styleId="Kommentarzeichen">
    <w:name w:val="annotation reference"/>
    <w:basedOn w:val="Absatzstandardschriftart"/>
    <w:uiPriority w:val="99"/>
    <w:semiHidden/>
    <w:unhideWhenUsed/>
    <w:rsid w:val="0063083B"/>
    <w:rPr>
      <w:sz w:val="16"/>
      <w:szCs w:val="16"/>
    </w:rPr>
  </w:style>
  <w:style w:type="paragraph" w:styleId="Kommentartext">
    <w:name w:val="annotation text"/>
    <w:basedOn w:val="Standard"/>
    <w:link w:val="KommentartextZeichen"/>
    <w:uiPriority w:val="99"/>
    <w:semiHidden/>
    <w:unhideWhenUsed/>
    <w:rsid w:val="0063083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3083B"/>
    <w:rPr>
      <w:lang w:eastAsia="en-US"/>
    </w:rPr>
  </w:style>
  <w:style w:type="paragraph" w:styleId="Kommentarthema">
    <w:name w:val="annotation subject"/>
    <w:basedOn w:val="Kommentartext"/>
    <w:next w:val="Kommentartext"/>
    <w:link w:val="KommentarthemaZeichen"/>
    <w:uiPriority w:val="99"/>
    <w:semiHidden/>
    <w:unhideWhenUsed/>
    <w:rsid w:val="0063083B"/>
    <w:rPr>
      <w:b/>
      <w:bCs/>
    </w:rPr>
  </w:style>
  <w:style w:type="character" w:customStyle="1" w:styleId="KommentarthemaZeichen">
    <w:name w:val="Kommentarthema Zeichen"/>
    <w:basedOn w:val="KommentartextZeichen"/>
    <w:link w:val="Kommentarthema"/>
    <w:uiPriority w:val="99"/>
    <w:semiHidden/>
    <w:rsid w:val="0063083B"/>
    <w:rPr>
      <w:b/>
      <w:bCs/>
      <w:lang w:eastAsia="en-US"/>
    </w:rPr>
  </w:style>
  <w:style w:type="paragraph" w:styleId="Sprechblasentext">
    <w:name w:val="Balloon Text"/>
    <w:basedOn w:val="Standard"/>
    <w:link w:val="SprechblasentextZeichen"/>
    <w:uiPriority w:val="99"/>
    <w:semiHidden/>
    <w:unhideWhenUsed/>
    <w:rsid w:val="0063083B"/>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3083B"/>
    <w:rPr>
      <w:rFonts w:ascii="Segoe UI" w:hAnsi="Segoe UI" w:cs="Segoe UI"/>
      <w:sz w:val="18"/>
      <w:szCs w:val="18"/>
      <w:lang w:eastAsia="en-US"/>
    </w:rPr>
  </w:style>
  <w:style w:type="character" w:styleId="Betont">
    <w:name w:val="Strong"/>
    <w:qFormat/>
    <w:rsid w:val="0072722B"/>
    <w:rPr>
      <w:b/>
      <w:bCs/>
    </w:rPr>
  </w:style>
  <w:style w:type="character" w:styleId="GesichteterLink">
    <w:name w:val="FollowedHyperlink"/>
    <w:basedOn w:val="Absatzstandardschriftart"/>
    <w:uiPriority w:val="99"/>
    <w:semiHidden/>
    <w:unhideWhenUsed/>
    <w:rsid w:val="005B176D"/>
    <w:rPr>
      <w:color w:val="800080" w:themeColor="followedHyperlink"/>
      <w:u w:val="single"/>
    </w:rPr>
  </w:style>
  <w:style w:type="paragraph" w:styleId="Listenabsatz">
    <w:name w:val="List Paragraph"/>
    <w:basedOn w:val="Standard"/>
    <w:uiPriority w:val="34"/>
    <w:qFormat/>
    <w:rsid w:val="005B176D"/>
    <w:pPr>
      <w:ind w:left="720"/>
      <w:contextualSpacing/>
    </w:pPr>
  </w:style>
  <w:style w:type="paragraph" w:styleId="Kopfzeile">
    <w:name w:val="header"/>
    <w:basedOn w:val="Standard"/>
    <w:link w:val="KopfzeileZeichen"/>
    <w:uiPriority w:val="99"/>
    <w:unhideWhenUsed/>
    <w:rsid w:val="00A1322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13223"/>
    <w:rPr>
      <w:sz w:val="22"/>
      <w:szCs w:val="22"/>
      <w:lang w:eastAsia="en-US"/>
    </w:rPr>
  </w:style>
  <w:style w:type="paragraph" w:styleId="Fuzeile">
    <w:name w:val="footer"/>
    <w:basedOn w:val="Standard"/>
    <w:link w:val="FuzeileZeichen"/>
    <w:uiPriority w:val="99"/>
    <w:unhideWhenUsed/>
    <w:rsid w:val="00A1322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13223"/>
    <w:rPr>
      <w:sz w:val="22"/>
      <w:szCs w:val="22"/>
      <w:lang w:eastAsia="en-US"/>
    </w:rPr>
  </w:style>
  <w:style w:type="paragraph" w:styleId="Untertitel">
    <w:name w:val="Subtitle"/>
    <w:basedOn w:val="Standard"/>
    <w:next w:val="Standard"/>
    <w:link w:val="UntertitelZeichen"/>
    <w:uiPriority w:val="11"/>
    <w:qFormat/>
    <w:rsid w:val="001C6B4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eichen">
    <w:name w:val="Untertitel Zeichen"/>
    <w:basedOn w:val="Absatzstandardschriftart"/>
    <w:link w:val="Untertitel"/>
    <w:uiPriority w:val="11"/>
    <w:rsid w:val="001C6B4B"/>
    <w:rPr>
      <w:rFonts w:asciiTheme="minorHAnsi" w:eastAsiaTheme="minorEastAsia" w:hAnsiTheme="minorHAnsi" w:cstheme="minorBidi"/>
      <w:color w:val="5A5A5A" w:themeColor="text1" w:themeTint="A5"/>
      <w:spacing w:val="15"/>
      <w:sz w:val="22"/>
      <w:szCs w:val="22"/>
      <w:lang w:eastAsia="en-US"/>
    </w:rPr>
  </w:style>
  <w:style w:type="paragraph" w:styleId="Titel">
    <w:name w:val="Title"/>
    <w:basedOn w:val="Standard"/>
    <w:next w:val="Standard"/>
    <w:link w:val="TitelZeichen"/>
    <w:uiPriority w:val="10"/>
    <w:qFormat/>
    <w:rsid w:val="00B34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B34E3D"/>
    <w:rPr>
      <w:rFonts w:asciiTheme="majorHAnsi" w:eastAsiaTheme="majorEastAsia" w:hAnsiTheme="majorHAnsi" w:cstheme="majorBidi"/>
      <w:spacing w:val="-10"/>
      <w:kern w:val="28"/>
      <w:sz w:val="56"/>
      <w:szCs w:val="56"/>
      <w:lang w:eastAsia="en-US"/>
    </w:rPr>
  </w:style>
  <w:style w:type="paragraph" w:styleId="Funotentext">
    <w:name w:val="footnote text"/>
    <w:basedOn w:val="Standard"/>
    <w:link w:val="FunotentextZeichen"/>
    <w:uiPriority w:val="99"/>
    <w:semiHidden/>
    <w:unhideWhenUsed/>
    <w:rsid w:val="00881248"/>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81248"/>
    <w:rPr>
      <w:lang w:eastAsia="en-US"/>
    </w:rPr>
  </w:style>
  <w:style w:type="character" w:styleId="Funotenzeichen">
    <w:name w:val="footnote reference"/>
    <w:basedOn w:val="Absatzstandardschriftart"/>
    <w:uiPriority w:val="99"/>
    <w:semiHidden/>
    <w:unhideWhenUsed/>
    <w:rsid w:val="00881248"/>
    <w:rPr>
      <w:vertAlign w:val="superscript"/>
    </w:rPr>
  </w:style>
  <w:style w:type="paragraph" w:styleId="Bearbeitung">
    <w:name w:val="Revision"/>
    <w:hidden/>
    <w:uiPriority w:val="99"/>
    <w:semiHidden/>
    <w:rsid w:val="004B5047"/>
    <w:rPr>
      <w:sz w:val="22"/>
      <w:szCs w:val="22"/>
      <w:lang w:eastAsia="en-US"/>
    </w:rPr>
  </w:style>
  <w:style w:type="paragraph" w:styleId="HTMLVorformatiert">
    <w:name w:val="HTML Preformatted"/>
    <w:basedOn w:val="Standard"/>
    <w:link w:val="HTMLVorformatiertZeichen"/>
    <w:uiPriority w:val="99"/>
    <w:semiHidden/>
    <w:unhideWhenUsed/>
    <w:rsid w:val="00EC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eichen">
    <w:name w:val="HTML Vorformatiert Zeichen"/>
    <w:basedOn w:val="Absatzstandardschriftart"/>
    <w:link w:val="HTMLVorformatiert"/>
    <w:uiPriority w:val="99"/>
    <w:semiHidden/>
    <w:rsid w:val="00EC59C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280">
      <w:bodyDiv w:val="1"/>
      <w:marLeft w:val="0"/>
      <w:marRight w:val="0"/>
      <w:marTop w:val="0"/>
      <w:marBottom w:val="0"/>
      <w:divBdr>
        <w:top w:val="none" w:sz="0" w:space="0" w:color="auto"/>
        <w:left w:val="none" w:sz="0" w:space="0" w:color="auto"/>
        <w:bottom w:val="none" w:sz="0" w:space="0" w:color="auto"/>
        <w:right w:val="none" w:sz="0" w:space="0" w:color="auto"/>
      </w:divBdr>
    </w:div>
    <w:div w:id="97145316">
      <w:bodyDiv w:val="1"/>
      <w:marLeft w:val="0"/>
      <w:marRight w:val="0"/>
      <w:marTop w:val="0"/>
      <w:marBottom w:val="0"/>
      <w:divBdr>
        <w:top w:val="none" w:sz="0" w:space="0" w:color="auto"/>
        <w:left w:val="none" w:sz="0" w:space="0" w:color="auto"/>
        <w:bottom w:val="none" w:sz="0" w:space="0" w:color="auto"/>
        <w:right w:val="none" w:sz="0" w:space="0" w:color="auto"/>
      </w:divBdr>
    </w:div>
    <w:div w:id="904411715">
      <w:bodyDiv w:val="1"/>
      <w:marLeft w:val="0"/>
      <w:marRight w:val="0"/>
      <w:marTop w:val="0"/>
      <w:marBottom w:val="0"/>
      <w:divBdr>
        <w:top w:val="none" w:sz="0" w:space="0" w:color="auto"/>
        <w:left w:val="none" w:sz="0" w:space="0" w:color="auto"/>
        <w:bottom w:val="none" w:sz="0" w:space="0" w:color="auto"/>
        <w:right w:val="none" w:sz="0" w:space="0" w:color="auto"/>
      </w:divBdr>
    </w:div>
    <w:div w:id="1057826385">
      <w:bodyDiv w:val="1"/>
      <w:marLeft w:val="0"/>
      <w:marRight w:val="0"/>
      <w:marTop w:val="0"/>
      <w:marBottom w:val="0"/>
      <w:divBdr>
        <w:top w:val="none" w:sz="0" w:space="0" w:color="auto"/>
        <w:left w:val="none" w:sz="0" w:space="0" w:color="auto"/>
        <w:bottom w:val="none" w:sz="0" w:space="0" w:color="auto"/>
        <w:right w:val="none" w:sz="0" w:space="0" w:color="auto"/>
      </w:divBdr>
    </w:div>
    <w:div w:id="1198003297">
      <w:bodyDiv w:val="1"/>
      <w:marLeft w:val="0"/>
      <w:marRight w:val="0"/>
      <w:marTop w:val="0"/>
      <w:marBottom w:val="0"/>
      <w:divBdr>
        <w:top w:val="none" w:sz="0" w:space="0" w:color="auto"/>
        <w:left w:val="none" w:sz="0" w:space="0" w:color="auto"/>
        <w:bottom w:val="none" w:sz="0" w:space="0" w:color="auto"/>
        <w:right w:val="none" w:sz="0" w:space="0" w:color="auto"/>
      </w:divBdr>
    </w:div>
    <w:div w:id="1300383979">
      <w:bodyDiv w:val="1"/>
      <w:marLeft w:val="0"/>
      <w:marRight w:val="0"/>
      <w:marTop w:val="0"/>
      <w:marBottom w:val="0"/>
      <w:divBdr>
        <w:top w:val="none" w:sz="0" w:space="0" w:color="auto"/>
        <w:left w:val="none" w:sz="0" w:space="0" w:color="auto"/>
        <w:bottom w:val="none" w:sz="0" w:space="0" w:color="auto"/>
        <w:right w:val="none" w:sz="0" w:space="0" w:color="auto"/>
      </w:divBdr>
      <w:divsChild>
        <w:div w:id="1591545615">
          <w:marLeft w:val="0"/>
          <w:marRight w:val="0"/>
          <w:marTop w:val="0"/>
          <w:marBottom w:val="0"/>
          <w:divBdr>
            <w:top w:val="none" w:sz="0" w:space="0" w:color="auto"/>
            <w:left w:val="none" w:sz="0" w:space="0" w:color="auto"/>
            <w:bottom w:val="none" w:sz="0" w:space="0" w:color="auto"/>
            <w:right w:val="none" w:sz="0" w:space="0" w:color="auto"/>
          </w:divBdr>
          <w:divsChild>
            <w:div w:id="150558698">
              <w:marLeft w:val="0"/>
              <w:marRight w:val="0"/>
              <w:marTop w:val="0"/>
              <w:marBottom w:val="0"/>
              <w:divBdr>
                <w:top w:val="none" w:sz="0" w:space="0" w:color="auto"/>
                <w:left w:val="none" w:sz="0" w:space="0" w:color="auto"/>
                <w:bottom w:val="none" w:sz="0" w:space="0" w:color="auto"/>
                <w:right w:val="none" w:sz="0" w:space="0" w:color="auto"/>
              </w:divBdr>
              <w:divsChild>
                <w:div w:id="765463907">
                  <w:marLeft w:val="0"/>
                  <w:marRight w:val="0"/>
                  <w:marTop w:val="0"/>
                  <w:marBottom w:val="0"/>
                  <w:divBdr>
                    <w:top w:val="none" w:sz="0" w:space="0" w:color="auto"/>
                    <w:left w:val="none" w:sz="0" w:space="0" w:color="auto"/>
                    <w:bottom w:val="none" w:sz="0" w:space="0" w:color="auto"/>
                    <w:right w:val="none" w:sz="0" w:space="0" w:color="auto"/>
                  </w:divBdr>
                </w:div>
                <w:div w:id="546767029">
                  <w:marLeft w:val="0"/>
                  <w:marRight w:val="0"/>
                  <w:marTop w:val="0"/>
                  <w:marBottom w:val="0"/>
                  <w:divBdr>
                    <w:top w:val="none" w:sz="0" w:space="0" w:color="auto"/>
                    <w:left w:val="none" w:sz="0" w:space="0" w:color="auto"/>
                    <w:bottom w:val="none" w:sz="0" w:space="0" w:color="auto"/>
                    <w:right w:val="none" w:sz="0" w:space="0" w:color="auto"/>
                  </w:divBdr>
                </w:div>
                <w:div w:id="643121844">
                  <w:marLeft w:val="0"/>
                  <w:marRight w:val="0"/>
                  <w:marTop w:val="0"/>
                  <w:marBottom w:val="0"/>
                  <w:divBdr>
                    <w:top w:val="none" w:sz="0" w:space="0" w:color="auto"/>
                    <w:left w:val="none" w:sz="0" w:space="0" w:color="auto"/>
                    <w:bottom w:val="none" w:sz="0" w:space="0" w:color="auto"/>
                    <w:right w:val="none" w:sz="0" w:space="0" w:color="auto"/>
                  </w:divBdr>
                  <w:divsChild>
                    <w:div w:id="6865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4316">
      <w:bodyDiv w:val="1"/>
      <w:marLeft w:val="0"/>
      <w:marRight w:val="0"/>
      <w:marTop w:val="0"/>
      <w:marBottom w:val="0"/>
      <w:divBdr>
        <w:top w:val="none" w:sz="0" w:space="0" w:color="auto"/>
        <w:left w:val="none" w:sz="0" w:space="0" w:color="auto"/>
        <w:bottom w:val="none" w:sz="0" w:space="0" w:color="auto"/>
        <w:right w:val="none" w:sz="0" w:space="0" w:color="auto"/>
      </w:divBdr>
    </w:div>
    <w:div w:id="1889418864">
      <w:bodyDiv w:val="1"/>
      <w:marLeft w:val="0"/>
      <w:marRight w:val="0"/>
      <w:marTop w:val="0"/>
      <w:marBottom w:val="0"/>
      <w:divBdr>
        <w:top w:val="none" w:sz="0" w:space="0" w:color="auto"/>
        <w:left w:val="none" w:sz="0" w:space="0" w:color="auto"/>
        <w:bottom w:val="none" w:sz="0" w:space="0" w:color="auto"/>
        <w:right w:val="none" w:sz="0" w:space="0" w:color="auto"/>
      </w:divBdr>
    </w:div>
    <w:div w:id="19463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lternative-rohstoffwoche.de/hintergrundinformationen/" TargetMode="External"/><Relationship Id="rId20" Type="http://schemas.openxmlformats.org/officeDocument/2006/relationships/image" Target="media/image5.gif"/><Relationship Id="rId21" Type="http://schemas.openxmlformats.org/officeDocument/2006/relationships/image" Target="media/image6.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alternative-rohstoffwoche.de/hintergrundinformationen/" TargetMode="External"/><Relationship Id="rId11" Type="http://schemas.openxmlformats.org/officeDocument/2006/relationships/hyperlink" Target="http://power-shift.de/?p=6827" TargetMode="External"/><Relationship Id="rId12" Type="http://schemas.openxmlformats.org/officeDocument/2006/relationships/hyperlink" Target="https://www.openpetition.de/petition/online/menschenrechte-vor-profit?op_tr=BdIaU86C" TargetMode="External"/><Relationship Id="rId13" Type="http://schemas.openxmlformats.org/officeDocument/2006/relationships/hyperlink" Target="mailto:michael.reckordt@power-shift.de" TargetMode="External"/><Relationship Id="rId14" Type="http://schemas.openxmlformats.org/officeDocument/2006/relationships/hyperlink" Target="mailto:ullrich@ci-romero.de" TargetMode="External"/><Relationship Id="rId15" Type="http://schemas.openxmlformats.org/officeDocument/2006/relationships/hyperlink" Target="mailto:armin.paasch@misereor.de"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5AA6-3F7C-A64A-803D-2662C215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5165</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Barski</dc:creator>
  <cp:lastModifiedBy>Isabel Laura Ebert</cp:lastModifiedBy>
  <cp:revision>2</cp:revision>
  <cp:lastPrinted>2016-06-15T13:55:00Z</cp:lastPrinted>
  <dcterms:created xsi:type="dcterms:W3CDTF">2016-06-16T10:59:00Z</dcterms:created>
  <dcterms:modified xsi:type="dcterms:W3CDTF">2016-06-16T10:59:00Z</dcterms:modified>
</cp:coreProperties>
</file>